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tbl>
      <w:tblPr>
        <w:tblW w:w="9639" w:type="dxa"/>
        <w:jc w:val="center"/>
        <w:tblCellSpacing w:w="0" w:type="dxa"/>
        <w:tblBorders>
          <w:top w:val="single" w:sz="4" w:space="0" w:color="808080"/>
          <w:left w:val="single" w:sz="4" w:space="0" w:color="D9D9D9"/>
          <w:bottom w:val="single" w:sz="4" w:space="0" w:color="808080"/>
          <w:right w:val="single" w:sz="4" w:space="0" w:color="D9D9D9"/>
        </w:tblBorders>
        <w:tblCellMar>
          <w:top w:w="57" w:type="dxa"/>
          <w:left w:w="60" w:type="dxa"/>
          <w:bottom w:w="57" w:type="dxa"/>
          <w:right w:w="60" w:type="dxa"/>
        </w:tblCellMar>
        <w:tblLook w:val="00A0" w:firstRow="1" w:lastRow="0" w:firstColumn="1" w:lastColumn="0" w:noHBand="0" w:noVBand="0"/>
      </w:tblPr>
      <w:tblGrid>
        <w:gridCol w:w="5226"/>
        <w:gridCol w:w="4413"/>
      </w:tblGrid>
      <w:tr w:rsidR="00BF1843" w:rsidRPr="00544C33" w14:paraId="215F2B8F" w14:textId="77777777" w:rsidTr="001E3BB5">
        <w:trPr>
          <w:trHeight w:val="1609"/>
          <w:tblCellSpacing w:w="0" w:type="dxa"/>
          <w:jc w:val="center"/>
        </w:trPr>
        <w:tc>
          <w:tcPr>
            <w:tcW w:w="2711" w:type="pct"/>
            <w:vAlign w:val="center"/>
          </w:tcPr>
          <w:p w14:paraId="7EB36C93" w14:textId="77777777" w:rsidR="00BF1843" w:rsidRPr="00544C33" w:rsidRDefault="00BF1843" w:rsidP="00BF1843">
            <w:pPr>
              <w:spacing w:after="0" w:line="240" w:lineRule="auto"/>
              <w:ind w:right="6"/>
              <w:jc w:val="center"/>
              <w:rPr>
                <w:rFonts w:ascii="Barlow Semi Condensed SemiBold" w:hAnsi="Barlow Semi Condensed SemiBold" w:cs="DejaVu Sans Condensed"/>
                <w:bCs/>
                <w:color w:val="000000"/>
                <w:szCs w:val="18"/>
              </w:rPr>
            </w:pPr>
            <w:r w:rsidRPr="00544C33">
              <w:rPr>
                <w:rFonts w:ascii="Barlow Semi Condensed SemiBold" w:hAnsi="Barlow Semi Condensed SemiBold" w:cs="DejaVu Sans Condensed"/>
                <w:bCs/>
                <w:color w:val="000000"/>
                <w:szCs w:val="18"/>
              </w:rPr>
              <w:t xml:space="preserve">Biuro Rzeczoznawstwa i Ekonomii Środowiska CODEX </w:t>
            </w:r>
            <w:r w:rsidR="002F4632" w:rsidRPr="00544C33">
              <w:rPr>
                <w:rFonts w:ascii="Barlow Semi Condensed SemiBold" w:hAnsi="Barlow Semi Condensed SemiBold" w:cs="DejaVu Sans Condensed"/>
                <w:bCs/>
                <w:color w:val="000000"/>
                <w:szCs w:val="18"/>
              </w:rPr>
              <w:br/>
            </w:r>
            <w:r w:rsidRPr="00544C33">
              <w:rPr>
                <w:rFonts w:ascii="Barlow Semi Condensed SemiBold" w:hAnsi="Barlow Semi Condensed SemiBold" w:cs="DejaVu Sans Condensed"/>
                <w:bCs/>
                <w:color w:val="000000"/>
                <w:szCs w:val="18"/>
              </w:rPr>
              <w:t>Sadowski i Wspólnicy Spółka Jawna</w:t>
            </w:r>
          </w:p>
          <w:p w14:paraId="44592DF3" w14:textId="77777777" w:rsidR="00BF1843" w:rsidRPr="00544C33" w:rsidRDefault="00BF1843" w:rsidP="00BF1843">
            <w:pPr>
              <w:spacing w:after="0" w:line="240" w:lineRule="auto"/>
              <w:ind w:right="6"/>
              <w:jc w:val="center"/>
              <w:rPr>
                <w:rFonts w:ascii="Barlow Semi Condensed SemiBold" w:hAnsi="Barlow Semi Condensed SemiBold" w:cs="DejaVu Sans Condensed"/>
                <w:bCs/>
                <w:color w:val="000000"/>
                <w:szCs w:val="18"/>
              </w:rPr>
            </w:pPr>
            <w:r w:rsidRPr="00544C33">
              <w:rPr>
                <w:rFonts w:ascii="Barlow Semi Condensed SemiBold" w:hAnsi="Barlow Semi Condensed SemiBold" w:cs="DejaVu Sans Condensed"/>
                <w:bCs/>
                <w:color w:val="000000"/>
                <w:szCs w:val="18"/>
              </w:rPr>
              <w:t xml:space="preserve">Stachury 9, 63-000 Środa Wlkp., </w:t>
            </w:r>
          </w:p>
          <w:p w14:paraId="2C44A882" w14:textId="77777777" w:rsidR="00417D4C" w:rsidRPr="00544C33" w:rsidRDefault="00BF1843" w:rsidP="00BF1843">
            <w:pPr>
              <w:spacing w:after="0" w:line="240" w:lineRule="auto"/>
              <w:ind w:right="6"/>
              <w:jc w:val="center"/>
              <w:rPr>
                <w:rFonts w:ascii="Barlow Semi Condensed SemiBold" w:hAnsi="Barlow Semi Condensed SemiBold" w:cs="DejaVu Sans Condensed"/>
                <w:bCs/>
                <w:color w:val="000000"/>
                <w:szCs w:val="18"/>
              </w:rPr>
            </w:pPr>
            <w:r w:rsidRPr="00544C33">
              <w:rPr>
                <w:rFonts w:ascii="Barlow Semi Condensed SemiBold" w:hAnsi="Barlow Semi Condensed SemiBold" w:cs="DejaVu Sans Condensed"/>
                <w:bCs/>
                <w:color w:val="000000"/>
                <w:szCs w:val="18"/>
              </w:rPr>
              <w:t>NIP 786-16-50-016, REGON 300525532</w:t>
            </w:r>
          </w:p>
          <w:p w14:paraId="610145E9" w14:textId="77777777" w:rsidR="00BF1843" w:rsidRPr="00544C33" w:rsidRDefault="00BF1843" w:rsidP="00BF1843">
            <w:pPr>
              <w:spacing w:after="0" w:line="240" w:lineRule="auto"/>
              <w:ind w:right="6"/>
              <w:jc w:val="center"/>
              <w:rPr>
                <w:rFonts w:ascii="Barlow Semi Condensed" w:hAnsi="Barlow Semi Condensed" w:cs="DejaVu Sans Condensed"/>
                <w:bCs/>
                <w:color w:val="000000"/>
                <w:szCs w:val="18"/>
              </w:rPr>
            </w:pPr>
            <w:r w:rsidRPr="00544C33">
              <w:rPr>
                <w:rFonts w:ascii="Barlow Semi Condensed" w:hAnsi="Barlow Semi Condensed" w:cs="DejaVu Sans Condensed"/>
                <w:bCs/>
                <w:color w:val="000000"/>
                <w:szCs w:val="18"/>
              </w:rPr>
              <w:t>tel.</w:t>
            </w:r>
            <w:r w:rsidR="002F4632" w:rsidRPr="00544C33">
              <w:rPr>
                <w:rFonts w:ascii="Barlow Semi Condensed" w:hAnsi="Barlow Semi Condensed" w:cs="DejaVu Sans Condensed"/>
                <w:bCs/>
                <w:color w:val="000000"/>
                <w:szCs w:val="18"/>
              </w:rPr>
              <w:t xml:space="preserve"> kom. 604 777 535, 662 008 778,</w:t>
            </w:r>
            <w:r w:rsidR="002F4632" w:rsidRPr="00544C33">
              <w:rPr>
                <w:rFonts w:ascii="Barlow Semi Condensed" w:hAnsi="Barlow Semi Condensed" w:cs="DejaVu Sans Condensed"/>
                <w:bCs/>
                <w:color w:val="000000"/>
                <w:szCs w:val="18"/>
              </w:rPr>
              <w:br/>
            </w:r>
            <w:r w:rsidRPr="00544C33">
              <w:rPr>
                <w:rFonts w:ascii="Barlow Semi Condensed" w:hAnsi="Barlow Semi Condensed" w:cs="DejaVu Sans Condensed"/>
                <w:bCs/>
                <w:color w:val="000000"/>
                <w:szCs w:val="18"/>
              </w:rPr>
              <w:t>tel. biuro: 512 044 161, 883 535 800, 512 044 163</w:t>
            </w:r>
          </w:p>
          <w:p w14:paraId="08E3EED0" w14:textId="77777777" w:rsidR="00BF1843" w:rsidRPr="00544C33" w:rsidRDefault="00BF1843" w:rsidP="00BF1843">
            <w:pPr>
              <w:keepNext/>
              <w:spacing w:after="0" w:line="240" w:lineRule="auto"/>
              <w:jc w:val="center"/>
              <w:rPr>
                <w:rFonts w:ascii="Barlow Semi Condensed" w:hAnsi="Barlow Semi Condensed" w:cs="Calibri"/>
                <w:color w:val="000000"/>
                <w:sz w:val="20"/>
                <w:szCs w:val="20"/>
              </w:rPr>
            </w:pPr>
            <w:r w:rsidRPr="00544C33">
              <w:rPr>
                <w:rFonts w:ascii="Barlow Semi Condensed" w:hAnsi="Barlow Semi Condensed" w:cs="DejaVu Sans Condensed"/>
                <w:bCs/>
                <w:color w:val="000000"/>
                <w:szCs w:val="18"/>
              </w:rPr>
              <w:t>piotr.sadowski@codex.pl, www.codex.pl</w:t>
            </w:r>
          </w:p>
        </w:tc>
        <w:tc>
          <w:tcPr>
            <w:tcW w:w="2289" w:type="pct"/>
            <w:vAlign w:val="center"/>
          </w:tcPr>
          <w:p w14:paraId="2B4D5C02" w14:textId="77777777" w:rsidR="00742B6E" w:rsidRPr="00544C33" w:rsidRDefault="001E3BB5" w:rsidP="00742B6E">
            <w:pPr>
              <w:spacing w:after="0" w:line="240" w:lineRule="auto"/>
              <w:jc w:val="center"/>
              <w:rPr>
                <w:noProof/>
              </w:rPr>
            </w:pPr>
            <w:r w:rsidRPr="00544C33">
              <w:rPr>
                <w:noProof/>
              </w:rPr>
              <w:drawing>
                <wp:inline distT="0" distB="0" distL="0" distR="0" wp14:anchorId="3A3E3A95" wp14:editId="005A345C">
                  <wp:extent cx="1800860" cy="382905"/>
                  <wp:effectExtent l="0" t="0" r="889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800860" cy="382905"/>
                          </a:xfrm>
                          <a:prstGeom prst="rect">
                            <a:avLst/>
                          </a:prstGeom>
                          <a:noFill/>
                          <a:ln>
                            <a:noFill/>
                          </a:ln>
                        </pic:spPr>
                      </pic:pic>
                    </a:graphicData>
                  </a:graphic>
                </wp:inline>
              </w:drawing>
            </w:r>
          </w:p>
          <w:p w14:paraId="51CF8647" w14:textId="77777777" w:rsidR="00BF1843" w:rsidRPr="00544C33" w:rsidRDefault="00BF1843" w:rsidP="00742B6E">
            <w:pPr>
              <w:spacing w:after="0" w:line="240" w:lineRule="auto"/>
              <w:jc w:val="center"/>
              <w:rPr>
                <w:rFonts w:ascii="Barlow Semi Condensed" w:hAnsi="Barlow Semi Condensed" w:cs="Calibri"/>
                <w:color w:val="000000"/>
                <w:sz w:val="20"/>
                <w:szCs w:val="20"/>
              </w:rPr>
            </w:pPr>
            <w:r w:rsidRPr="00544C33">
              <w:rPr>
                <w:rFonts w:ascii="Barlow Semi Condensed SemiBold" w:hAnsi="Barlow Semi Condensed SemiBold" w:cs="DejaVu Sans Condensed"/>
                <w:bCs/>
                <w:color w:val="000000"/>
                <w:sz w:val="22"/>
                <w:szCs w:val="17"/>
              </w:rPr>
              <w:t>PARTNER W OCHRONIE ŚRODOWISKA</w:t>
            </w:r>
          </w:p>
        </w:tc>
      </w:tr>
    </w:tbl>
    <w:p w14:paraId="5B16D7A7" w14:textId="77777777" w:rsidR="00BF1843" w:rsidRPr="00544C33" w:rsidRDefault="00BF1843" w:rsidP="00BF1843">
      <w:pPr>
        <w:widowControl/>
        <w:tabs>
          <w:tab w:val="left" w:pos="426"/>
        </w:tabs>
        <w:suppressAutoHyphens w:val="0"/>
        <w:spacing w:after="0" w:line="240" w:lineRule="auto"/>
        <w:rPr>
          <w:rFonts w:ascii="Barlow Semi Condensed" w:hAnsi="Barlow Semi Condensed" w:cs="DejaVu Sans Condensed"/>
          <w:color w:val="000000"/>
          <w:sz w:val="20"/>
          <w:szCs w:val="20"/>
        </w:rPr>
      </w:pPr>
    </w:p>
    <w:tbl>
      <w:tblPr>
        <w:tblW w:w="9639" w:type="dxa"/>
        <w:jc w:val="center"/>
        <w:tblBorders>
          <w:top w:val="single" w:sz="4" w:space="0" w:color="808080"/>
          <w:left w:val="single" w:sz="4" w:space="0" w:color="D9D9D9"/>
          <w:bottom w:val="single" w:sz="4" w:space="0" w:color="808080"/>
          <w:right w:val="single" w:sz="4" w:space="0" w:color="D9D9D9"/>
          <w:insideH w:val="single" w:sz="4" w:space="0" w:color="808080"/>
          <w:insideV w:val="single" w:sz="4" w:space="0" w:color="D9D9D9"/>
        </w:tblBorders>
        <w:tblCellMar>
          <w:top w:w="57" w:type="dxa"/>
          <w:left w:w="113" w:type="dxa"/>
          <w:bottom w:w="57" w:type="dxa"/>
          <w:right w:w="113" w:type="dxa"/>
        </w:tblCellMar>
        <w:tblLook w:val="0000" w:firstRow="0" w:lastRow="0" w:firstColumn="0" w:lastColumn="0" w:noHBand="0" w:noVBand="0"/>
      </w:tblPr>
      <w:tblGrid>
        <w:gridCol w:w="2547"/>
        <w:gridCol w:w="7092"/>
      </w:tblGrid>
      <w:tr w:rsidR="00BF1843" w:rsidRPr="00544C33" w14:paraId="6259558F" w14:textId="77777777" w:rsidTr="001E3BB5">
        <w:trPr>
          <w:trHeight w:val="1165"/>
          <w:jc w:val="center"/>
        </w:trPr>
        <w:tc>
          <w:tcPr>
            <w:tcW w:w="5000" w:type="pct"/>
            <w:gridSpan w:val="2"/>
            <w:shd w:val="clear" w:color="auto" w:fill="auto"/>
            <w:vAlign w:val="center"/>
          </w:tcPr>
          <w:p w14:paraId="165BFF2E" w14:textId="77777777" w:rsidR="00BF1843" w:rsidRPr="00544C33" w:rsidRDefault="00BF1843" w:rsidP="00A247EC">
            <w:pPr>
              <w:pStyle w:val="Tekstdymka"/>
              <w:spacing w:after="0" w:line="240" w:lineRule="auto"/>
              <w:jc w:val="center"/>
              <w:rPr>
                <w:rFonts w:ascii="Barlow Semi Condensed ExtraBold" w:hAnsi="Barlow Semi Condensed ExtraBold" w:cs="DejaVu Sans Condensed"/>
                <w:color w:val="000000"/>
                <w:spacing w:val="4"/>
                <w:kern w:val="50"/>
                <w:sz w:val="50"/>
                <w:szCs w:val="50"/>
              </w:rPr>
            </w:pPr>
            <w:r w:rsidRPr="00544C33">
              <w:rPr>
                <w:rFonts w:ascii="Barlow Semi Condensed ExtraBold" w:hAnsi="Barlow Semi Condensed ExtraBold" w:cs="DejaVu Sans Condensed"/>
                <w:color w:val="000000"/>
                <w:spacing w:val="4"/>
                <w:kern w:val="50"/>
                <w:sz w:val="50"/>
                <w:szCs w:val="50"/>
              </w:rPr>
              <w:t>PROGRAM FUNKCJONALNO-UŻYTKOWY</w:t>
            </w:r>
          </w:p>
        </w:tc>
      </w:tr>
      <w:tr w:rsidR="00BF1843" w:rsidRPr="00544C33" w14:paraId="09A72AEA" w14:textId="77777777" w:rsidTr="006431B5">
        <w:trPr>
          <w:trHeight w:val="1390"/>
          <w:jc w:val="center"/>
        </w:trPr>
        <w:tc>
          <w:tcPr>
            <w:tcW w:w="1321" w:type="pct"/>
            <w:shd w:val="clear" w:color="auto" w:fill="F9F9F9"/>
            <w:vAlign w:val="center"/>
          </w:tcPr>
          <w:p w14:paraId="18344497" w14:textId="77777777" w:rsidR="00BF1843" w:rsidRPr="00544C33" w:rsidRDefault="00BF1843" w:rsidP="00A247EC">
            <w:pPr>
              <w:spacing w:after="0" w:line="240" w:lineRule="auto"/>
              <w:rPr>
                <w:rFonts w:ascii="Barlow Semi Condensed" w:hAnsi="Barlow Semi Condensed" w:cs="DejaVu Sans Condensed"/>
                <w:color w:val="000000"/>
                <w:sz w:val="20"/>
                <w:szCs w:val="20"/>
              </w:rPr>
            </w:pPr>
            <w:r w:rsidRPr="00544C33">
              <w:rPr>
                <w:rFonts w:ascii="Barlow Semi Condensed" w:hAnsi="Barlow Semi Condensed" w:cs="DejaVu Sans Condensed"/>
                <w:color w:val="000000"/>
                <w:sz w:val="20"/>
                <w:szCs w:val="20"/>
              </w:rPr>
              <w:t>Nazwa przedsięwzięcia</w:t>
            </w:r>
          </w:p>
        </w:tc>
        <w:tc>
          <w:tcPr>
            <w:tcW w:w="3679" w:type="pct"/>
            <w:shd w:val="clear" w:color="auto" w:fill="auto"/>
            <w:vAlign w:val="center"/>
          </w:tcPr>
          <w:p w14:paraId="28380F14" w14:textId="77777777" w:rsidR="000177DF" w:rsidRPr="00544C33" w:rsidRDefault="00B94DE5" w:rsidP="000177DF">
            <w:pPr>
              <w:spacing w:after="0" w:line="240" w:lineRule="auto"/>
              <w:ind w:left="33"/>
              <w:jc w:val="left"/>
              <w:rPr>
                <w:rFonts w:ascii="Barlow Semi Condensed SemiBold" w:hAnsi="Barlow Semi Condensed SemiBold" w:cs="DejaVu Sans Condensed"/>
                <w:color w:val="000000"/>
                <w:sz w:val="26"/>
                <w:szCs w:val="26"/>
              </w:rPr>
            </w:pPr>
            <w:r w:rsidRPr="00B94DE5">
              <w:rPr>
                <w:rFonts w:ascii="Barlow Semi Condensed SemiBold" w:hAnsi="Barlow Semi Condensed SemiBold" w:cs="DejaVu Sans Condensed"/>
                <w:color w:val="000000"/>
                <w:sz w:val="28"/>
                <w:szCs w:val="26"/>
              </w:rPr>
              <w:t>BUDOWA PUNKTU SELEKTYWNEGO ZBIERANIA ODPADÓW KOMUNALNYCH W MIEJSCOWOŚCI BIERUTÓW</w:t>
            </w:r>
          </w:p>
        </w:tc>
      </w:tr>
      <w:tr w:rsidR="00BF1843" w:rsidRPr="00544C33" w14:paraId="52124A3B" w14:textId="77777777" w:rsidTr="006431B5">
        <w:trPr>
          <w:trHeight w:val="1390"/>
          <w:jc w:val="center"/>
        </w:trPr>
        <w:tc>
          <w:tcPr>
            <w:tcW w:w="1321" w:type="pct"/>
            <w:shd w:val="clear" w:color="auto" w:fill="F9F9F9"/>
            <w:vAlign w:val="center"/>
          </w:tcPr>
          <w:p w14:paraId="6D2612C5" w14:textId="77777777" w:rsidR="00BF1843" w:rsidRPr="00544C33" w:rsidRDefault="00BF1843" w:rsidP="00A247EC">
            <w:pPr>
              <w:pStyle w:val="Nagwek5"/>
              <w:keepNext w:val="0"/>
              <w:numPr>
                <w:ilvl w:val="0"/>
                <w:numId w:val="0"/>
              </w:numPr>
              <w:spacing w:before="0" w:after="0" w:line="240" w:lineRule="auto"/>
              <w:jc w:val="left"/>
              <w:rPr>
                <w:rFonts w:ascii="Barlow Semi Condensed" w:hAnsi="Barlow Semi Condensed" w:cs="DejaVu Sans Condensed"/>
                <w:b w:val="0"/>
                <w:color w:val="000000"/>
                <w:sz w:val="20"/>
                <w:szCs w:val="20"/>
              </w:rPr>
            </w:pPr>
            <w:r w:rsidRPr="00544C33">
              <w:rPr>
                <w:rFonts w:ascii="Barlow Semi Condensed" w:hAnsi="Barlow Semi Condensed" w:cs="DejaVu Sans Condensed"/>
                <w:b w:val="0"/>
                <w:color w:val="000000"/>
                <w:sz w:val="20"/>
                <w:szCs w:val="20"/>
              </w:rPr>
              <w:t xml:space="preserve">Nazwa i adres inwestora </w:t>
            </w:r>
          </w:p>
        </w:tc>
        <w:tc>
          <w:tcPr>
            <w:tcW w:w="3679" w:type="pct"/>
            <w:vAlign w:val="center"/>
          </w:tcPr>
          <w:p w14:paraId="68AAFF82" w14:textId="77777777" w:rsidR="000177DF" w:rsidRPr="00544C33" w:rsidRDefault="00C2416D" w:rsidP="00C2416D">
            <w:pPr>
              <w:spacing w:after="20" w:line="240" w:lineRule="auto"/>
              <w:jc w:val="left"/>
              <w:rPr>
                <w:rFonts w:ascii="Barlow Semi Condensed" w:hAnsi="Barlow Semi Condensed" w:cs="DejaVu Sans Condensed"/>
                <w:color w:val="000000"/>
                <w:sz w:val="20"/>
                <w:szCs w:val="20"/>
              </w:rPr>
            </w:pPr>
            <w:r>
              <w:rPr>
                <w:rFonts w:ascii="Barlow Semi Condensed" w:hAnsi="Barlow Semi Condensed" w:cs="DejaVu Sans Condensed"/>
                <w:color w:val="000000"/>
                <w:sz w:val="20"/>
                <w:szCs w:val="20"/>
              </w:rPr>
              <w:t xml:space="preserve">Miasto i </w:t>
            </w:r>
            <w:r w:rsidR="000177DF" w:rsidRPr="00544C33">
              <w:rPr>
                <w:rFonts w:ascii="Barlow Semi Condensed" w:hAnsi="Barlow Semi Condensed" w:cs="DejaVu Sans Condensed"/>
                <w:color w:val="000000"/>
                <w:sz w:val="20"/>
                <w:szCs w:val="20"/>
              </w:rPr>
              <w:t>Gmin</w:t>
            </w:r>
            <w:r w:rsidR="007E6BEA" w:rsidRPr="00544C33">
              <w:rPr>
                <w:rFonts w:ascii="Barlow Semi Condensed" w:hAnsi="Barlow Semi Condensed" w:cs="DejaVu Sans Condensed"/>
                <w:color w:val="000000"/>
                <w:sz w:val="20"/>
                <w:szCs w:val="20"/>
              </w:rPr>
              <w:t>a</w:t>
            </w:r>
            <w:r w:rsidR="000177DF" w:rsidRPr="00544C33">
              <w:rPr>
                <w:rFonts w:ascii="Barlow Semi Condensed" w:hAnsi="Barlow Semi Condensed" w:cs="DejaVu Sans Condensed"/>
                <w:color w:val="000000"/>
                <w:sz w:val="20"/>
                <w:szCs w:val="20"/>
              </w:rPr>
              <w:t xml:space="preserve"> </w:t>
            </w:r>
            <w:r w:rsidR="006413C2">
              <w:rPr>
                <w:rFonts w:ascii="Barlow Semi Condensed" w:hAnsi="Barlow Semi Condensed" w:cs="DejaVu Sans Condensed"/>
                <w:color w:val="000000"/>
                <w:sz w:val="20"/>
                <w:szCs w:val="20"/>
              </w:rPr>
              <w:t>Bierutów</w:t>
            </w:r>
          </w:p>
          <w:p w14:paraId="03190675" w14:textId="77777777" w:rsidR="00F34386" w:rsidRPr="00F34386" w:rsidRDefault="00F34386" w:rsidP="00F34386">
            <w:pPr>
              <w:spacing w:after="0" w:line="240" w:lineRule="auto"/>
              <w:jc w:val="left"/>
              <w:rPr>
                <w:rFonts w:ascii="Barlow Semi Condensed" w:hAnsi="Barlow Semi Condensed" w:cs="DejaVu Sans Condensed"/>
                <w:color w:val="000000"/>
                <w:szCs w:val="20"/>
              </w:rPr>
            </w:pPr>
            <w:r w:rsidRPr="00F34386">
              <w:rPr>
                <w:rFonts w:ascii="Barlow Semi Condensed" w:hAnsi="Barlow Semi Condensed" w:cs="DejaVu Sans Condensed"/>
                <w:color w:val="000000"/>
                <w:szCs w:val="20"/>
              </w:rPr>
              <w:t>ul. Stanisława Moniuszki 12</w:t>
            </w:r>
          </w:p>
          <w:p w14:paraId="72195D04" w14:textId="77777777" w:rsidR="000177DF" w:rsidRPr="00544C33" w:rsidRDefault="00F34386" w:rsidP="00F34386">
            <w:pPr>
              <w:spacing w:after="0" w:line="240" w:lineRule="auto"/>
              <w:jc w:val="left"/>
              <w:rPr>
                <w:rFonts w:ascii="Barlow Semi Condensed SemiBold" w:hAnsi="Barlow Semi Condensed SemiBold" w:cs="DejaVu Sans Condensed"/>
                <w:color w:val="000000"/>
                <w:sz w:val="28"/>
                <w:szCs w:val="20"/>
              </w:rPr>
            </w:pPr>
            <w:r w:rsidRPr="00F34386">
              <w:rPr>
                <w:rFonts w:ascii="Barlow Semi Condensed" w:hAnsi="Barlow Semi Condensed" w:cs="DejaVu Sans Condensed"/>
                <w:color w:val="000000"/>
                <w:szCs w:val="20"/>
              </w:rPr>
              <w:t>56-420 Bierutów</w:t>
            </w:r>
          </w:p>
        </w:tc>
      </w:tr>
      <w:tr w:rsidR="00BF1843" w:rsidRPr="00544C33" w14:paraId="4FADBD51" w14:textId="77777777" w:rsidTr="006431B5">
        <w:trPr>
          <w:trHeight w:val="1390"/>
          <w:jc w:val="center"/>
        </w:trPr>
        <w:tc>
          <w:tcPr>
            <w:tcW w:w="1321" w:type="pct"/>
            <w:shd w:val="clear" w:color="auto" w:fill="F9F9F9"/>
            <w:vAlign w:val="center"/>
          </w:tcPr>
          <w:p w14:paraId="22B699DE" w14:textId="77777777" w:rsidR="00BF1843" w:rsidRPr="00544C33" w:rsidRDefault="00BF1843" w:rsidP="00A247EC">
            <w:pPr>
              <w:spacing w:after="0" w:line="240" w:lineRule="auto"/>
              <w:jc w:val="left"/>
              <w:rPr>
                <w:rFonts w:ascii="Barlow Semi Condensed" w:hAnsi="Barlow Semi Condensed" w:cs="DejaVu Sans Condensed"/>
                <w:color w:val="000000"/>
                <w:sz w:val="20"/>
                <w:szCs w:val="20"/>
              </w:rPr>
            </w:pPr>
            <w:r w:rsidRPr="00544C33">
              <w:rPr>
                <w:rFonts w:ascii="Barlow Semi Condensed" w:hAnsi="Barlow Semi Condensed" w:cs="DejaVu Sans Condensed"/>
                <w:color w:val="000000"/>
                <w:sz w:val="20"/>
                <w:szCs w:val="20"/>
              </w:rPr>
              <w:t>Nazwa i adres</w:t>
            </w:r>
            <w:r w:rsidRPr="00544C33">
              <w:rPr>
                <w:rFonts w:ascii="Barlow Semi Condensed" w:hAnsi="Barlow Semi Condensed" w:cs="DejaVu Sans Condensed"/>
                <w:color w:val="000000"/>
                <w:sz w:val="20"/>
                <w:szCs w:val="20"/>
              </w:rPr>
              <w:br/>
              <w:t>jednostki projektowej</w:t>
            </w:r>
          </w:p>
        </w:tc>
        <w:tc>
          <w:tcPr>
            <w:tcW w:w="3679" w:type="pct"/>
            <w:vAlign w:val="center"/>
          </w:tcPr>
          <w:p w14:paraId="5239AAB8" w14:textId="77777777" w:rsidR="004E364C" w:rsidRPr="00544C33" w:rsidRDefault="00BF1843" w:rsidP="009E7F1E">
            <w:pPr>
              <w:spacing w:after="20" w:line="240" w:lineRule="auto"/>
              <w:jc w:val="left"/>
              <w:rPr>
                <w:rFonts w:ascii="Barlow Semi Condensed" w:hAnsi="Barlow Semi Condensed" w:cs="DejaVu Sans Condensed"/>
                <w:color w:val="000000"/>
                <w:sz w:val="20"/>
                <w:szCs w:val="20"/>
              </w:rPr>
            </w:pPr>
            <w:r w:rsidRPr="00544C33">
              <w:rPr>
                <w:rFonts w:ascii="Barlow Semi Condensed" w:hAnsi="Barlow Semi Condensed" w:cs="DejaVu Sans Condensed"/>
                <w:color w:val="000000"/>
                <w:sz w:val="20"/>
                <w:szCs w:val="20"/>
              </w:rPr>
              <w:t>Biuro Rzeczoznawstwa i Ekonomii Środowiska</w:t>
            </w:r>
            <w:r w:rsidR="004E364C" w:rsidRPr="00544C33">
              <w:rPr>
                <w:rFonts w:ascii="Barlow Semi Condensed" w:hAnsi="Barlow Semi Condensed" w:cs="DejaVu Sans Condensed"/>
                <w:color w:val="000000"/>
                <w:sz w:val="20"/>
                <w:szCs w:val="20"/>
              </w:rPr>
              <w:t xml:space="preserve"> CODEX</w:t>
            </w:r>
          </w:p>
          <w:p w14:paraId="09574337" w14:textId="77777777" w:rsidR="00BF1843" w:rsidRPr="00544C33" w:rsidRDefault="00BF1843" w:rsidP="002F4632">
            <w:pPr>
              <w:spacing w:after="0" w:line="240" w:lineRule="auto"/>
              <w:jc w:val="left"/>
              <w:rPr>
                <w:rFonts w:ascii="Barlow Semi Condensed" w:hAnsi="Barlow Semi Condensed" w:cs="DejaVu Sans Condensed"/>
                <w:color w:val="000000"/>
                <w:szCs w:val="20"/>
              </w:rPr>
            </w:pPr>
            <w:r w:rsidRPr="00544C33">
              <w:rPr>
                <w:rFonts w:ascii="Barlow Semi Condensed" w:hAnsi="Barlow Semi Condensed" w:cs="DejaVu Sans Condensed"/>
                <w:color w:val="000000"/>
                <w:szCs w:val="20"/>
              </w:rPr>
              <w:t>Sadowski i Wspólnicy Spółka Jawna</w:t>
            </w:r>
          </w:p>
          <w:p w14:paraId="73BA5DCF" w14:textId="77777777" w:rsidR="00BF1843" w:rsidRPr="00544C33" w:rsidRDefault="004E364C" w:rsidP="004E364C">
            <w:pPr>
              <w:spacing w:after="0" w:line="240" w:lineRule="auto"/>
              <w:jc w:val="left"/>
              <w:rPr>
                <w:rFonts w:ascii="Barlow Semi Condensed SemiBold" w:hAnsi="Barlow Semi Condensed SemiBold" w:cs="DejaVu Sans Condensed"/>
                <w:color w:val="000000"/>
                <w:sz w:val="20"/>
                <w:szCs w:val="20"/>
              </w:rPr>
            </w:pPr>
            <w:r w:rsidRPr="00544C33">
              <w:rPr>
                <w:rFonts w:ascii="Barlow Semi Condensed" w:hAnsi="Barlow Semi Condensed" w:cs="DejaVu Sans Condensed"/>
                <w:color w:val="000000"/>
                <w:szCs w:val="20"/>
              </w:rPr>
              <w:t xml:space="preserve">ul. Stachury 9, </w:t>
            </w:r>
            <w:r w:rsidR="00BF1843" w:rsidRPr="00544C33">
              <w:rPr>
                <w:rFonts w:ascii="Barlow Semi Condensed" w:hAnsi="Barlow Semi Condensed" w:cs="DejaVu Sans Condensed"/>
                <w:color w:val="000000"/>
                <w:szCs w:val="20"/>
              </w:rPr>
              <w:t>63-000 Środa Wielkopolska</w:t>
            </w:r>
          </w:p>
        </w:tc>
      </w:tr>
    </w:tbl>
    <w:p w14:paraId="5744B4A6" w14:textId="77777777" w:rsidR="00BF1843" w:rsidRPr="006E3467" w:rsidRDefault="006E3467" w:rsidP="00BF1843">
      <w:pPr>
        <w:widowControl/>
        <w:tabs>
          <w:tab w:val="left" w:pos="426"/>
        </w:tabs>
        <w:suppressAutoHyphens w:val="0"/>
        <w:spacing w:after="0" w:line="276" w:lineRule="auto"/>
        <w:ind w:left="426"/>
        <w:rPr>
          <w:rFonts w:ascii="Barlow Semi Condensed" w:hAnsi="Barlow Semi Condensed" w:cs="DejaVu Sans Condensed"/>
          <w:color w:val="000000"/>
          <w:sz w:val="12"/>
          <w:szCs w:val="20"/>
        </w:rPr>
      </w:pPr>
      <w:r w:rsidRPr="006E3467">
        <w:rPr>
          <w:rFonts w:ascii="Barlow Semi Condensed" w:hAnsi="Barlow Semi Condensed" w:cs="DejaVu Sans Condensed"/>
          <w:color w:val="000000"/>
          <w:sz w:val="12"/>
          <w:szCs w:val="20"/>
        </w:rPr>
        <w:br/>
      </w:r>
    </w:p>
    <w:tbl>
      <w:tblPr>
        <w:tblW w:w="9639" w:type="dxa"/>
        <w:jc w:val="center"/>
        <w:tblBorders>
          <w:top w:val="single" w:sz="4" w:space="0" w:color="808080"/>
          <w:left w:val="single" w:sz="4" w:space="0" w:color="D9D9D9"/>
          <w:bottom w:val="single" w:sz="4" w:space="0" w:color="808080"/>
          <w:right w:val="single" w:sz="4" w:space="0" w:color="D9D9D9"/>
          <w:insideH w:val="single" w:sz="4" w:space="0" w:color="808080"/>
          <w:insideV w:val="single" w:sz="4" w:space="0" w:color="D9D9D9"/>
        </w:tblBorders>
        <w:tblCellMar>
          <w:top w:w="57" w:type="dxa"/>
          <w:left w:w="57" w:type="dxa"/>
          <w:bottom w:w="57" w:type="dxa"/>
          <w:right w:w="57" w:type="dxa"/>
        </w:tblCellMar>
        <w:tblLook w:val="0000" w:firstRow="0" w:lastRow="0" w:firstColumn="0" w:lastColumn="0" w:noHBand="0" w:noVBand="0"/>
      </w:tblPr>
      <w:tblGrid>
        <w:gridCol w:w="2552"/>
        <w:gridCol w:w="3264"/>
        <w:gridCol w:w="3823"/>
      </w:tblGrid>
      <w:tr w:rsidR="00BF1843" w:rsidRPr="00544C33" w14:paraId="41670610" w14:textId="77777777" w:rsidTr="006431B5">
        <w:trPr>
          <w:cantSplit/>
          <w:trHeight w:val="264"/>
          <w:jc w:val="center"/>
        </w:trPr>
        <w:tc>
          <w:tcPr>
            <w:tcW w:w="1324" w:type="pct"/>
            <w:tcBorders>
              <w:top w:val="nil"/>
              <w:left w:val="nil"/>
            </w:tcBorders>
            <w:vAlign w:val="center"/>
          </w:tcPr>
          <w:p w14:paraId="01D3378C" w14:textId="77777777" w:rsidR="00BF1843" w:rsidRPr="00544C33" w:rsidRDefault="00BF1843" w:rsidP="00A247EC">
            <w:pPr>
              <w:spacing w:after="0" w:line="240" w:lineRule="auto"/>
              <w:jc w:val="center"/>
              <w:rPr>
                <w:rFonts w:ascii="Barlow Semi Condensed" w:hAnsi="Barlow Semi Condensed" w:cs="DejaVu Sans Condensed"/>
                <w:color w:val="000000"/>
                <w:sz w:val="20"/>
                <w:szCs w:val="20"/>
              </w:rPr>
            </w:pPr>
          </w:p>
        </w:tc>
        <w:tc>
          <w:tcPr>
            <w:tcW w:w="1693" w:type="pct"/>
            <w:shd w:val="clear" w:color="auto" w:fill="F2F2F2"/>
            <w:vAlign w:val="center"/>
          </w:tcPr>
          <w:p w14:paraId="1F06B746" w14:textId="77777777" w:rsidR="00BF1843" w:rsidRPr="00544C33" w:rsidRDefault="00BF1843" w:rsidP="00A247EC">
            <w:pPr>
              <w:spacing w:after="0" w:line="240" w:lineRule="auto"/>
              <w:jc w:val="center"/>
              <w:rPr>
                <w:rFonts w:ascii="Barlow Semi Condensed" w:hAnsi="Barlow Semi Condensed" w:cs="DejaVu Sans Condensed"/>
                <w:color w:val="000000"/>
                <w:sz w:val="20"/>
                <w:szCs w:val="20"/>
              </w:rPr>
            </w:pPr>
            <w:r w:rsidRPr="00544C33">
              <w:rPr>
                <w:rFonts w:ascii="Barlow Semi Condensed" w:hAnsi="Barlow Semi Condensed" w:cs="DejaVu Sans Condensed"/>
                <w:color w:val="000000"/>
                <w:sz w:val="20"/>
                <w:szCs w:val="20"/>
              </w:rPr>
              <w:t>Imię i nazwisko</w:t>
            </w:r>
          </w:p>
        </w:tc>
        <w:tc>
          <w:tcPr>
            <w:tcW w:w="1983" w:type="pct"/>
            <w:shd w:val="clear" w:color="auto" w:fill="F2F2F2"/>
            <w:vAlign w:val="center"/>
          </w:tcPr>
          <w:p w14:paraId="5FB1C1DC" w14:textId="77777777" w:rsidR="00BF1843" w:rsidRPr="00544C33" w:rsidRDefault="00BF1843" w:rsidP="00A247EC">
            <w:pPr>
              <w:spacing w:after="0" w:line="240" w:lineRule="auto"/>
              <w:jc w:val="center"/>
              <w:rPr>
                <w:rFonts w:ascii="Barlow Semi Condensed" w:hAnsi="Barlow Semi Condensed" w:cs="DejaVu Sans Condensed"/>
                <w:color w:val="000000"/>
                <w:sz w:val="20"/>
                <w:szCs w:val="20"/>
              </w:rPr>
            </w:pPr>
            <w:r w:rsidRPr="00544C33">
              <w:rPr>
                <w:rFonts w:ascii="Barlow Semi Condensed" w:hAnsi="Barlow Semi Condensed" w:cs="DejaVu Sans Condensed"/>
                <w:color w:val="000000"/>
                <w:sz w:val="20"/>
                <w:szCs w:val="20"/>
              </w:rPr>
              <w:t>Podpis</w:t>
            </w:r>
          </w:p>
        </w:tc>
      </w:tr>
      <w:tr w:rsidR="00BF1843" w:rsidRPr="00544C33" w14:paraId="40C37B96" w14:textId="77777777" w:rsidTr="006431B5">
        <w:trPr>
          <w:cantSplit/>
          <w:trHeight w:val="1057"/>
          <w:jc w:val="center"/>
        </w:trPr>
        <w:tc>
          <w:tcPr>
            <w:tcW w:w="1324" w:type="pct"/>
            <w:vMerge w:val="restart"/>
            <w:shd w:val="clear" w:color="auto" w:fill="F9F9F9"/>
            <w:vAlign w:val="center"/>
          </w:tcPr>
          <w:p w14:paraId="2860784B" w14:textId="77777777" w:rsidR="00BF1843" w:rsidRPr="00544C33" w:rsidRDefault="00BF1843" w:rsidP="00A247EC">
            <w:pPr>
              <w:spacing w:after="0" w:line="240" w:lineRule="auto"/>
              <w:rPr>
                <w:rFonts w:ascii="Barlow Semi Condensed" w:hAnsi="Barlow Semi Condensed" w:cs="DejaVu Sans Condensed"/>
                <w:color w:val="000000"/>
                <w:sz w:val="20"/>
                <w:szCs w:val="20"/>
              </w:rPr>
            </w:pPr>
            <w:r w:rsidRPr="00544C33">
              <w:rPr>
                <w:rFonts w:ascii="Barlow Semi Condensed" w:hAnsi="Barlow Semi Condensed" w:cs="DejaVu Sans Condensed"/>
                <w:color w:val="000000"/>
                <w:sz w:val="20"/>
                <w:szCs w:val="20"/>
              </w:rPr>
              <w:t>Opracowanie</w:t>
            </w:r>
          </w:p>
          <w:p w14:paraId="17F39EFA" w14:textId="77777777" w:rsidR="00BF1843" w:rsidRPr="00544C33" w:rsidRDefault="00BF1843" w:rsidP="00A247EC">
            <w:pPr>
              <w:spacing w:after="0" w:line="240" w:lineRule="auto"/>
              <w:rPr>
                <w:rFonts w:ascii="Barlow Semi Condensed" w:hAnsi="Barlow Semi Condensed" w:cs="DejaVu Sans Condensed"/>
                <w:color w:val="000000"/>
                <w:szCs w:val="20"/>
              </w:rPr>
            </w:pPr>
            <w:r w:rsidRPr="00544C33">
              <w:rPr>
                <w:rFonts w:ascii="Barlow Semi Condensed" w:hAnsi="Barlow Semi Condensed" w:cs="DejaVu Sans Condensed"/>
                <w:color w:val="000000"/>
                <w:sz w:val="20"/>
                <w:szCs w:val="20"/>
              </w:rPr>
              <w:t>dokumentacji</w:t>
            </w:r>
          </w:p>
        </w:tc>
        <w:tc>
          <w:tcPr>
            <w:tcW w:w="1693" w:type="pct"/>
            <w:vAlign w:val="center"/>
          </w:tcPr>
          <w:p w14:paraId="7826AC77" w14:textId="77777777" w:rsidR="00BF1843" w:rsidRPr="00544C33" w:rsidRDefault="00BF1843" w:rsidP="00A0622C">
            <w:pPr>
              <w:spacing w:after="0" w:line="240" w:lineRule="auto"/>
              <w:jc w:val="left"/>
              <w:rPr>
                <w:rFonts w:ascii="Barlow Semi Condensed" w:hAnsi="Barlow Semi Condensed" w:cs="DejaVu Sans Condensed"/>
                <w:color w:val="000000"/>
                <w:sz w:val="20"/>
                <w:szCs w:val="20"/>
              </w:rPr>
            </w:pPr>
            <w:r w:rsidRPr="00544C33">
              <w:rPr>
                <w:rFonts w:ascii="Barlow Semi Condensed" w:hAnsi="Barlow Semi Condensed" w:cs="DejaVu Sans Condensed"/>
                <w:color w:val="000000"/>
                <w:sz w:val="20"/>
                <w:szCs w:val="20"/>
              </w:rPr>
              <w:t>mgr inż. Grzegorz Rydian</w:t>
            </w:r>
          </w:p>
        </w:tc>
        <w:tc>
          <w:tcPr>
            <w:tcW w:w="1983" w:type="pct"/>
            <w:vAlign w:val="bottom"/>
          </w:tcPr>
          <w:p w14:paraId="7EB354A7" w14:textId="77777777" w:rsidR="00BF1843" w:rsidRPr="00544C33" w:rsidRDefault="00BF1843" w:rsidP="00A247EC">
            <w:pPr>
              <w:spacing w:after="0" w:line="240" w:lineRule="auto"/>
              <w:jc w:val="right"/>
              <w:rPr>
                <w:rFonts w:ascii="Barlow Semi Condensed" w:hAnsi="Barlow Semi Condensed" w:cs="DejaVu Sans Condensed"/>
                <w:color w:val="000000"/>
                <w:sz w:val="13"/>
                <w:szCs w:val="13"/>
              </w:rPr>
            </w:pPr>
          </w:p>
        </w:tc>
      </w:tr>
      <w:tr w:rsidR="00BF1843" w:rsidRPr="00544C33" w14:paraId="1B5918B0" w14:textId="77777777" w:rsidTr="006431B5">
        <w:trPr>
          <w:cantSplit/>
          <w:trHeight w:val="1065"/>
          <w:jc w:val="center"/>
        </w:trPr>
        <w:tc>
          <w:tcPr>
            <w:tcW w:w="1324" w:type="pct"/>
            <w:vMerge/>
            <w:shd w:val="clear" w:color="auto" w:fill="F9F9F9"/>
            <w:vAlign w:val="center"/>
          </w:tcPr>
          <w:p w14:paraId="2668F925" w14:textId="77777777" w:rsidR="00BF1843" w:rsidRPr="00544C33" w:rsidRDefault="00BF1843" w:rsidP="00A247EC">
            <w:pPr>
              <w:spacing w:after="0" w:line="240" w:lineRule="auto"/>
              <w:rPr>
                <w:rFonts w:ascii="Barlow Semi Condensed" w:hAnsi="Barlow Semi Condensed" w:cs="DejaVu Sans Condensed"/>
                <w:color w:val="000000"/>
                <w:szCs w:val="20"/>
              </w:rPr>
            </w:pPr>
          </w:p>
        </w:tc>
        <w:tc>
          <w:tcPr>
            <w:tcW w:w="1693" w:type="pct"/>
            <w:vAlign w:val="center"/>
          </w:tcPr>
          <w:p w14:paraId="242AB724" w14:textId="77777777" w:rsidR="00BF1843" w:rsidRPr="00544C33" w:rsidRDefault="00BF1843" w:rsidP="00A0622C">
            <w:pPr>
              <w:spacing w:after="0" w:line="240" w:lineRule="auto"/>
              <w:jc w:val="left"/>
              <w:rPr>
                <w:rFonts w:ascii="Barlow Semi Condensed" w:hAnsi="Barlow Semi Condensed" w:cs="DejaVu Sans Condensed"/>
                <w:color w:val="000000"/>
                <w:sz w:val="20"/>
                <w:szCs w:val="20"/>
              </w:rPr>
            </w:pPr>
            <w:r w:rsidRPr="00544C33">
              <w:rPr>
                <w:rFonts w:ascii="Barlow Semi Condensed" w:hAnsi="Barlow Semi Condensed" w:cs="DejaVu Sans Condensed"/>
                <w:color w:val="000000"/>
                <w:sz w:val="20"/>
                <w:szCs w:val="20"/>
              </w:rPr>
              <w:t>mgr inż. Piotr Sadowski</w:t>
            </w:r>
          </w:p>
        </w:tc>
        <w:tc>
          <w:tcPr>
            <w:tcW w:w="1983" w:type="pct"/>
          </w:tcPr>
          <w:p w14:paraId="15C0AA7C" w14:textId="77777777" w:rsidR="00BF1843" w:rsidRPr="00544C33" w:rsidRDefault="00BF1843" w:rsidP="00A247EC">
            <w:pPr>
              <w:spacing w:after="0" w:line="240" w:lineRule="auto"/>
              <w:jc w:val="right"/>
              <w:rPr>
                <w:rFonts w:ascii="Barlow Semi Condensed" w:hAnsi="Barlow Semi Condensed" w:cs="DejaVu Sans Condensed"/>
                <w:color w:val="000000"/>
                <w:sz w:val="13"/>
                <w:szCs w:val="13"/>
              </w:rPr>
            </w:pPr>
            <w:r w:rsidRPr="00544C33">
              <w:rPr>
                <w:rFonts w:ascii="Barlow Semi Condensed" w:hAnsi="Barlow Semi Condensed" w:cs="DejaVu Sans Condensed"/>
                <w:color w:val="000000"/>
                <w:sz w:val="13"/>
                <w:szCs w:val="13"/>
              </w:rPr>
              <w:t>.</w:t>
            </w:r>
          </w:p>
        </w:tc>
      </w:tr>
    </w:tbl>
    <w:p w14:paraId="4414CFE9" w14:textId="77777777" w:rsidR="00BF1843" w:rsidRPr="00544C33" w:rsidRDefault="00BF1843" w:rsidP="00BF1843">
      <w:pPr>
        <w:rPr>
          <w:rFonts w:ascii="Barlow Semi Condensed" w:hAnsi="Barlow Semi Condensed"/>
        </w:rPr>
      </w:pPr>
    </w:p>
    <w:tbl>
      <w:tblPr>
        <w:tblW w:w="9639" w:type="dxa"/>
        <w:jc w:val="center"/>
        <w:tblBorders>
          <w:top w:val="single" w:sz="4" w:space="0" w:color="808080"/>
          <w:left w:val="single" w:sz="4" w:space="0" w:color="D9D9D9"/>
          <w:bottom w:val="single" w:sz="4" w:space="0" w:color="808080"/>
          <w:right w:val="single" w:sz="4" w:space="0" w:color="D9D9D9"/>
          <w:insideH w:val="single" w:sz="4" w:space="0" w:color="808080"/>
          <w:insideV w:val="single" w:sz="4" w:space="0" w:color="D9D9D9"/>
        </w:tblBorders>
        <w:tblCellMar>
          <w:top w:w="57" w:type="dxa"/>
          <w:left w:w="57" w:type="dxa"/>
          <w:bottom w:w="57" w:type="dxa"/>
          <w:right w:w="57" w:type="dxa"/>
        </w:tblCellMar>
        <w:tblLook w:val="0000" w:firstRow="0" w:lastRow="0" w:firstColumn="0" w:lastColumn="0" w:noHBand="0" w:noVBand="0"/>
      </w:tblPr>
      <w:tblGrid>
        <w:gridCol w:w="2547"/>
        <w:gridCol w:w="7092"/>
      </w:tblGrid>
      <w:tr w:rsidR="00BF1843" w:rsidRPr="00544C33" w14:paraId="3C48366A" w14:textId="77777777" w:rsidTr="00544C33">
        <w:trPr>
          <w:cantSplit/>
          <w:trHeight w:val="2474"/>
          <w:jc w:val="center"/>
        </w:trPr>
        <w:tc>
          <w:tcPr>
            <w:tcW w:w="1321" w:type="pct"/>
            <w:tcBorders>
              <w:bottom w:val="single" w:sz="4" w:space="0" w:color="808080"/>
            </w:tcBorders>
            <w:shd w:val="clear" w:color="auto" w:fill="F9F9F9"/>
            <w:vAlign w:val="center"/>
          </w:tcPr>
          <w:p w14:paraId="6D78EB6B" w14:textId="77777777" w:rsidR="00BF1843" w:rsidRPr="00544C33" w:rsidRDefault="00BF1843" w:rsidP="00A247EC">
            <w:pPr>
              <w:spacing w:after="0" w:line="240" w:lineRule="auto"/>
              <w:rPr>
                <w:rFonts w:ascii="Barlow Semi Condensed" w:hAnsi="Barlow Semi Condensed" w:cs="DejaVu Sans Condensed"/>
                <w:color w:val="000000"/>
                <w:sz w:val="20"/>
                <w:szCs w:val="18"/>
              </w:rPr>
            </w:pPr>
            <w:r w:rsidRPr="00544C33">
              <w:rPr>
                <w:rFonts w:ascii="Barlow Semi Condensed" w:hAnsi="Barlow Semi Condensed" w:cs="DejaVu Sans Condensed"/>
                <w:color w:val="000000"/>
                <w:sz w:val="20"/>
                <w:szCs w:val="18"/>
              </w:rPr>
              <w:t>Dane kontaktowe</w:t>
            </w:r>
          </w:p>
        </w:tc>
        <w:tc>
          <w:tcPr>
            <w:tcW w:w="3679" w:type="pct"/>
            <w:tcBorders>
              <w:bottom w:val="single" w:sz="4" w:space="0" w:color="808080"/>
            </w:tcBorders>
            <w:vAlign w:val="center"/>
          </w:tcPr>
          <w:p w14:paraId="52EC568A" w14:textId="77777777" w:rsidR="00BF1843" w:rsidRPr="00544C33" w:rsidRDefault="00BF1843" w:rsidP="00A247EC">
            <w:pPr>
              <w:spacing w:after="0" w:line="240" w:lineRule="auto"/>
              <w:jc w:val="left"/>
              <w:rPr>
                <w:rFonts w:ascii="Barlow Semi Condensed" w:hAnsi="Barlow Semi Condensed" w:cs="DejaVu Sans Condensed"/>
                <w:color w:val="000000"/>
                <w:szCs w:val="18"/>
              </w:rPr>
            </w:pPr>
            <w:r w:rsidRPr="00544C33">
              <w:rPr>
                <w:rFonts w:ascii="Barlow Semi Condensed" w:hAnsi="Barlow Semi Condensed" w:cs="DejaVu Sans Condensed"/>
                <w:color w:val="000000"/>
                <w:sz w:val="20"/>
                <w:szCs w:val="18"/>
              </w:rPr>
              <w:t>mgr inż. Grzegorz Rydian</w:t>
            </w:r>
            <w:r w:rsidRPr="00544C33">
              <w:rPr>
                <w:rFonts w:ascii="Barlow Semi Condensed" w:hAnsi="Barlow Semi Condensed" w:cs="DejaVu Sans Condensed"/>
                <w:color w:val="000000"/>
                <w:szCs w:val="18"/>
              </w:rPr>
              <w:br/>
              <w:t>tel. kom. 662 008 778</w:t>
            </w:r>
            <w:r w:rsidRPr="00544C33">
              <w:rPr>
                <w:rFonts w:ascii="Barlow Semi Condensed" w:hAnsi="Barlow Semi Condensed" w:cs="DejaVu Sans Condensed"/>
                <w:color w:val="000000"/>
                <w:szCs w:val="18"/>
              </w:rPr>
              <w:br/>
              <w:t>e-mail: grzegorz.rydian@codex.pl</w:t>
            </w:r>
          </w:p>
          <w:p w14:paraId="4FC0D0E9" w14:textId="77777777" w:rsidR="00BF1843" w:rsidRPr="00544C33" w:rsidRDefault="00BF1843" w:rsidP="00A247EC">
            <w:pPr>
              <w:spacing w:after="0" w:line="240" w:lineRule="auto"/>
              <w:jc w:val="left"/>
              <w:rPr>
                <w:rFonts w:ascii="Barlow Semi Condensed" w:hAnsi="Barlow Semi Condensed" w:cs="DejaVu Sans Condensed"/>
                <w:color w:val="000000"/>
                <w:szCs w:val="18"/>
              </w:rPr>
            </w:pPr>
          </w:p>
          <w:p w14:paraId="331B6040" w14:textId="77777777" w:rsidR="00BF1843" w:rsidRPr="00544C33" w:rsidRDefault="00BF1843" w:rsidP="00A247EC">
            <w:pPr>
              <w:spacing w:after="0" w:line="240" w:lineRule="auto"/>
              <w:jc w:val="left"/>
              <w:rPr>
                <w:rFonts w:ascii="Barlow Semi Condensed" w:hAnsi="Barlow Semi Condensed" w:cs="DejaVu Sans Condensed"/>
                <w:color w:val="000000"/>
                <w:szCs w:val="18"/>
              </w:rPr>
            </w:pPr>
            <w:r w:rsidRPr="00544C33">
              <w:rPr>
                <w:rFonts w:ascii="Barlow Semi Condensed" w:hAnsi="Barlow Semi Condensed" w:cs="DejaVu Sans Condensed"/>
                <w:color w:val="000000"/>
                <w:sz w:val="20"/>
                <w:szCs w:val="18"/>
              </w:rPr>
              <w:t>mgr inż. Piotr Sadowski</w:t>
            </w:r>
            <w:r w:rsidRPr="00544C33">
              <w:rPr>
                <w:rFonts w:ascii="Barlow Semi Condensed" w:hAnsi="Barlow Semi Condensed" w:cs="DejaVu Sans Condensed"/>
                <w:color w:val="000000"/>
                <w:szCs w:val="18"/>
              </w:rPr>
              <w:br/>
              <w:t>tel. kom. 604 777 535</w:t>
            </w:r>
            <w:r w:rsidRPr="00544C33">
              <w:rPr>
                <w:rFonts w:ascii="Barlow Semi Condensed" w:hAnsi="Barlow Semi Condensed" w:cs="DejaVu Sans Condensed"/>
                <w:color w:val="000000"/>
                <w:szCs w:val="18"/>
              </w:rPr>
              <w:br/>
              <w:t>e-mail: piotr.sadowski@codex.pl</w:t>
            </w:r>
          </w:p>
        </w:tc>
      </w:tr>
      <w:tr w:rsidR="00BF1843" w:rsidRPr="00544C33" w14:paraId="0E48E09C" w14:textId="77777777" w:rsidTr="006E3467">
        <w:trPr>
          <w:cantSplit/>
          <w:trHeight w:hRule="exact" w:val="598"/>
          <w:jc w:val="center"/>
        </w:trPr>
        <w:tc>
          <w:tcPr>
            <w:tcW w:w="1321" w:type="pct"/>
            <w:tcBorders>
              <w:left w:val="nil"/>
              <w:right w:val="nil"/>
            </w:tcBorders>
            <w:shd w:val="clear" w:color="auto" w:fill="auto"/>
            <w:vAlign w:val="center"/>
          </w:tcPr>
          <w:p w14:paraId="395C5F11" w14:textId="77777777" w:rsidR="00BF1843" w:rsidRDefault="00BF1843" w:rsidP="00A247EC">
            <w:pPr>
              <w:spacing w:after="0" w:line="240" w:lineRule="auto"/>
              <w:rPr>
                <w:rFonts w:ascii="Barlow Semi Condensed" w:hAnsi="Barlow Semi Condensed" w:cs="DejaVu Sans Condensed"/>
                <w:color w:val="000000"/>
                <w:sz w:val="20"/>
                <w:szCs w:val="18"/>
              </w:rPr>
            </w:pPr>
          </w:p>
          <w:p w14:paraId="27B7F1DC" w14:textId="77777777" w:rsidR="006E3467" w:rsidRPr="00544C33" w:rsidRDefault="006E3467" w:rsidP="00A247EC">
            <w:pPr>
              <w:spacing w:after="0" w:line="240" w:lineRule="auto"/>
              <w:rPr>
                <w:rFonts w:ascii="Barlow Semi Condensed" w:hAnsi="Barlow Semi Condensed" w:cs="DejaVu Sans Condensed"/>
                <w:color w:val="000000"/>
                <w:sz w:val="20"/>
                <w:szCs w:val="18"/>
              </w:rPr>
            </w:pPr>
          </w:p>
        </w:tc>
        <w:tc>
          <w:tcPr>
            <w:tcW w:w="3679" w:type="pct"/>
            <w:tcBorders>
              <w:left w:val="nil"/>
              <w:right w:val="nil"/>
            </w:tcBorders>
            <w:shd w:val="clear" w:color="auto" w:fill="auto"/>
            <w:vAlign w:val="center"/>
          </w:tcPr>
          <w:p w14:paraId="56C640DD" w14:textId="77777777" w:rsidR="00BF1843" w:rsidRDefault="00BF1843" w:rsidP="00A247EC">
            <w:pPr>
              <w:spacing w:after="0" w:line="240" w:lineRule="auto"/>
              <w:jc w:val="center"/>
              <w:rPr>
                <w:rFonts w:ascii="Barlow Semi Condensed" w:hAnsi="Barlow Semi Condensed" w:cs="DejaVu Sans Condensed"/>
                <w:color w:val="000000"/>
                <w:szCs w:val="18"/>
              </w:rPr>
            </w:pPr>
          </w:p>
          <w:p w14:paraId="0EB3441E" w14:textId="77777777" w:rsidR="006E3467" w:rsidRPr="00544C33" w:rsidRDefault="006E3467" w:rsidP="00A247EC">
            <w:pPr>
              <w:spacing w:after="0" w:line="240" w:lineRule="auto"/>
              <w:jc w:val="center"/>
              <w:rPr>
                <w:rFonts w:ascii="Barlow Semi Condensed" w:hAnsi="Barlow Semi Condensed" w:cs="DejaVu Sans Condensed"/>
                <w:color w:val="000000"/>
                <w:szCs w:val="18"/>
              </w:rPr>
            </w:pPr>
          </w:p>
        </w:tc>
      </w:tr>
      <w:tr w:rsidR="004E364C" w:rsidRPr="00544C33" w14:paraId="759874AA" w14:textId="77777777" w:rsidTr="001E3BB5">
        <w:trPr>
          <w:cantSplit/>
          <w:trHeight w:hRule="exact" w:val="340"/>
          <w:jc w:val="center"/>
        </w:trPr>
        <w:tc>
          <w:tcPr>
            <w:tcW w:w="5000" w:type="pct"/>
            <w:gridSpan w:val="2"/>
            <w:shd w:val="clear" w:color="auto" w:fill="F9F9F9"/>
            <w:vAlign w:val="center"/>
          </w:tcPr>
          <w:p w14:paraId="1CDD6C82" w14:textId="77777777" w:rsidR="004E364C" w:rsidRPr="00544C33" w:rsidRDefault="004E364C" w:rsidP="00C2416D">
            <w:pPr>
              <w:spacing w:after="0" w:line="240" w:lineRule="auto"/>
              <w:jc w:val="center"/>
              <w:rPr>
                <w:rFonts w:ascii="Barlow Semi Condensed" w:hAnsi="Barlow Semi Condensed" w:cs="DejaVu Sans Condensed"/>
                <w:color w:val="000000"/>
                <w:szCs w:val="18"/>
              </w:rPr>
            </w:pPr>
            <w:r w:rsidRPr="00544C33">
              <w:rPr>
                <w:rFonts w:ascii="Barlow Semi Condensed" w:hAnsi="Barlow Semi Condensed" w:cs="DejaVu Sans Condensed"/>
                <w:color w:val="000000"/>
                <w:szCs w:val="18"/>
              </w:rPr>
              <w:t>Środa Wielkopolska,</w:t>
            </w:r>
            <w:r w:rsidR="006068B6" w:rsidRPr="00544C33">
              <w:rPr>
                <w:rFonts w:ascii="Barlow Semi Condensed" w:hAnsi="Barlow Semi Condensed" w:cs="DejaVu Sans Condensed"/>
                <w:color w:val="000000"/>
                <w:szCs w:val="18"/>
              </w:rPr>
              <w:t xml:space="preserve"> </w:t>
            </w:r>
            <w:r w:rsidR="00C2416D">
              <w:rPr>
                <w:rFonts w:ascii="Barlow Semi Condensed" w:hAnsi="Barlow Semi Condensed" w:cs="DejaVu Sans Condensed"/>
                <w:color w:val="000000"/>
                <w:szCs w:val="18"/>
              </w:rPr>
              <w:t>listopad</w:t>
            </w:r>
            <w:r w:rsidR="006068B6" w:rsidRPr="00544C33">
              <w:rPr>
                <w:rFonts w:ascii="Barlow Semi Condensed" w:hAnsi="Barlow Semi Condensed" w:cs="DejaVu Sans Condensed"/>
                <w:color w:val="000000"/>
                <w:szCs w:val="18"/>
              </w:rPr>
              <w:t xml:space="preserve"> 2023</w:t>
            </w:r>
            <w:r w:rsidRPr="00544C33">
              <w:rPr>
                <w:rFonts w:ascii="Barlow Semi Condensed" w:hAnsi="Barlow Semi Condensed" w:cs="DejaVu Sans Condensed"/>
                <w:color w:val="000000"/>
                <w:szCs w:val="18"/>
              </w:rPr>
              <w:t xml:space="preserve"> r.</w:t>
            </w:r>
          </w:p>
        </w:tc>
      </w:tr>
    </w:tbl>
    <w:p w14:paraId="74C09BDC" w14:textId="77777777" w:rsidR="00BF1843" w:rsidRPr="00544C33" w:rsidRDefault="00BF1843" w:rsidP="00847CBA">
      <w:pPr>
        <w:widowControl/>
        <w:suppressAutoHyphens w:val="0"/>
        <w:spacing w:before="240" w:after="60" w:line="276" w:lineRule="auto"/>
        <w:jc w:val="left"/>
        <w:rPr>
          <w:rFonts w:ascii="Calibri" w:hAnsi="Calibri" w:cs="DejaVu Sans Condensed"/>
          <w:color w:val="000000"/>
          <w:sz w:val="28"/>
          <w:szCs w:val="18"/>
        </w:rPr>
        <w:sectPr w:rsidR="00BF1843" w:rsidRPr="00544C33" w:rsidSect="00E14565">
          <w:headerReference w:type="even" r:id="rId9"/>
          <w:headerReference w:type="default" r:id="rId10"/>
          <w:footerReference w:type="even" r:id="rId11"/>
          <w:footerReference w:type="default" r:id="rId12"/>
          <w:pgSz w:w="11905" w:h="16837"/>
          <w:pgMar w:top="567" w:right="1134" w:bottom="567" w:left="1134" w:header="709" w:footer="533" w:gutter="0"/>
          <w:pgNumType w:start="0"/>
          <w:cols w:space="708"/>
          <w:titlePg/>
          <w:docGrid w:linePitch="272"/>
        </w:sectPr>
      </w:pPr>
    </w:p>
    <w:p w14:paraId="1C283BBD" w14:textId="77777777" w:rsidR="005015C4" w:rsidRPr="00544C33" w:rsidRDefault="005015C4">
      <w:pPr>
        <w:widowControl/>
        <w:suppressAutoHyphens w:val="0"/>
        <w:spacing w:after="0" w:line="240" w:lineRule="auto"/>
        <w:jc w:val="left"/>
        <w:rPr>
          <w:rFonts w:ascii="Calibri" w:hAnsi="Calibri" w:cs="DejaVu Sans Condensed"/>
          <w:color w:val="000000"/>
          <w:sz w:val="28"/>
          <w:szCs w:val="18"/>
        </w:rPr>
      </w:pPr>
      <w:r w:rsidRPr="00544C33">
        <w:rPr>
          <w:rFonts w:ascii="Calibri" w:hAnsi="Calibri" w:cs="DejaVu Sans Condensed"/>
          <w:color w:val="000000"/>
          <w:sz w:val="28"/>
          <w:szCs w:val="18"/>
        </w:rPr>
        <w:lastRenderedPageBreak/>
        <w:br w:type="page"/>
      </w:r>
    </w:p>
    <w:p w14:paraId="4E887C07" w14:textId="77777777" w:rsidR="00F80366" w:rsidRPr="00544C33" w:rsidRDefault="00F80366" w:rsidP="000177DF">
      <w:pPr>
        <w:widowControl/>
        <w:numPr>
          <w:ilvl w:val="0"/>
          <w:numId w:val="3"/>
        </w:numPr>
        <w:tabs>
          <w:tab w:val="left" w:pos="426"/>
        </w:tabs>
        <w:suppressAutoHyphens w:val="0"/>
        <w:spacing w:before="240" w:after="60" w:line="276" w:lineRule="auto"/>
        <w:ind w:left="426" w:hanging="426"/>
        <w:jc w:val="left"/>
        <w:rPr>
          <w:rFonts w:ascii="Calibri" w:hAnsi="Calibri" w:cs="DejaVu Sans Condensed"/>
          <w:color w:val="000000"/>
          <w:sz w:val="28"/>
          <w:szCs w:val="18"/>
        </w:rPr>
      </w:pPr>
      <w:r w:rsidRPr="00544C33">
        <w:rPr>
          <w:rFonts w:ascii="Calibri" w:hAnsi="Calibri" w:cs="DejaVu Sans Condensed"/>
          <w:color w:val="000000"/>
          <w:sz w:val="28"/>
          <w:szCs w:val="18"/>
        </w:rPr>
        <w:lastRenderedPageBreak/>
        <w:t xml:space="preserve">Nazwa </w:t>
      </w:r>
      <w:r w:rsidR="00846194" w:rsidRPr="00544C33">
        <w:rPr>
          <w:rFonts w:ascii="Calibri" w:hAnsi="Calibri" w:cs="DejaVu Sans Condensed"/>
          <w:color w:val="000000"/>
          <w:sz w:val="28"/>
          <w:szCs w:val="18"/>
        </w:rPr>
        <w:t>inwestycji</w:t>
      </w:r>
    </w:p>
    <w:p w14:paraId="650B057D" w14:textId="77777777" w:rsidR="00F80366" w:rsidRPr="00544C33" w:rsidRDefault="00177832" w:rsidP="000177DF">
      <w:pPr>
        <w:autoSpaceDE w:val="0"/>
        <w:autoSpaceDN w:val="0"/>
        <w:adjustRightInd w:val="0"/>
        <w:spacing w:after="0" w:line="276" w:lineRule="auto"/>
        <w:ind w:left="426"/>
        <w:jc w:val="center"/>
        <w:rPr>
          <w:rFonts w:ascii="Barlow Semi Condensed SemiBold" w:eastAsia="Calibri" w:hAnsi="Barlow Semi Condensed SemiBold" w:cs="DejaVu Sans Condensed"/>
          <w:color w:val="000000"/>
          <w:kern w:val="0"/>
          <w:sz w:val="24"/>
        </w:rPr>
      </w:pPr>
      <w:r w:rsidRPr="00544C33">
        <w:rPr>
          <w:rFonts w:ascii="Barlow Semi Condensed SemiBold" w:hAnsi="Barlow Semi Condensed SemiBold" w:cs="DejaVu Sans Condensed"/>
          <w:color w:val="000000"/>
          <w:sz w:val="24"/>
        </w:rPr>
        <w:t>„</w:t>
      </w:r>
      <w:r w:rsidR="00B94DE5" w:rsidRPr="00B94DE5">
        <w:rPr>
          <w:rFonts w:ascii="Barlow Semi Condensed SemiBold" w:eastAsia="Times New Roman" w:hAnsi="Barlow Semi Condensed SemiBold" w:cs="DejaVu Sans Condensed"/>
          <w:color w:val="000000"/>
          <w:spacing w:val="6"/>
          <w:kern w:val="0"/>
          <w:sz w:val="24"/>
        </w:rPr>
        <w:t>BUDOWA PUNKTU SELEKTYWNEGO ZBIERANIA ODPADÓW KOMUNALNYCH W</w:t>
      </w:r>
      <w:r w:rsidR="00B94DE5">
        <w:rPr>
          <w:rFonts w:ascii="Barlow Semi Condensed SemiBold" w:eastAsia="Times New Roman" w:hAnsi="Barlow Semi Condensed SemiBold" w:cs="DejaVu Sans Condensed"/>
          <w:color w:val="000000"/>
          <w:spacing w:val="6"/>
          <w:kern w:val="0"/>
          <w:sz w:val="24"/>
        </w:rPr>
        <w:t> </w:t>
      </w:r>
      <w:r w:rsidR="00B94DE5" w:rsidRPr="00B94DE5">
        <w:rPr>
          <w:rFonts w:ascii="Barlow Semi Condensed SemiBold" w:eastAsia="Times New Roman" w:hAnsi="Barlow Semi Condensed SemiBold" w:cs="DejaVu Sans Condensed"/>
          <w:color w:val="000000"/>
          <w:spacing w:val="6"/>
          <w:kern w:val="0"/>
          <w:sz w:val="24"/>
        </w:rPr>
        <w:t>MIEJSCOWOŚCI BIERUTÓW</w:t>
      </w:r>
      <w:r w:rsidRPr="00544C33">
        <w:rPr>
          <w:rFonts w:ascii="Barlow Semi Condensed SemiBold" w:hAnsi="Barlow Semi Condensed SemiBold" w:cs="DejaVu Sans Condensed"/>
          <w:color w:val="000000"/>
          <w:sz w:val="24"/>
        </w:rPr>
        <w:t>”</w:t>
      </w:r>
    </w:p>
    <w:p w14:paraId="72DE6A4B" w14:textId="77777777" w:rsidR="0006689F" w:rsidRPr="00544C33" w:rsidRDefault="0006689F" w:rsidP="000177DF">
      <w:pPr>
        <w:widowControl/>
        <w:numPr>
          <w:ilvl w:val="0"/>
          <w:numId w:val="3"/>
        </w:numPr>
        <w:tabs>
          <w:tab w:val="left" w:pos="426"/>
        </w:tabs>
        <w:suppressAutoHyphens w:val="0"/>
        <w:spacing w:before="240" w:after="100" w:line="276" w:lineRule="auto"/>
        <w:ind w:left="425" w:hanging="425"/>
        <w:rPr>
          <w:rFonts w:ascii="Calibri" w:hAnsi="Calibri" w:cs="DejaVu Sans Condensed"/>
          <w:color w:val="000000"/>
          <w:sz w:val="28"/>
          <w:szCs w:val="18"/>
        </w:rPr>
      </w:pPr>
      <w:r w:rsidRPr="00544C33">
        <w:rPr>
          <w:rFonts w:ascii="Calibri" w:hAnsi="Calibri" w:cs="DejaVu Sans Condensed"/>
          <w:color w:val="000000"/>
          <w:sz w:val="28"/>
          <w:szCs w:val="18"/>
        </w:rPr>
        <w:t>Zamawiający</w:t>
      </w:r>
    </w:p>
    <w:p w14:paraId="59A0AFF0" w14:textId="77777777" w:rsidR="000177DF" w:rsidRPr="00544C33" w:rsidRDefault="00C2416D" w:rsidP="000177DF">
      <w:pPr>
        <w:autoSpaceDE w:val="0"/>
        <w:autoSpaceDN w:val="0"/>
        <w:adjustRightInd w:val="0"/>
        <w:spacing w:after="0" w:line="276" w:lineRule="auto"/>
        <w:ind w:left="426"/>
        <w:jc w:val="left"/>
        <w:rPr>
          <w:rFonts w:eastAsia="Times New Roman" w:cs="DejaVu Sans Condensed"/>
          <w:b/>
          <w:color w:val="000000"/>
          <w:kern w:val="0"/>
          <w:sz w:val="20"/>
          <w:szCs w:val="18"/>
        </w:rPr>
      </w:pPr>
      <w:r w:rsidRPr="00C2416D">
        <w:rPr>
          <w:rFonts w:eastAsia="Times New Roman" w:cs="DejaVu Sans Condensed"/>
          <w:b/>
          <w:color w:val="000000"/>
          <w:kern w:val="0"/>
          <w:sz w:val="20"/>
          <w:szCs w:val="18"/>
        </w:rPr>
        <w:t xml:space="preserve">Miasto i Gmina </w:t>
      </w:r>
      <w:r w:rsidR="006413C2">
        <w:rPr>
          <w:rFonts w:eastAsia="Times New Roman" w:cs="DejaVu Sans Condensed"/>
          <w:b/>
          <w:color w:val="000000"/>
          <w:kern w:val="0"/>
          <w:sz w:val="20"/>
          <w:szCs w:val="18"/>
        </w:rPr>
        <w:t>Bierutów</w:t>
      </w:r>
    </w:p>
    <w:p w14:paraId="048A6B39" w14:textId="77777777" w:rsidR="00C2416D" w:rsidRPr="00C2416D" w:rsidRDefault="00C2416D" w:rsidP="00C2416D">
      <w:pPr>
        <w:autoSpaceDE w:val="0"/>
        <w:autoSpaceDN w:val="0"/>
        <w:adjustRightInd w:val="0"/>
        <w:spacing w:after="0" w:line="276" w:lineRule="auto"/>
        <w:ind w:left="426"/>
        <w:jc w:val="left"/>
        <w:rPr>
          <w:rFonts w:eastAsia="Times New Roman" w:cs="DejaVu Sans Condensed"/>
          <w:b/>
          <w:color w:val="000000"/>
          <w:kern w:val="0"/>
          <w:sz w:val="20"/>
          <w:szCs w:val="18"/>
        </w:rPr>
      </w:pPr>
      <w:r w:rsidRPr="00C2416D">
        <w:rPr>
          <w:rFonts w:eastAsia="Times New Roman" w:cs="DejaVu Sans Condensed"/>
          <w:b/>
          <w:color w:val="000000"/>
          <w:kern w:val="0"/>
          <w:sz w:val="20"/>
          <w:szCs w:val="18"/>
        </w:rPr>
        <w:t>ul. Stanisława Moniuszki 12</w:t>
      </w:r>
    </w:p>
    <w:p w14:paraId="4D4025CD" w14:textId="77777777" w:rsidR="00010BEA" w:rsidRDefault="00C2416D" w:rsidP="00C2416D">
      <w:pPr>
        <w:autoSpaceDE w:val="0"/>
        <w:autoSpaceDN w:val="0"/>
        <w:adjustRightInd w:val="0"/>
        <w:spacing w:after="0" w:line="276" w:lineRule="auto"/>
        <w:ind w:left="426"/>
        <w:jc w:val="left"/>
        <w:rPr>
          <w:rFonts w:eastAsia="Times New Roman" w:cs="DejaVu Sans Condensed"/>
          <w:b/>
          <w:color w:val="000000"/>
          <w:kern w:val="0"/>
          <w:sz w:val="20"/>
          <w:szCs w:val="18"/>
        </w:rPr>
      </w:pPr>
      <w:r w:rsidRPr="00C2416D">
        <w:rPr>
          <w:rFonts w:eastAsia="Times New Roman" w:cs="DejaVu Sans Condensed"/>
          <w:b/>
          <w:color w:val="000000"/>
          <w:kern w:val="0"/>
          <w:sz w:val="20"/>
          <w:szCs w:val="18"/>
        </w:rPr>
        <w:t>56-420 Bierutów</w:t>
      </w:r>
    </w:p>
    <w:p w14:paraId="30F6F6E0" w14:textId="77777777" w:rsidR="00F80366" w:rsidRPr="00544C33" w:rsidRDefault="00F80366" w:rsidP="000177DF">
      <w:pPr>
        <w:widowControl/>
        <w:numPr>
          <w:ilvl w:val="0"/>
          <w:numId w:val="3"/>
        </w:numPr>
        <w:tabs>
          <w:tab w:val="left" w:pos="426"/>
        </w:tabs>
        <w:suppressAutoHyphens w:val="0"/>
        <w:spacing w:before="240" w:after="100" w:line="276" w:lineRule="auto"/>
        <w:ind w:left="425" w:hanging="425"/>
        <w:jc w:val="left"/>
        <w:rPr>
          <w:rFonts w:ascii="Calibri" w:hAnsi="Calibri" w:cs="DejaVu Sans Condensed"/>
          <w:color w:val="000000"/>
          <w:sz w:val="28"/>
          <w:szCs w:val="18"/>
        </w:rPr>
      </w:pPr>
      <w:r w:rsidRPr="00544C33">
        <w:rPr>
          <w:rFonts w:ascii="Calibri" w:hAnsi="Calibri" w:cs="DejaVu Sans Condensed"/>
          <w:color w:val="000000"/>
          <w:sz w:val="28"/>
          <w:szCs w:val="18"/>
        </w:rPr>
        <w:t>Adres obiekt</w:t>
      </w:r>
      <w:r w:rsidR="00AB18A7" w:rsidRPr="00544C33">
        <w:rPr>
          <w:rFonts w:ascii="Calibri" w:hAnsi="Calibri" w:cs="DejaVu Sans Condensed"/>
          <w:color w:val="000000"/>
          <w:sz w:val="28"/>
          <w:szCs w:val="18"/>
        </w:rPr>
        <w:t>ów</w:t>
      </w:r>
    </w:p>
    <w:p w14:paraId="0D69BB35" w14:textId="77777777" w:rsidR="00F80366" w:rsidRPr="00544C33" w:rsidRDefault="00F80366" w:rsidP="008E3B47">
      <w:pPr>
        <w:numPr>
          <w:ilvl w:val="0"/>
          <w:numId w:val="21"/>
        </w:numPr>
        <w:spacing w:after="60" w:line="312" w:lineRule="auto"/>
        <w:ind w:left="709" w:hanging="283"/>
        <w:jc w:val="left"/>
        <w:rPr>
          <w:rFonts w:cs="DejaVu Sans Condensed"/>
          <w:color w:val="000000"/>
          <w:sz w:val="20"/>
          <w:szCs w:val="18"/>
        </w:rPr>
      </w:pPr>
      <w:r w:rsidRPr="00544C33">
        <w:rPr>
          <w:rFonts w:cs="DejaVu Sans Condensed"/>
          <w:color w:val="000000"/>
          <w:sz w:val="20"/>
          <w:szCs w:val="18"/>
        </w:rPr>
        <w:t>województwo:</w:t>
      </w:r>
      <w:r w:rsidR="00795A60" w:rsidRPr="00544C33">
        <w:rPr>
          <w:rFonts w:cs="DejaVu Sans Condensed"/>
          <w:color w:val="000000"/>
          <w:sz w:val="20"/>
          <w:szCs w:val="18"/>
        </w:rPr>
        <w:t xml:space="preserve"> </w:t>
      </w:r>
      <w:r w:rsidR="00C2416D">
        <w:rPr>
          <w:rFonts w:cs="DejaVu Sans Condensed"/>
          <w:color w:val="000000"/>
          <w:sz w:val="20"/>
          <w:szCs w:val="18"/>
        </w:rPr>
        <w:t>dolnośląskie</w:t>
      </w:r>
    </w:p>
    <w:p w14:paraId="2C3F8CD6" w14:textId="77777777" w:rsidR="00E619C0" w:rsidRPr="00544C33" w:rsidRDefault="00E619C0" w:rsidP="008E3B47">
      <w:pPr>
        <w:numPr>
          <w:ilvl w:val="0"/>
          <w:numId w:val="21"/>
        </w:numPr>
        <w:spacing w:after="60" w:line="312" w:lineRule="auto"/>
        <w:ind w:left="709" w:hanging="283"/>
        <w:jc w:val="left"/>
        <w:rPr>
          <w:rFonts w:cs="DejaVu Sans Condensed"/>
          <w:color w:val="000000"/>
          <w:sz w:val="20"/>
          <w:szCs w:val="18"/>
        </w:rPr>
      </w:pPr>
      <w:r w:rsidRPr="00544C33">
        <w:rPr>
          <w:rFonts w:cs="DejaVu Sans Condensed"/>
          <w:color w:val="000000"/>
          <w:sz w:val="20"/>
          <w:szCs w:val="18"/>
        </w:rPr>
        <w:t xml:space="preserve">powiat: </w:t>
      </w:r>
      <w:r w:rsidR="00C2416D" w:rsidRPr="00C2416D">
        <w:rPr>
          <w:rFonts w:cs="DejaVu Sans Condensed"/>
          <w:color w:val="000000"/>
          <w:sz w:val="20"/>
          <w:szCs w:val="18"/>
        </w:rPr>
        <w:t>oleśnicki</w:t>
      </w:r>
    </w:p>
    <w:p w14:paraId="1D0ACA82" w14:textId="77777777" w:rsidR="00F80366" w:rsidRPr="00544C33" w:rsidRDefault="00177832" w:rsidP="008E3B47">
      <w:pPr>
        <w:numPr>
          <w:ilvl w:val="0"/>
          <w:numId w:val="21"/>
        </w:numPr>
        <w:spacing w:after="60" w:line="312" w:lineRule="auto"/>
        <w:ind w:left="709" w:hanging="283"/>
        <w:jc w:val="left"/>
        <w:rPr>
          <w:rFonts w:cs="DejaVu Sans Condensed"/>
          <w:color w:val="000000"/>
          <w:sz w:val="20"/>
          <w:szCs w:val="18"/>
        </w:rPr>
      </w:pPr>
      <w:r w:rsidRPr="00544C33">
        <w:rPr>
          <w:rFonts w:cs="DejaVu Sans Condensed"/>
          <w:color w:val="000000"/>
          <w:sz w:val="20"/>
          <w:szCs w:val="18"/>
        </w:rPr>
        <w:t>gmina</w:t>
      </w:r>
      <w:r w:rsidR="00F80366" w:rsidRPr="00544C33">
        <w:rPr>
          <w:rFonts w:cs="DejaVu Sans Condensed"/>
          <w:color w:val="000000"/>
          <w:sz w:val="20"/>
          <w:szCs w:val="18"/>
        </w:rPr>
        <w:t>:</w:t>
      </w:r>
      <w:r w:rsidR="00795A60" w:rsidRPr="00544C33">
        <w:rPr>
          <w:rFonts w:cs="DejaVu Sans Condensed"/>
          <w:color w:val="000000"/>
          <w:sz w:val="20"/>
          <w:szCs w:val="18"/>
        </w:rPr>
        <w:t xml:space="preserve"> </w:t>
      </w:r>
      <w:r w:rsidR="00C2416D">
        <w:rPr>
          <w:rFonts w:cs="DejaVu Sans Condensed"/>
          <w:color w:val="000000"/>
          <w:sz w:val="20"/>
          <w:szCs w:val="18"/>
        </w:rPr>
        <w:t xml:space="preserve">Miasto i Gmina </w:t>
      </w:r>
      <w:r w:rsidR="006413C2">
        <w:rPr>
          <w:rFonts w:cs="DejaVu Sans Condensed"/>
          <w:color w:val="000000"/>
          <w:sz w:val="20"/>
          <w:szCs w:val="18"/>
        </w:rPr>
        <w:t>Bierutów</w:t>
      </w:r>
    </w:p>
    <w:p w14:paraId="42078BC2" w14:textId="77777777" w:rsidR="00177832" w:rsidRPr="00544C33" w:rsidRDefault="00AB18A7" w:rsidP="008E3B47">
      <w:pPr>
        <w:numPr>
          <w:ilvl w:val="0"/>
          <w:numId w:val="21"/>
        </w:numPr>
        <w:spacing w:after="60" w:line="312" w:lineRule="auto"/>
        <w:ind w:left="709" w:hanging="283"/>
        <w:jc w:val="left"/>
        <w:rPr>
          <w:rFonts w:cs="DejaVu Sans Condensed"/>
          <w:color w:val="000000"/>
          <w:sz w:val="20"/>
          <w:szCs w:val="18"/>
        </w:rPr>
      </w:pPr>
      <w:r w:rsidRPr="00544C33">
        <w:rPr>
          <w:rFonts w:cs="DejaVu Sans Condensed"/>
          <w:color w:val="000000"/>
          <w:sz w:val="20"/>
          <w:szCs w:val="18"/>
        </w:rPr>
        <w:t>obręb ewidencyjny:</w:t>
      </w:r>
      <w:r w:rsidR="00795A60" w:rsidRPr="00544C33">
        <w:rPr>
          <w:rFonts w:cs="DejaVu Sans Condensed"/>
          <w:color w:val="000000"/>
          <w:sz w:val="20"/>
          <w:szCs w:val="18"/>
        </w:rPr>
        <w:t xml:space="preserve"> </w:t>
      </w:r>
      <w:r w:rsidR="00C2416D" w:rsidRPr="00C2416D">
        <w:rPr>
          <w:rFonts w:cs="DejaVu Sans Condensed"/>
          <w:color w:val="000000"/>
          <w:sz w:val="20"/>
          <w:szCs w:val="18"/>
        </w:rPr>
        <w:t>Bierutów</w:t>
      </w:r>
    </w:p>
    <w:p w14:paraId="36896399" w14:textId="77777777" w:rsidR="00AB18A7" w:rsidRPr="00544C33" w:rsidRDefault="00AB18A7" w:rsidP="008E3B47">
      <w:pPr>
        <w:numPr>
          <w:ilvl w:val="0"/>
          <w:numId w:val="21"/>
        </w:numPr>
        <w:spacing w:after="60" w:line="312" w:lineRule="auto"/>
        <w:ind w:left="709" w:hanging="283"/>
        <w:jc w:val="left"/>
        <w:rPr>
          <w:rFonts w:cs="DejaVu Sans Condensed"/>
          <w:color w:val="000000"/>
          <w:sz w:val="20"/>
          <w:szCs w:val="18"/>
        </w:rPr>
      </w:pPr>
      <w:r w:rsidRPr="00544C33">
        <w:rPr>
          <w:rFonts w:cs="DejaVu Sans Condensed"/>
          <w:color w:val="000000"/>
          <w:sz w:val="20"/>
          <w:szCs w:val="18"/>
        </w:rPr>
        <w:t>numery ewidencyjne działek:</w:t>
      </w:r>
      <w:r w:rsidR="00795A60" w:rsidRPr="00544C33">
        <w:rPr>
          <w:rFonts w:cs="DejaVu Sans Condensed"/>
          <w:color w:val="000000"/>
          <w:sz w:val="20"/>
          <w:szCs w:val="18"/>
        </w:rPr>
        <w:t xml:space="preserve"> </w:t>
      </w:r>
      <w:r w:rsidR="000177DF" w:rsidRPr="00544C33">
        <w:rPr>
          <w:rFonts w:cs="DejaVu Sans Condensed"/>
          <w:color w:val="000000"/>
          <w:sz w:val="20"/>
          <w:szCs w:val="18"/>
        </w:rPr>
        <w:t>89</w:t>
      </w:r>
    </w:p>
    <w:p w14:paraId="4FBEC16B" w14:textId="77777777" w:rsidR="00F80366" w:rsidRPr="00544C33" w:rsidRDefault="00F80366" w:rsidP="000177DF">
      <w:pPr>
        <w:widowControl/>
        <w:numPr>
          <w:ilvl w:val="0"/>
          <w:numId w:val="3"/>
        </w:numPr>
        <w:tabs>
          <w:tab w:val="left" w:pos="426"/>
        </w:tabs>
        <w:suppressAutoHyphens w:val="0"/>
        <w:spacing w:before="240" w:after="100" w:line="276" w:lineRule="auto"/>
        <w:ind w:left="425" w:hanging="425"/>
        <w:rPr>
          <w:rFonts w:ascii="Calibri" w:hAnsi="Calibri" w:cs="DejaVu Sans Condensed"/>
          <w:color w:val="000000"/>
          <w:sz w:val="28"/>
          <w:szCs w:val="18"/>
        </w:rPr>
      </w:pPr>
      <w:r w:rsidRPr="00544C33">
        <w:rPr>
          <w:rFonts w:ascii="Calibri" w:hAnsi="Calibri" w:cs="DejaVu Sans Condensed"/>
          <w:color w:val="000000"/>
          <w:sz w:val="28"/>
          <w:szCs w:val="18"/>
        </w:rPr>
        <w:t>Nazwy i kody robót wg CPV:</w:t>
      </w:r>
    </w:p>
    <w:p w14:paraId="640F01BB" w14:textId="77777777" w:rsidR="00D2645D" w:rsidRPr="00544C33" w:rsidRDefault="004F088B" w:rsidP="004F088B">
      <w:pPr>
        <w:tabs>
          <w:tab w:val="left" w:pos="426"/>
          <w:tab w:val="left" w:pos="2127"/>
        </w:tabs>
        <w:spacing w:after="60" w:line="312" w:lineRule="auto"/>
        <w:ind w:left="2127" w:hanging="1702"/>
        <w:jc w:val="left"/>
        <w:rPr>
          <w:rFonts w:cs="DejaVu Sans Condensed"/>
          <w:color w:val="000000"/>
          <w:sz w:val="20"/>
          <w:szCs w:val="18"/>
        </w:rPr>
      </w:pPr>
      <w:r w:rsidRPr="00544C33">
        <w:rPr>
          <w:rFonts w:cs="DejaVu Sans Condensed"/>
          <w:color w:val="000000"/>
          <w:sz w:val="20"/>
          <w:szCs w:val="18"/>
        </w:rPr>
        <w:tab/>
        <w:t xml:space="preserve">CPV 71222000-0 </w:t>
      </w:r>
      <w:r w:rsidRPr="00544C33">
        <w:rPr>
          <w:rFonts w:cs="DejaVu Sans Condensed"/>
          <w:color w:val="000000"/>
          <w:sz w:val="20"/>
          <w:szCs w:val="18"/>
        </w:rPr>
        <w:tab/>
      </w:r>
      <w:r w:rsidR="00D2645D" w:rsidRPr="00544C33">
        <w:rPr>
          <w:rFonts w:cs="DejaVu Sans Condensed"/>
          <w:color w:val="000000"/>
          <w:sz w:val="20"/>
          <w:szCs w:val="18"/>
        </w:rPr>
        <w:t>Usługi architektoniczne w zakresie przestrzeni</w:t>
      </w:r>
    </w:p>
    <w:p w14:paraId="2EC2574C" w14:textId="77777777" w:rsidR="00D2645D" w:rsidRPr="00544C33" w:rsidRDefault="004F088B" w:rsidP="004F088B">
      <w:pPr>
        <w:tabs>
          <w:tab w:val="left" w:pos="426"/>
          <w:tab w:val="left" w:pos="2127"/>
        </w:tabs>
        <w:spacing w:after="60" w:line="312" w:lineRule="auto"/>
        <w:ind w:left="2127" w:hanging="1702"/>
        <w:jc w:val="left"/>
        <w:rPr>
          <w:rFonts w:cs="DejaVu Sans Condensed"/>
          <w:color w:val="000000"/>
          <w:sz w:val="20"/>
          <w:szCs w:val="18"/>
        </w:rPr>
      </w:pPr>
      <w:r w:rsidRPr="00544C33">
        <w:rPr>
          <w:rFonts w:cs="DejaVu Sans Condensed"/>
          <w:color w:val="000000"/>
          <w:sz w:val="20"/>
          <w:szCs w:val="18"/>
        </w:rPr>
        <w:tab/>
        <w:t xml:space="preserve">CPV 71320000-7 </w:t>
      </w:r>
      <w:r w:rsidRPr="00544C33">
        <w:rPr>
          <w:rFonts w:cs="DejaVu Sans Condensed"/>
          <w:color w:val="000000"/>
          <w:sz w:val="20"/>
          <w:szCs w:val="18"/>
        </w:rPr>
        <w:tab/>
      </w:r>
      <w:r w:rsidR="00D2645D" w:rsidRPr="00544C33">
        <w:rPr>
          <w:rFonts w:cs="DejaVu Sans Condensed"/>
          <w:color w:val="000000"/>
          <w:sz w:val="20"/>
          <w:szCs w:val="18"/>
        </w:rPr>
        <w:t xml:space="preserve">Usługi inżynierskie w zakresie projektowania </w:t>
      </w:r>
    </w:p>
    <w:p w14:paraId="709BDBD1" w14:textId="77777777" w:rsidR="0092152E" w:rsidRPr="00544C33" w:rsidRDefault="004F088B" w:rsidP="004F088B">
      <w:pPr>
        <w:tabs>
          <w:tab w:val="left" w:pos="426"/>
          <w:tab w:val="left" w:pos="2127"/>
        </w:tabs>
        <w:spacing w:after="60" w:line="312" w:lineRule="auto"/>
        <w:ind w:left="2127" w:hanging="1702"/>
        <w:jc w:val="left"/>
        <w:rPr>
          <w:rFonts w:cs="DejaVu Sans Condensed"/>
          <w:color w:val="000000"/>
          <w:sz w:val="20"/>
          <w:szCs w:val="18"/>
        </w:rPr>
      </w:pPr>
      <w:r w:rsidRPr="00544C33">
        <w:rPr>
          <w:rFonts w:cs="DejaVu Sans Condensed"/>
          <w:color w:val="000000"/>
          <w:sz w:val="20"/>
          <w:szCs w:val="18"/>
        </w:rPr>
        <w:tab/>
      </w:r>
      <w:r w:rsidR="0092152E" w:rsidRPr="00544C33">
        <w:rPr>
          <w:rFonts w:cs="DejaVu Sans Condensed"/>
          <w:color w:val="000000"/>
          <w:sz w:val="20"/>
          <w:szCs w:val="18"/>
        </w:rPr>
        <w:t>CPV 45100000-8</w:t>
      </w:r>
      <w:r w:rsidR="0092152E" w:rsidRPr="00544C33">
        <w:rPr>
          <w:rFonts w:cs="DejaVu Sans Condensed"/>
          <w:color w:val="000000"/>
          <w:sz w:val="20"/>
          <w:szCs w:val="18"/>
        </w:rPr>
        <w:tab/>
        <w:t>Przygotowanie terenu pod budowę</w:t>
      </w:r>
    </w:p>
    <w:p w14:paraId="264CDFA2" w14:textId="77777777" w:rsidR="00F80366" w:rsidRPr="00544C33" w:rsidRDefault="00F80366" w:rsidP="004F088B">
      <w:pPr>
        <w:tabs>
          <w:tab w:val="left" w:pos="426"/>
          <w:tab w:val="left" w:pos="2127"/>
        </w:tabs>
        <w:spacing w:after="60" w:line="312" w:lineRule="auto"/>
        <w:ind w:left="2127" w:hanging="1702"/>
        <w:jc w:val="left"/>
        <w:rPr>
          <w:rFonts w:cs="DejaVu Sans Condensed"/>
          <w:color w:val="000000"/>
          <w:sz w:val="20"/>
          <w:szCs w:val="18"/>
        </w:rPr>
      </w:pPr>
      <w:r w:rsidRPr="00544C33">
        <w:rPr>
          <w:rFonts w:cs="DejaVu Sans Condensed"/>
          <w:color w:val="000000"/>
          <w:sz w:val="20"/>
          <w:szCs w:val="18"/>
        </w:rPr>
        <w:t>CPV 45200000-9</w:t>
      </w:r>
      <w:r w:rsidRPr="00544C33">
        <w:rPr>
          <w:rFonts w:cs="DejaVu Sans Condensed"/>
          <w:color w:val="000000"/>
          <w:sz w:val="20"/>
          <w:szCs w:val="18"/>
        </w:rPr>
        <w:tab/>
      </w:r>
      <w:r w:rsidR="0062110A" w:rsidRPr="00544C33">
        <w:rPr>
          <w:rFonts w:cs="DejaVu Sans Condensed"/>
          <w:color w:val="000000"/>
          <w:sz w:val="20"/>
          <w:szCs w:val="18"/>
        </w:rPr>
        <w:t>R</w:t>
      </w:r>
      <w:r w:rsidRPr="00544C33">
        <w:rPr>
          <w:rFonts w:cs="DejaVu Sans Condensed"/>
          <w:color w:val="000000"/>
          <w:sz w:val="20"/>
          <w:szCs w:val="18"/>
        </w:rPr>
        <w:t xml:space="preserve">oboty budowlane </w:t>
      </w:r>
      <w:r w:rsidR="004555AE" w:rsidRPr="00544C33">
        <w:rPr>
          <w:rFonts w:cs="DejaVu Sans Condensed"/>
          <w:color w:val="000000"/>
          <w:sz w:val="20"/>
          <w:szCs w:val="18"/>
        </w:rPr>
        <w:t xml:space="preserve">w </w:t>
      </w:r>
      <w:r w:rsidRPr="00544C33">
        <w:rPr>
          <w:rFonts w:cs="DejaVu Sans Condensed"/>
          <w:color w:val="000000"/>
          <w:sz w:val="20"/>
          <w:szCs w:val="18"/>
        </w:rPr>
        <w:t>zakresie wznoszenia kompletnych obiektów budowlany</w:t>
      </w:r>
      <w:r w:rsidR="00D70A4A" w:rsidRPr="00544C33">
        <w:rPr>
          <w:rFonts w:cs="DejaVu Sans Condensed"/>
          <w:color w:val="000000"/>
          <w:sz w:val="20"/>
          <w:szCs w:val="18"/>
        </w:rPr>
        <w:t>ch lub ich części oraz roboty w </w:t>
      </w:r>
      <w:r w:rsidR="00317E87" w:rsidRPr="00544C33">
        <w:rPr>
          <w:rFonts w:cs="DejaVu Sans Condensed"/>
          <w:color w:val="000000"/>
          <w:sz w:val="20"/>
          <w:szCs w:val="18"/>
        </w:rPr>
        <w:t>zakresie inżynierii lądowej i </w:t>
      </w:r>
      <w:r w:rsidRPr="00544C33">
        <w:rPr>
          <w:rFonts w:cs="DejaVu Sans Condensed"/>
          <w:color w:val="000000"/>
          <w:sz w:val="20"/>
          <w:szCs w:val="18"/>
        </w:rPr>
        <w:t>wodnej</w:t>
      </w:r>
    </w:p>
    <w:p w14:paraId="6E2C0352" w14:textId="77777777" w:rsidR="00F80366" w:rsidRPr="00544C33" w:rsidRDefault="00F80366" w:rsidP="004F088B">
      <w:pPr>
        <w:tabs>
          <w:tab w:val="left" w:pos="426"/>
          <w:tab w:val="left" w:pos="2127"/>
        </w:tabs>
        <w:spacing w:after="60" w:line="312" w:lineRule="auto"/>
        <w:ind w:left="2127" w:hanging="1702"/>
        <w:jc w:val="left"/>
        <w:rPr>
          <w:rFonts w:cs="DejaVu Sans Condensed"/>
          <w:color w:val="000000"/>
          <w:sz w:val="20"/>
          <w:szCs w:val="18"/>
        </w:rPr>
      </w:pPr>
      <w:r w:rsidRPr="00544C33">
        <w:rPr>
          <w:rFonts w:cs="DejaVu Sans Condensed"/>
          <w:color w:val="000000"/>
          <w:sz w:val="20"/>
          <w:szCs w:val="18"/>
        </w:rPr>
        <w:t>CPV 45220000-5</w:t>
      </w:r>
      <w:r w:rsidRPr="00544C33">
        <w:rPr>
          <w:rFonts w:cs="DejaVu Sans Condensed"/>
          <w:color w:val="000000"/>
          <w:sz w:val="20"/>
          <w:szCs w:val="18"/>
        </w:rPr>
        <w:tab/>
      </w:r>
      <w:r w:rsidR="0062110A" w:rsidRPr="00544C33">
        <w:rPr>
          <w:rFonts w:cs="DejaVu Sans Condensed"/>
          <w:color w:val="000000"/>
          <w:sz w:val="20"/>
          <w:szCs w:val="18"/>
        </w:rPr>
        <w:t>R</w:t>
      </w:r>
      <w:r w:rsidRPr="00544C33">
        <w:rPr>
          <w:rFonts w:cs="DejaVu Sans Condensed"/>
          <w:color w:val="000000"/>
          <w:sz w:val="20"/>
          <w:szCs w:val="18"/>
        </w:rPr>
        <w:t>oboty inżynieryjne i budowlane</w:t>
      </w:r>
    </w:p>
    <w:p w14:paraId="298846D8" w14:textId="77777777" w:rsidR="00F80366" w:rsidRPr="00544C33" w:rsidRDefault="0062110A" w:rsidP="004F088B">
      <w:pPr>
        <w:tabs>
          <w:tab w:val="left" w:pos="426"/>
          <w:tab w:val="left" w:pos="2127"/>
        </w:tabs>
        <w:spacing w:after="60" w:line="312" w:lineRule="auto"/>
        <w:ind w:left="2127" w:hanging="1702"/>
        <w:jc w:val="left"/>
        <w:rPr>
          <w:rFonts w:cs="DejaVu Sans Condensed"/>
          <w:color w:val="000000"/>
          <w:sz w:val="20"/>
          <w:szCs w:val="18"/>
        </w:rPr>
      </w:pPr>
      <w:r w:rsidRPr="00544C33">
        <w:rPr>
          <w:rFonts w:cs="DejaVu Sans Condensed"/>
          <w:color w:val="000000"/>
          <w:sz w:val="20"/>
          <w:szCs w:val="18"/>
        </w:rPr>
        <w:t>CPV 45222000-9</w:t>
      </w:r>
      <w:r w:rsidRPr="00544C33">
        <w:rPr>
          <w:rFonts w:cs="DejaVu Sans Condensed"/>
          <w:color w:val="000000"/>
          <w:sz w:val="20"/>
          <w:szCs w:val="18"/>
        </w:rPr>
        <w:tab/>
        <w:t>R</w:t>
      </w:r>
      <w:r w:rsidR="00F80366" w:rsidRPr="00544C33">
        <w:rPr>
          <w:rFonts w:cs="DejaVu Sans Condensed"/>
          <w:color w:val="000000"/>
          <w:sz w:val="20"/>
          <w:szCs w:val="18"/>
        </w:rPr>
        <w:t xml:space="preserve">oboty budowlane w </w:t>
      </w:r>
      <w:r w:rsidRPr="00544C33">
        <w:rPr>
          <w:rFonts w:cs="DejaVu Sans Condensed"/>
          <w:color w:val="000000"/>
          <w:sz w:val="20"/>
          <w:szCs w:val="18"/>
        </w:rPr>
        <w:t>zakresie robót inżynieryjnych z </w:t>
      </w:r>
      <w:r w:rsidR="00F80366" w:rsidRPr="00544C33">
        <w:rPr>
          <w:rFonts w:cs="DejaVu Sans Condensed"/>
          <w:color w:val="000000"/>
          <w:sz w:val="20"/>
          <w:szCs w:val="18"/>
        </w:rPr>
        <w:t>wyjątkiem mostów, tuneli, szybów i kolei podziemnej</w:t>
      </w:r>
    </w:p>
    <w:p w14:paraId="6C128F3A" w14:textId="77777777" w:rsidR="00F80366" w:rsidRPr="00544C33" w:rsidRDefault="0062110A" w:rsidP="004F088B">
      <w:pPr>
        <w:tabs>
          <w:tab w:val="left" w:pos="426"/>
          <w:tab w:val="left" w:pos="2127"/>
        </w:tabs>
        <w:spacing w:after="60" w:line="312" w:lineRule="auto"/>
        <w:ind w:left="2127" w:hanging="1702"/>
        <w:jc w:val="left"/>
        <w:rPr>
          <w:rFonts w:cs="DejaVu Sans Condensed"/>
          <w:color w:val="000000"/>
          <w:sz w:val="20"/>
          <w:szCs w:val="18"/>
        </w:rPr>
      </w:pPr>
      <w:r w:rsidRPr="00544C33">
        <w:rPr>
          <w:rFonts w:cs="DejaVu Sans Condensed"/>
          <w:color w:val="000000"/>
          <w:sz w:val="20"/>
          <w:szCs w:val="18"/>
        </w:rPr>
        <w:tab/>
        <w:t>CPV 45222100-0</w:t>
      </w:r>
      <w:r w:rsidRPr="00544C33">
        <w:rPr>
          <w:rFonts w:cs="DejaVu Sans Condensed"/>
          <w:color w:val="000000"/>
          <w:sz w:val="20"/>
          <w:szCs w:val="18"/>
        </w:rPr>
        <w:tab/>
        <w:t>R</w:t>
      </w:r>
      <w:r w:rsidR="00F80366" w:rsidRPr="00544C33">
        <w:rPr>
          <w:rFonts w:cs="DejaVu Sans Condensed"/>
          <w:color w:val="000000"/>
          <w:sz w:val="20"/>
          <w:szCs w:val="18"/>
        </w:rPr>
        <w:t>oboty budowlane w zakresie zakładów uzdatniania odpadów</w:t>
      </w:r>
    </w:p>
    <w:p w14:paraId="1F0D9E35" w14:textId="77777777" w:rsidR="00F80366" w:rsidRPr="00544C33" w:rsidRDefault="004555AE" w:rsidP="004F088B">
      <w:pPr>
        <w:tabs>
          <w:tab w:val="left" w:pos="426"/>
          <w:tab w:val="left" w:pos="2127"/>
        </w:tabs>
        <w:spacing w:after="60" w:line="312" w:lineRule="auto"/>
        <w:ind w:left="2127" w:hanging="1702"/>
        <w:jc w:val="left"/>
        <w:rPr>
          <w:rFonts w:cs="DejaVu Sans Condensed"/>
          <w:color w:val="000000"/>
          <w:sz w:val="20"/>
          <w:szCs w:val="18"/>
        </w:rPr>
      </w:pPr>
      <w:r w:rsidRPr="00544C33">
        <w:rPr>
          <w:rFonts w:cs="DejaVu Sans Condensed"/>
          <w:color w:val="000000"/>
          <w:sz w:val="20"/>
          <w:szCs w:val="18"/>
        </w:rPr>
        <w:tab/>
      </w:r>
      <w:r w:rsidR="0062110A" w:rsidRPr="00544C33">
        <w:rPr>
          <w:rFonts w:cs="DejaVu Sans Condensed"/>
          <w:color w:val="000000"/>
          <w:sz w:val="20"/>
          <w:szCs w:val="18"/>
        </w:rPr>
        <w:t>CPV 45213270-6</w:t>
      </w:r>
      <w:r w:rsidR="0062110A" w:rsidRPr="00544C33">
        <w:rPr>
          <w:rFonts w:cs="DejaVu Sans Condensed"/>
          <w:color w:val="000000"/>
          <w:sz w:val="20"/>
          <w:szCs w:val="18"/>
        </w:rPr>
        <w:tab/>
        <w:t>R</w:t>
      </w:r>
      <w:r w:rsidR="00F80366" w:rsidRPr="00544C33">
        <w:rPr>
          <w:rFonts w:cs="DejaVu Sans Condensed"/>
          <w:color w:val="000000"/>
          <w:sz w:val="20"/>
          <w:szCs w:val="18"/>
        </w:rPr>
        <w:t>oboty budowlane w zakresie stacji recyklingu</w:t>
      </w:r>
    </w:p>
    <w:p w14:paraId="687B0DBA" w14:textId="77777777" w:rsidR="00F80366" w:rsidRPr="00544C33" w:rsidRDefault="0062110A" w:rsidP="004F088B">
      <w:pPr>
        <w:tabs>
          <w:tab w:val="left" w:pos="426"/>
          <w:tab w:val="left" w:pos="2127"/>
        </w:tabs>
        <w:spacing w:after="60" w:line="312" w:lineRule="auto"/>
        <w:ind w:left="2127" w:hanging="1702"/>
        <w:jc w:val="left"/>
        <w:rPr>
          <w:rFonts w:cs="DejaVu Sans Condensed"/>
          <w:color w:val="000000"/>
          <w:sz w:val="20"/>
          <w:szCs w:val="18"/>
        </w:rPr>
      </w:pPr>
      <w:r w:rsidRPr="00544C33">
        <w:rPr>
          <w:rFonts w:cs="DejaVu Sans Condensed"/>
          <w:color w:val="000000"/>
          <w:sz w:val="20"/>
          <w:szCs w:val="18"/>
        </w:rPr>
        <w:t>CPV 45230000-8</w:t>
      </w:r>
      <w:r w:rsidRPr="00544C33">
        <w:rPr>
          <w:rFonts w:cs="DejaVu Sans Condensed"/>
          <w:color w:val="000000"/>
          <w:sz w:val="20"/>
          <w:szCs w:val="18"/>
        </w:rPr>
        <w:tab/>
        <w:t>R</w:t>
      </w:r>
      <w:r w:rsidR="00F80366" w:rsidRPr="00544C33">
        <w:rPr>
          <w:rFonts w:cs="DejaVu Sans Condensed"/>
          <w:color w:val="000000"/>
          <w:sz w:val="20"/>
          <w:szCs w:val="18"/>
        </w:rPr>
        <w:t>oboty budowlane w zakresie budowy ruro</w:t>
      </w:r>
      <w:r w:rsidR="00317E87" w:rsidRPr="00544C33">
        <w:rPr>
          <w:rFonts w:cs="DejaVu Sans Condensed"/>
          <w:color w:val="000000"/>
          <w:sz w:val="20"/>
          <w:szCs w:val="18"/>
        </w:rPr>
        <w:t>ciągów, linii komunikacyjnych i </w:t>
      </w:r>
      <w:r w:rsidR="00F80366" w:rsidRPr="00544C33">
        <w:rPr>
          <w:rFonts w:cs="DejaVu Sans Condensed"/>
          <w:color w:val="000000"/>
          <w:sz w:val="20"/>
          <w:szCs w:val="18"/>
        </w:rPr>
        <w:t>elektroenergetycznych, autostrad, dróg, lotnisk i kolei; wyrównywanie terenu</w:t>
      </w:r>
    </w:p>
    <w:p w14:paraId="53CA746E" w14:textId="77777777" w:rsidR="00F80366" w:rsidRPr="00544C33" w:rsidRDefault="0062110A" w:rsidP="004F088B">
      <w:pPr>
        <w:tabs>
          <w:tab w:val="left" w:pos="426"/>
          <w:tab w:val="left" w:pos="2127"/>
        </w:tabs>
        <w:spacing w:after="60" w:line="312" w:lineRule="auto"/>
        <w:ind w:left="2127" w:hanging="1702"/>
        <w:jc w:val="left"/>
        <w:rPr>
          <w:rFonts w:cs="DejaVu Sans Condensed"/>
          <w:color w:val="000000"/>
          <w:sz w:val="20"/>
          <w:szCs w:val="18"/>
        </w:rPr>
      </w:pPr>
      <w:r w:rsidRPr="00544C33">
        <w:rPr>
          <w:rFonts w:cs="DejaVu Sans Condensed"/>
          <w:color w:val="000000"/>
          <w:sz w:val="20"/>
          <w:szCs w:val="18"/>
        </w:rPr>
        <w:t>CPV 45231000-5</w:t>
      </w:r>
      <w:r w:rsidRPr="00544C33">
        <w:rPr>
          <w:rFonts w:cs="DejaVu Sans Condensed"/>
          <w:color w:val="000000"/>
          <w:sz w:val="20"/>
          <w:szCs w:val="18"/>
        </w:rPr>
        <w:tab/>
        <w:t>R</w:t>
      </w:r>
      <w:r w:rsidR="00F80366" w:rsidRPr="00544C33">
        <w:rPr>
          <w:rFonts w:cs="DejaVu Sans Condensed"/>
          <w:color w:val="000000"/>
          <w:sz w:val="20"/>
          <w:szCs w:val="18"/>
        </w:rPr>
        <w:t>oboty budowlane w zakresie budowy rurociągów, ciągów komunikacyjnych i linii elektroenergetycznych</w:t>
      </w:r>
    </w:p>
    <w:p w14:paraId="18E19454" w14:textId="77777777" w:rsidR="00F80366" w:rsidRPr="00544C33" w:rsidRDefault="00F80366" w:rsidP="00795A60">
      <w:pPr>
        <w:tabs>
          <w:tab w:val="left" w:pos="426"/>
          <w:tab w:val="left" w:pos="2127"/>
        </w:tabs>
        <w:spacing w:after="60" w:line="312" w:lineRule="auto"/>
        <w:ind w:left="2127" w:hanging="1702"/>
        <w:jc w:val="left"/>
        <w:rPr>
          <w:rFonts w:cs="DejaVu Sans Condensed"/>
          <w:color w:val="000000"/>
          <w:sz w:val="20"/>
          <w:szCs w:val="18"/>
        </w:rPr>
      </w:pPr>
      <w:r w:rsidRPr="00544C33">
        <w:rPr>
          <w:rFonts w:cs="DejaVu Sans Condensed"/>
          <w:color w:val="000000"/>
          <w:sz w:val="20"/>
          <w:szCs w:val="18"/>
        </w:rPr>
        <w:tab/>
        <w:t>CPV 45231400-9</w:t>
      </w:r>
      <w:r w:rsidRPr="00544C33">
        <w:rPr>
          <w:rFonts w:cs="DejaVu Sans Condensed"/>
          <w:color w:val="000000"/>
          <w:sz w:val="20"/>
          <w:szCs w:val="18"/>
        </w:rPr>
        <w:tab/>
      </w:r>
      <w:r w:rsidR="0062110A" w:rsidRPr="00544C33">
        <w:rPr>
          <w:rFonts w:cs="DejaVu Sans Condensed"/>
          <w:color w:val="000000"/>
          <w:sz w:val="20"/>
          <w:szCs w:val="18"/>
        </w:rPr>
        <w:t>R</w:t>
      </w:r>
      <w:r w:rsidRPr="00544C33">
        <w:rPr>
          <w:rFonts w:cs="DejaVu Sans Condensed"/>
          <w:color w:val="000000"/>
          <w:sz w:val="20"/>
          <w:szCs w:val="18"/>
        </w:rPr>
        <w:t>oboty budowlane w zakresie budowy linii elektroenergetycznych</w:t>
      </w:r>
    </w:p>
    <w:p w14:paraId="2104115E" w14:textId="77777777" w:rsidR="00F80366" w:rsidRPr="00544C33" w:rsidRDefault="0062110A" w:rsidP="004F088B">
      <w:pPr>
        <w:tabs>
          <w:tab w:val="left" w:pos="426"/>
          <w:tab w:val="left" w:pos="2127"/>
        </w:tabs>
        <w:spacing w:after="60" w:line="312" w:lineRule="auto"/>
        <w:ind w:left="2127" w:hanging="1702"/>
        <w:jc w:val="left"/>
        <w:rPr>
          <w:rFonts w:cs="DejaVu Sans Condensed"/>
          <w:color w:val="000000"/>
          <w:sz w:val="20"/>
          <w:szCs w:val="18"/>
        </w:rPr>
      </w:pPr>
      <w:r w:rsidRPr="00544C33">
        <w:rPr>
          <w:rFonts w:cs="DejaVu Sans Condensed"/>
          <w:color w:val="000000"/>
          <w:sz w:val="20"/>
          <w:szCs w:val="18"/>
        </w:rPr>
        <w:tab/>
        <w:t>CPV 45231600-1</w:t>
      </w:r>
      <w:r w:rsidRPr="00544C33">
        <w:rPr>
          <w:rFonts w:cs="DejaVu Sans Condensed"/>
          <w:color w:val="000000"/>
          <w:sz w:val="20"/>
          <w:szCs w:val="18"/>
        </w:rPr>
        <w:tab/>
        <w:t>R</w:t>
      </w:r>
      <w:r w:rsidR="00F80366" w:rsidRPr="00544C33">
        <w:rPr>
          <w:rFonts w:cs="DejaVu Sans Condensed"/>
          <w:color w:val="000000"/>
          <w:sz w:val="20"/>
          <w:szCs w:val="18"/>
        </w:rPr>
        <w:t>oboty budowlane w zakresie budowy linii komunikacyjnych</w:t>
      </w:r>
    </w:p>
    <w:p w14:paraId="341AF520" w14:textId="77777777" w:rsidR="00F80366" w:rsidRPr="00544C33" w:rsidRDefault="00F80366" w:rsidP="004F088B">
      <w:pPr>
        <w:tabs>
          <w:tab w:val="left" w:pos="426"/>
          <w:tab w:val="left" w:pos="2127"/>
        </w:tabs>
        <w:spacing w:after="60" w:line="312" w:lineRule="auto"/>
        <w:ind w:left="2127" w:hanging="1702"/>
        <w:jc w:val="left"/>
        <w:rPr>
          <w:rFonts w:cs="DejaVu Sans Condensed"/>
          <w:color w:val="000000"/>
          <w:sz w:val="20"/>
          <w:szCs w:val="18"/>
        </w:rPr>
      </w:pPr>
      <w:r w:rsidRPr="00544C33">
        <w:rPr>
          <w:rFonts w:cs="DejaVu Sans Condensed"/>
          <w:color w:val="000000"/>
          <w:sz w:val="20"/>
          <w:szCs w:val="18"/>
        </w:rPr>
        <w:t>CPV 45400000-1</w:t>
      </w:r>
      <w:r w:rsidRPr="00544C33">
        <w:rPr>
          <w:rFonts w:cs="DejaVu Sans Condensed"/>
          <w:color w:val="000000"/>
          <w:sz w:val="20"/>
          <w:szCs w:val="18"/>
        </w:rPr>
        <w:tab/>
      </w:r>
      <w:r w:rsidR="0062110A" w:rsidRPr="00544C33">
        <w:rPr>
          <w:rFonts w:cs="DejaVu Sans Condensed"/>
          <w:color w:val="000000"/>
          <w:sz w:val="20"/>
          <w:szCs w:val="18"/>
        </w:rPr>
        <w:t>R</w:t>
      </w:r>
      <w:r w:rsidRPr="00544C33">
        <w:rPr>
          <w:rFonts w:cs="DejaVu Sans Condensed"/>
          <w:color w:val="000000"/>
          <w:sz w:val="20"/>
          <w:szCs w:val="18"/>
        </w:rPr>
        <w:t>oboty wykończeniowe w zakresie obiektów budowlanych</w:t>
      </w:r>
    </w:p>
    <w:p w14:paraId="093AAC63" w14:textId="77777777" w:rsidR="00F80366" w:rsidRPr="00544C33" w:rsidRDefault="0062110A" w:rsidP="004F088B">
      <w:pPr>
        <w:tabs>
          <w:tab w:val="left" w:pos="426"/>
          <w:tab w:val="left" w:pos="2127"/>
        </w:tabs>
        <w:spacing w:after="60" w:line="312" w:lineRule="auto"/>
        <w:ind w:left="2127" w:hanging="1702"/>
        <w:jc w:val="left"/>
        <w:rPr>
          <w:rFonts w:cs="DejaVu Sans Condensed"/>
          <w:color w:val="000000"/>
          <w:sz w:val="20"/>
          <w:szCs w:val="18"/>
        </w:rPr>
      </w:pPr>
      <w:r w:rsidRPr="00544C33">
        <w:rPr>
          <w:rFonts w:cs="DejaVu Sans Condensed"/>
          <w:color w:val="000000"/>
          <w:sz w:val="20"/>
          <w:szCs w:val="18"/>
        </w:rPr>
        <w:t>CPV 74200000-1</w:t>
      </w:r>
      <w:r w:rsidRPr="00544C33">
        <w:rPr>
          <w:rFonts w:cs="DejaVu Sans Condensed"/>
          <w:color w:val="000000"/>
          <w:sz w:val="20"/>
          <w:szCs w:val="18"/>
        </w:rPr>
        <w:tab/>
        <w:t>U</w:t>
      </w:r>
      <w:r w:rsidR="00F80366" w:rsidRPr="00544C33">
        <w:rPr>
          <w:rFonts w:cs="DejaVu Sans Condensed"/>
          <w:color w:val="000000"/>
          <w:sz w:val="20"/>
          <w:szCs w:val="18"/>
        </w:rPr>
        <w:t>sługi doradcze dotyczące architektury, inżynierii, budowy i podobne</w:t>
      </w:r>
    </w:p>
    <w:p w14:paraId="2AF40AB0" w14:textId="77777777" w:rsidR="00F80366" w:rsidRPr="00544C33" w:rsidRDefault="00F80366" w:rsidP="004F088B">
      <w:pPr>
        <w:tabs>
          <w:tab w:val="left" w:pos="426"/>
          <w:tab w:val="left" w:pos="2127"/>
        </w:tabs>
        <w:spacing w:after="60" w:line="312" w:lineRule="auto"/>
        <w:ind w:left="2127" w:hanging="1702"/>
        <w:jc w:val="left"/>
        <w:rPr>
          <w:rFonts w:cs="DejaVu Sans Condensed"/>
          <w:color w:val="000000"/>
          <w:sz w:val="20"/>
          <w:szCs w:val="18"/>
        </w:rPr>
      </w:pPr>
      <w:r w:rsidRPr="00544C33">
        <w:rPr>
          <w:rFonts w:cs="DejaVu Sans Condensed"/>
          <w:color w:val="000000"/>
          <w:sz w:val="20"/>
          <w:szCs w:val="18"/>
        </w:rPr>
        <w:t>CPV 74230000-7</w:t>
      </w:r>
      <w:r w:rsidRPr="00544C33">
        <w:rPr>
          <w:rFonts w:cs="DejaVu Sans Condensed"/>
          <w:color w:val="000000"/>
          <w:sz w:val="20"/>
          <w:szCs w:val="18"/>
        </w:rPr>
        <w:tab/>
      </w:r>
      <w:r w:rsidR="0062110A" w:rsidRPr="00544C33">
        <w:rPr>
          <w:rFonts w:cs="DejaVu Sans Condensed"/>
          <w:color w:val="000000"/>
          <w:sz w:val="20"/>
          <w:szCs w:val="18"/>
        </w:rPr>
        <w:t>U</w:t>
      </w:r>
      <w:r w:rsidRPr="00544C33">
        <w:rPr>
          <w:rFonts w:cs="DejaVu Sans Condensed"/>
          <w:color w:val="000000"/>
          <w:sz w:val="20"/>
          <w:szCs w:val="18"/>
        </w:rPr>
        <w:t>sługi inżynieryjne</w:t>
      </w:r>
    </w:p>
    <w:p w14:paraId="6F4AC8AB" w14:textId="77777777" w:rsidR="00F80366" w:rsidRPr="00544C33" w:rsidRDefault="0062110A" w:rsidP="004F088B">
      <w:pPr>
        <w:tabs>
          <w:tab w:val="left" w:pos="426"/>
          <w:tab w:val="left" w:pos="2127"/>
        </w:tabs>
        <w:spacing w:after="60" w:line="312" w:lineRule="auto"/>
        <w:ind w:left="2127" w:hanging="1702"/>
        <w:jc w:val="left"/>
        <w:rPr>
          <w:rFonts w:cs="DejaVu Sans Condensed"/>
          <w:color w:val="000000"/>
          <w:sz w:val="20"/>
          <w:szCs w:val="18"/>
        </w:rPr>
      </w:pPr>
      <w:r w:rsidRPr="00544C33">
        <w:rPr>
          <w:rFonts w:cs="DejaVu Sans Condensed"/>
          <w:color w:val="000000"/>
          <w:sz w:val="20"/>
          <w:szCs w:val="18"/>
        </w:rPr>
        <w:t>CPV 74232000-4</w:t>
      </w:r>
      <w:r w:rsidRPr="00544C33">
        <w:rPr>
          <w:rFonts w:cs="DejaVu Sans Condensed"/>
          <w:color w:val="000000"/>
          <w:sz w:val="20"/>
          <w:szCs w:val="18"/>
        </w:rPr>
        <w:tab/>
        <w:t>U</w:t>
      </w:r>
      <w:r w:rsidR="00F80366" w:rsidRPr="00544C33">
        <w:rPr>
          <w:rFonts w:cs="DejaVu Sans Condensed"/>
          <w:color w:val="000000"/>
          <w:sz w:val="20"/>
          <w:szCs w:val="18"/>
        </w:rPr>
        <w:t>sługi inżynieryjne w zakresie projektowania</w:t>
      </w:r>
    </w:p>
    <w:p w14:paraId="230133F2" w14:textId="77777777" w:rsidR="00F80366" w:rsidRPr="00544C33" w:rsidRDefault="0062110A" w:rsidP="004F088B">
      <w:pPr>
        <w:tabs>
          <w:tab w:val="left" w:pos="426"/>
          <w:tab w:val="left" w:pos="2127"/>
        </w:tabs>
        <w:spacing w:after="60" w:line="312" w:lineRule="auto"/>
        <w:ind w:left="2127" w:hanging="1702"/>
        <w:jc w:val="left"/>
        <w:rPr>
          <w:rFonts w:cs="DejaVu Sans Condensed"/>
          <w:color w:val="000000"/>
          <w:sz w:val="20"/>
          <w:szCs w:val="18"/>
        </w:rPr>
      </w:pPr>
      <w:r w:rsidRPr="00544C33">
        <w:rPr>
          <w:rFonts w:cs="DejaVu Sans Condensed"/>
          <w:color w:val="000000"/>
          <w:sz w:val="20"/>
          <w:szCs w:val="18"/>
        </w:rPr>
        <w:t>CPV 42900000-5</w:t>
      </w:r>
      <w:r w:rsidRPr="00544C33">
        <w:rPr>
          <w:rFonts w:cs="DejaVu Sans Condensed"/>
          <w:color w:val="000000"/>
          <w:sz w:val="20"/>
          <w:szCs w:val="18"/>
        </w:rPr>
        <w:tab/>
        <w:t>R</w:t>
      </w:r>
      <w:r w:rsidR="00F80366" w:rsidRPr="00544C33">
        <w:rPr>
          <w:rFonts w:cs="DejaVu Sans Condensed"/>
          <w:color w:val="000000"/>
          <w:sz w:val="20"/>
          <w:szCs w:val="18"/>
        </w:rPr>
        <w:t>óżne maszyny ogóln</w:t>
      </w:r>
      <w:r w:rsidR="006817F9" w:rsidRPr="00544C33">
        <w:rPr>
          <w:rFonts w:cs="DejaVu Sans Condensed"/>
          <w:color w:val="000000"/>
          <w:sz w:val="20"/>
          <w:szCs w:val="18"/>
        </w:rPr>
        <w:t>ego i specjalnego przeznaczenia</w:t>
      </w:r>
    </w:p>
    <w:p w14:paraId="00328D14" w14:textId="77777777" w:rsidR="0006689F" w:rsidRPr="00544C33" w:rsidRDefault="0006689F" w:rsidP="000D6689">
      <w:pPr>
        <w:widowControl/>
        <w:numPr>
          <w:ilvl w:val="0"/>
          <w:numId w:val="3"/>
        </w:numPr>
        <w:tabs>
          <w:tab w:val="left" w:pos="426"/>
        </w:tabs>
        <w:suppressAutoHyphens w:val="0"/>
        <w:spacing w:before="240" w:after="60" w:line="276" w:lineRule="auto"/>
        <w:ind w:left="425" w:hanging="425"/>
        <w:rPr>
          <w:rFonts w:ascii="Calibri" w:hAnsi="Calibri" w:cs="DejaVu Sans Condensed"/>
          <w:color w:val="000000"/>
          <w:sz w:val="28"/>
          <w:szCs w:val="18"/>
        </w:rPr>
      </w:pPr>
      <w:r w:rsidRPr="00544C33">
        <w:rPr>
          <w:rFonts w:ascii="Calibri" w:hAnsi="Calibri" w:cs="DejaVu Sans Condensed"/>
          <w:color w:val="000000"/>
          <w:sz w:val="28"/>
          <w:szCs w:val="18"/>
        </w:rPr>
        <w:lastRenderedPageBreak/>
        <w:t>Osoby opracowujące program funkcjonalno-użytkowy:</w:t>
      </w:r>
    </w:p>
    <w:p w14:paraId="2E5AFAA7" w14:textId="77777777" w:rsidR="00503C0E" w:rsidRPr="00544C33" w:rsidRDefault="00503C0E" w:rsidP="008E3B47">
      <w:pPr>
        <w:numPr>
          <w:ilvl w:val="0"/>
          <w:numId w:val="17"/>
        </w:numPr>
        <w:tabs>
          <w:tab w:val="left" w:pos="851"/>
        </w:tabs>
        <w:spacing w:after="0" w:line="312" w:lineRule="auto"/>
        <w:ind w:left="850" w:hanging="283"/>
        <w:rPr>
          <w:rFonts w:cs="DejaVu Sans Condensed"/>
          <w:color w:val="000000"/>
          <w:sz w:val="20"/>
          <w:szCs w:val="18"/>
        </w:rPr>
      </w:pPr>
      <w:r w:rsidRPr="00544C33">
        <w:rPr>
          <w:rFonts w:cs="DejaVu Sans Condensed"/>
          <w:color w:val="000000"/>
          <w:sz w:val="20"/>
          <w:szCs w:val="18"/>
        </w:rPr>
        <w:t>mgr inż. Grzegorz Rydian</w:t>
      </w:r>
    </w:p>
    <w:p w14:paraId="734EAFF5" w14:textId="77777777" w:rsidR="008A03D9" w:rsidRPr="00544C33" w:rsidRDefault="0006689F" w:rsidP="008E3B47">
      <w:pPr>
        <w:numPr>
          <w:ilvl w:val="0"/>
          <w:numId w:val="17"/>
        </w:numPr>
        <w:tabs>
          <w:tab w:val="left" w:pos="851"/>
        </w:tabs>
        <w:spacing w:after="0" w:line="312" w:lineRule="auto"/>
        <w:ind w:left="850" w:hanging="283"/>
        <w:rPr>
          <w:rFonts w:cs="DejaVu Sans Condensed"/>
          <w:color w:val="000000"/>
          <w:sz w:val="20"/>
          <w:szCs w:val="18"/>
        </w:rPr>
      </w:pPr>
      <w:r w:rsidRPr="00544C33">
        <w:rPr>
          <w:rFonts w:cs="DejaVu Sans Condensed"/>
          <w:color w:val="000000"/>
          <w:sz w:val="20"/>
          <w:szCs w:val="18"/>
        </w:rPr>
        <w:t>mgr inż. Piotr Sadowski</w:t>
      </w:r>
    </w:p>
    <w:p w14:paraId="2CC149AF" w14:textId="77777777" w:rsidR="00C76898" w:rsidRPr="00544C33" w:rsidRDefault="00F80366" w:rsidP="000D6689">
      <w:pPr>
        <w:widowControl/>
        <w:numPr>
          <w:ilvl w:val="0"/>
          <w:numId w:val="3"/>
        </w:numPr>
        <w:tabs>
          <w:tab w:val="left" w:pos="426"/>
        </w:tabs>
        <w:suppressAutoHyphens w:val="0"/>
        <w:spacing w:before="240" w:after="60" w:line="276" w:lineRule="auto"/>
        <w:ind w:left="425" w:hanging="425"/>
        <w:rPr>
          <w:rFonts w:ascii="Calibri" w:hAnsi="Calibri" w:cs="DejaVu Sans Condensed"/>
          <w:color w:val="000000"/>
          <w:sz w:val="28"/>
          <w:szCs w:val="18"/>
        </w:rPr>
      </w:pPr>
      <w:r w:rsidRPr="00544C33">
        <w:rPr>
          <w:rFonts w:ascii="Calibri" w:hAnsi="Calibri" w:cs="DejaVu Sans Condensed"/>
          <w:color w:val="000000"/>
          <w:sz w:val="28"/>
          <w:szCs w:val="18"/>
        </w:rPr>
        <w:t>Data wykonania</w:t>
      </w:r>
    </w:p>
    <w:p w14:paraId="0E3485D6" w14:textId="77777777" w:rsidR="00F80366" w:rsidRPr="00544C33" w:rsidRDefault="00C76898" w:rsidP="00421B3D">
      <w:pPr>
        <w:widowControl/>
        <w:tabs>
          <w:tab w:val="left" w:pos="426"/>
        </w:tabs>
        <w:suppressAutoHyphens w:val="0"/>
        <w:spacing w:after="0" w:line="312" w:lineRule="auto"/>
        <w:ind w:left="426"/>
        <w:rPr>
          <w:rFonts w:eastAsia="Times New Roman" w:cs="DejaVu Sans Condensed"/>
          <w:color w:val="000000"/>
          <w:kern w:val="0"/>
          <w:sz w:val="20"/>
          <w:szCs w:val="16"/>
        </w:rPr>
      </w:pPr>
      <w:r w:rsidRPr="00544C33">
        <w:rPr>
          <w:rFonts w:eastAsia="Times New Roman" w:cs="DejaVu Sans Condensed"/>
          <w:color w:val="000000"/>
          <w:kern w:val="0"/>
          <w:sz w:val="20"/>
          <w:szCs w:val="16"/>
        </w:rPr>
        <w:t xml:space="preserve">Wykonanie niniejszego programu funkcjonalno-użytkowego: </w:t>
      </w:r>
      <w:r w:rsidR="005015C4" w:rsidRPr="00544C33">
        <w:rPr>
          <w:rFonts w:eastAsia="Times New Roman" w:cs="DejaVu Sans Condensed"/>
          <w:color w:val="000000"/>
          <w:kern w:val="0"/>
          <w:sz w:val="20"/>
          <w:szCs w:val="16"/>
        </w:rPr>
        <w:t>wrzesień</w:t>
      </w:r>
      <w:r w:rsidR="00EF2B29" w:rsidRPr="00544C33">
        <w:rPr>
          <w:rFonts w:eastAsia="Times New Roman" w:cs="DejaVu Sans Condensed"/>
          <w:color w:val="000000"/>
          <w:kern w:val="0"/>
          <w:sz w:val="20"/>
          <w:szCs w:val="16"/>
        </w:rPr>
        <w:t xml:space="preserve"> 202</w:t>
      </w:r>
      <w:r w:rsidR="000177DF" w:rsidRPr="00544C33">
        <w:rPr>
          <w:rFonts w:eastAsia="Times New Roman" w:cs="DejaVu Sans Condensed"/>
          <w:color w:val="000000"/>
          <w:kern w:val="0"/>
          <w:sz w:val="20"/>
          <w:szCs w:val="16"/>
        </w:rPr>
        <w:t>3</w:t>
      </w:r>
      <w:r w:rsidRPr="00544C33">
        <w:rPr>
          <w:rFonts w:eastAsia="Times New Roman" w:cs="DejaVu Sans Condensed"/>
          <w:color w:val="000000"/>
          <w:kern w:val="0"/>
          <w:sz w:val="20"/>
          <w:szCs w:val="16"/>
        </w:rPr>
        <w:t xml:space="preserve"> r</w:t>
      </w:r>
      <w:r w:rsidR="00F80366" w:rsidRPr="00544C33">
        <w:rPr>
          <w:rFonts w:eastAsia="Times New Roman" w:cs="DejaVu Sans Condensed"/>
          <w:color w:val="000000"/>
          <w:kern w:val="0"/>
          <w:sz w:val="20"/>
          <w:szCs w:val="16"/>
        </w:rPr>
        <w:t>.</w:t>
      </w:r>
    </w:p>
    <w:p w14:paraId="0FFF0C41" w14:textId="77777777" w:rsidR="003A19EB" w:rsidRPr="00544C33" w:rsidRDefault="00F80366" w:rsidP="00652F8B">
      <w:pPr>
        <w:spacing w:before="120" w:line="23" w:lineRule="atLeast"/>
        <w:rPr>
          <w:rFonts w:eastAsia="Calibri"/>
          <w:color w:val="000000"/>
          <w:kern w:val="0"/>
          <w:sz w:val="24"/>
          <w:szCs w:val="28"/>
          <w:lang w:eastAsia="en-US"/>
        </w:rPr>
      </w:pPr>
      <w:r w:rsidRPr="00544C33">
        <w:rPr>
          <w:color w:val="000000"/>
        </w:rPr>
        <w:br w:type="page"/>
      </w:r>
      <w:r w:rsidR="003A19EB" w:rsidRPr="00544C33">
        <w:rPr>
          <w:rFonts w:eastAsia="Calibri"/>
          <w:color w:val="000000"/>
          <w:kern w:val="0"/>
          <w:sz w:val="36"/>
          <w:szCs w:val="28"/>
          <w:lang w:eastAsia="en-US"/>
        </w:rPr>
        <w:lastRenderedPageBreak/>
        <w:t>Spis treści</w:t>
      </w:r>
    </w:p>
    <w:p w14:paraId="4685E537" w14:textId="77777777" w:rsidR="00681A62" w:rsidRDefault="003A19EB">
      <w:pPr>
        <w:pStyle w:val="Spistreci1"/>
        <w:rPr>
          <w:rFonts w:asciiTheme="minorHAnsi" w:eastAsiaTheme="minorEastAsia" w:hAnsiTheme="minorHAnsi" w:cstheme="minorBidi"/>
          <w:b w:val="0"/>
          <w:kern w:val="0"/>
          <w:sz w:val="22"/>
          <w:szCs w:val="22"/>
        </w:rPr>
      </w:pPr>
      <w:r w:rsidRPr="00544C33">
        <w:rPr>
          <w:rFonts w:eastAsia="Calibri"/>
          <w:color w:val="000000"/>
          <w:spacing w:val="-8"/>
          <w:w w:val="90"/>
          <w:kern w:val="0"/>
          <w:szCs w:val="18"/>
          <w:lang w:eastAsia="en-US"/>
        </w:rPr>
        <w:fldChar w:fldCharType="begin"/>
      </w:r>
      <w:r w:rsidRPr="00544C33">
        <w:rPr>
          <w:rFonts w:eastAsia="Calibri"/>
          <w:color w:val="000000"/>
          <w:spacing w:val="-8"/>
          <w:w w:val="90"/>
          <w:kern w:val="0"/>
          <w:szCs w:val="18"/>
          <w:lang w:eastAsia="en-US"/>
        </w:rPr>
        <w:instrText xml:space="preserve"> TOC \o "1-3" \h \z \u </w:instrText>
      </w:r>
      <w:r w:rsidRPr="00544C33">
        <w:rPr>
          <w:rFonts w:eastAsia="Calibri"/>
          <w:color w:val="000000"/>
          <w:spacing w:val="-8"/>
          <w:w w:val="90"/>
          <w:kern w:val="0"/>
          <w:szCs w:val="18"/>
          <w:lang w:eastAsia="en-US"/>
        </w:rPr>
        <w:fldChar w:fldCharType="separate"/>
      </w:r>
      <w:hyperlink w:anchor="_Toc150587684" w:history="1">
        <w:r w:rsidR="00681A62" w:rsidRPr="00FF4DCB">
          <w:rPr>
            <w:rStyle w:val="Hipercze"/>
          </w:rPr>
          <w:t>Spis skrótów wykorzystanych w opracowaniu</w:t>
        </w:r>
        <w:r w:rsidR="00681A62">
          <w:rPr>
            <w:webHidden/>
          </w:rPr>
          <w:tab/>
        </w:r>
        <w:r w:rsidR="00681A62">
          <w:rPr>
            <w:webHidden/>
          </w:rPr>
          <w:fldChar w:fldCharType="begin"/>
        </w:r>
        <w:r w:rsidR="00681A62">
          <w:rPr>
            <w:webHidden/>
          </w:rPr>
          <w:instrText xml:space="preserve"> PAGEREF _Toc150587684 \h </w:instrText>
        </w:r>
        <w:r w:rsidR="00681A62">
          <w:rPr>
            <w:webHidden/>
          </w:rPr>
        </w:r>
        <w:r w:rsidR="00681A62">
          <w:rPr>
            <w:webHidden/>
          </w:rPr>
          <w:fldChar w:fldCharType="separate"/>
        </w:r>
        <w:r w:rsidR="00681A62">
          <w:rPr>
            <w:webHidden/>
          </w:rPr>
          <w:t>5</w:t>
        </w:r>
        <w:r w:rsidR="00681A62">
          <w:rPr>
            <w:webHidden/>
          </w:rPr>
          <w:fldChar w:fldCharType="end"/>
        </w:r>
      </w:hyperlink>
    </w:p>
    <w:p w14:paraId="19B75363" w14:textId="77777777" w:rsidR="00681A62" w:rsidRDefault="00000000">
      <w:pPr>
        <w:pStyle w:val="Spistreci1"/>
        <w:rPr>
          <w:rFonts w:asciiTheme="minorHAnsi" w:eastAsiaTheme="minorEastAsia" w:hAnsiTheme="minorHAnsi" w:cstheme="minorBidi"/>
          <w:b w:val="0"/>
          <w:kern w:val="0"/>
          <w:sz w:val="22"/>
          <w:szCs w:val="22"/>
        </w:rPr>
      </w:pPr>
      <w:hyperlink w:anchor="_Toc150587685" w:history="1">
        <w:r w:rsidR="00681A62" w:rsidRPr="00FF4DCB">
          <w:rPr>
            <w:rStyle w:val="Hipercze"/>
          </w:rPr>
          <w:t>A.</w:t>
        </w:r>
        <w:r w:rsidR="00681A62">
          <w:rPr>
            <w:rFonts w:asciiTheme="minorHAnsi" w:eastAsiaTheme="minorEastAsia" w:hAnsiTheme="minorHAnsi" w:cstheme="minorBidi"/>
            <w:b w:val="0"/>
            <w:kern w:val="0"/>
            <w:sz w:val="22"/>
            <w:szCs w:val="22"/>
          </w:rPr>
          <w:tab/>
        </w:r>
        <w:r w:rsidR="00681A62" w:rsidRPr="00FF4DCB">
          <w:rPr>
            <w:rStyle w:val="Hipercze"/>
          </w:rPr>
          <w:t>CZĘŚĆ OPISOWA</w:t>
        </w:r>
        <w:r w:rsidR="00681A62">
          <w:rPr>
            <w:webHidden/>
          </w:rPr>
          <w:tab/>
        </w:r>
        <w:r w:rsidR="00681A62">
          <w:rPr>
            <w:webHidden/>
          </w:rPr>
          <w:fldChar w:fldCharType="begin"/>
        </w:r>
        <w:r w:rsidR="00681A62">
          <w:rPr>
            <w:webHidden/>
          </w:rPr>
          <w:instrText xml:space="preserve"> PAGEREF _Toc150587685 \h </w:instrText>
        </w:r>
        <w:r w:rsidR="00681A62">
          <w:rPr>
            <w:webHidden/>
          </w:rPr>
        </w:r>
        <w:r w:rsidR="00681A62">
          <w:rPr>
            <w:webHidden/>
          </w:rPr>
          <w:fldChar w:fldCharType="separate"/>
        </w:r>
        <w:r w:rsidR="00681A62">
          <w:rPr>
            <w:webHidden/>
          </w:rPr>
          <w:t>6</w:t>
        </w:r>
        <w:r w:rsidR="00681A62">
          <w:rPr>
            <w:webHidden/>
          </w:rPr>
          <w:fldChar w:fldCharType="end"/>
        </w:r>
      </w:hyperlink>
    </w:p>
    <w:p w14:paraId="2906BFBA" w14:textId="77777777" w:rsidR="00681A62" w:rsidRDefault="00000000">
      <w:pPr>
        <w:pStyle w:val="Spistreci2"/>
        <w:rPr>
          <w:rFonts w:asciiTheme="minorHAnsi" w:eastAsiaTheme="minorEastAsia" w:hAnsiTheme="minorHAnsi" w:cstheme="minorBidi"/>
          <w:b w:val="0"/>
          <w:kern w:val="0"/>
          <w:sz w:val="22"/>
          <w:szCs w:val="22"/>
        </w:rPr>
      </w:pPr>
      <w:hyperlink w:anchor="_Toc150587686" w:history="1">
        <w:r w:rsidR="00681A62" w:rsidRPr="00FF4DCB">
          <w:rPr>
            <w:rStyle w:val="Hipercze"/>
            <w14:scene3d>
              <w14:camera w14:prst="orthographicFront"/>
              <w14:lightRig w14:rig="threePt" w14:dir="t">
                <w14:rot w14:lat="0" w14:lon="0" w14:rev="0"/>
              </w14:lightRig>
            </w14:scene3d>
          </w:rPr>
          <w:t>1.</w:t>
        </w:r>
        <w:r w:rsidR="00681A62">
          <w:rPr>
            <w:rFonts w:asciiTheme="minorHAnsi" w:eastAsiaTheme="minorEastAsia" w:hAnsiTheme="minorHAnsi" w:cstheme="minorBidi"/>
            <w:b w:val="0"/>
            <w:kern w:val="0"/>
            <w:sz w:val="22"/>
            <w:szCs w:val="22"/>
          </w:rPr>
          <w:tab/>
        </w:r>
        <w:r w:rsidR="00681A62" w:rsidRPr="00FF4DCB">
          <w:rPr>
            <w:rStyle w:val="Hipercze"/>
          </w:rPr>
          <w:t>Opis ogólny przedmiotu inwestycji</w:t>
        </w:r>
        <w:r w:rsidR="00681A62">
          <w:rPr>
            <w:webHidden/>
          </w:rPr>
          <w:tab/>
        </w:r>
        <w:r w:rsidR="00681A62">
          <w:rPr>
            <w:webHidden/>
          </w:rPr>
          <w:fldChar w:fldCharType="begin"/>
        </w:r>
        <w:r w:rsidR="00681A62">
          <w:rPr>
            <w:webHidden/>
          </w:rPr>
          <w:instrText xml:space="preserve"> PAGEREF _Toc150587686 \h </w:instrText>
        </w:r>
        <w:r w:rsidR="00681A62">
          <w:rPr>
            <w:webHidden/>
          </w:rPr>
        </w:r>
        <w:r w:rsidR="00681A62">
          <w:rPr>
            <w:webHidden/>
          </w:rPr>
          <w:fldChar w:fldCharType="separate"/>
        </w:r>
        <w:r w:rsidR="00681A62">
          <w:rPr>
            <w:webHidden/>
          </w:rPr>
          <w:t>6</w:t>
        </w:r>
        <w:r w:rsidR="00681A62">
          <w:rPr>
            <w:webHidden/>
          </w:rPr>
          <w:fldChar w:fldCharType="end"/>
        </w:r>
      </w:hyperlink>
    </w:p>
    <w:p w14:paraId="02F61658" w14:textId="77777777" w:rsidR="00681A62" w:rsidRDefault="00000000">
      <w:pPr>
        <w:pStyle w:val="Spistreci3"/>
        <w:tabs>
          <w:tab w:val="left" w:pos="1100"/>
        </w:tabs>
        <w:rPr>
          <w:rFonts w:asciiTheme="minorHAnsi" w:eastAsiaTheme="minorEastAsia" w:hAnsiTheme="minorHAnsi" w:cstheme="minorBidi"/>
          <w:noProof/>
          <w:kern w:val="0"/>
          <w:sz w:val="22"/>
          <w:szCs w:val="22"/>
        </w:rPr>
      </w:pPr>
      <w:hyperlink w:anchor="_Toc150587687" w:history="1">
        <w:r w:rsidR="00681A62" w:rsidRPr="00FF4DCB">
          <w:rPr>
            <w:rStyle w:val="Hipercze"/>
            <w:noProof/>
            <w14:scene3d>
              <w14:camera w14:prst="orthographicFront"/>
              <w14:lightRig w14:rig="threePt" w14:dir="t">
                <w14:rot w14:lat="0" w14:lon="0" w14:rev="0"/>
              </w14:lightRig>
            </w14:scene3d>
          </w:rPr>
          <w:t>1.1.</w:t>
        </w:r>
        <w:r w:rsidR="00681A62">
          <w:rPr>
            <w:rFonts w:asciiTheme="minorHAnsi" w:eastAsiaTheme="minorEastAsia" w:hAnsiTheme="minorHAnsi" w:cstheme="minorBidi"/>
            <w:noProof/>
            <w:kern w:val="0"/>
            <w:sz w:val="22"/>
            <w:szCs w:val="22"/>
          </w:rPr>
          <w:tab/>
        </w:r>
        <w:r w:rsidR="00681A62" w:rsidRPr="00FF4DCB">
          <w:rPr>
            <w:rStyle w:val="Hipercze"/>
            <w:noProof/>
          </w:rPr>
          <w:t>Przedmiot opracowania</w:t>
        </w:r>
        <w:r w:rsidR="00681A62">
          <w:rPr>
            <w:noProof/>
            <w:webHidden/>
          </w:rPr>
          <w:tab/>
        </w:r>
        <w:r w:rsidR="00681A62">
          <w:rPr>
            <w:noProof/>
            <w:webHidden/>
          </w:rPr>
          <w:fldChar w:fldCharType="begin"/>
        </w:r>
        <w:r w:rsidR="00681A62">
          <w:rPr>
            <w:noProof/>
            <w:webHidden/>
          </w:rPr>
          <w:instrText xml:space="preserve"> PAGEREF _Toc150587687 \h </w:instrText>
        </w:r>
        <w:r w:rsidR="00681A62">
          <w:rPr>
            <w:noProof/>
            <w:webHidden/>
          </w:rPr>
        </w:r>
        <w:r w:rsidR="00681A62">
          <w:rPr>
            <w:noProof/>
            <w:webHidden/>
          </w:rPr>
          <w:fldChar w:fldCharType="separate"/>
        </w:r>
        <w:r w:rsidR="00681A62">
          <w:rPr>
            <w:noProof/>
            <w:webHidden/>
          </w:rPr>
          <w:t>6</w:t>
        </w:r>
        <w:r w:rsidR="00681A62">
          <w:rPr>
            <w:noProof/>
            <w:webHidden/>
          </w:rPr>
          <w:fldChar w:fldCharType="end"/>
        </w:r>
      </w:hyperlink>
    </w:p>
    <w:p w14:paraId="35C3E44B" w14:textId="77777777" w:rsidR="00681A62" w:rsidRDefault="00000000">
      <w:pPr>
        <w:pStyle w:val="Spistreci3"/>
        <w:tabs>
          <w:tab w:val="left" w:pos="1100"/>
        </w:tabs>
        <w:rPr>
          <w:rFonts w:asciiTheme="minorHAnsi" w:eastAsiaTheme="minorEastAsia" w:hAnsiTheme="minorHAnsi" w:cstheme="minorBidi"/>
          <w:noProof/>
          <w:kern w:val="0"/>
          <w:sz w:val="22"/>
          <w:szCs w:val="22"/>
        </w:rPr>
      </w:pPr>
      <w:hyperlink w:anchor="_Toc150587688" w:history="1">
        <w:r w:rsidR="00681A62" w:rsidRPr="00FF4DCB">
          <w:rPr>
            <w:rStyle w:val="Hipercze"/>
            <w:noProof/>
            <w14:scene3d>
              <w14:camera w14:prst="orthographicFront"/>
              <w14:lightRig w14:rig="threePt" w14:dir="t">
                <w14:rot w14:lat="0" w14:lon="0" w14:rev="0"/>
              </w14:lightRig>
            </w14:scene3d>
          </w:rPr>
          <w:t>1.2.</w:t>
        </w:r>
        <w:r w:rsidR="00681A62">
          <w:rPr>
            <w:rFonts w:asciiTheme="minorHAnsi" w:eastAsiaTheme="minorEastAsia" w:hAnsiTheme="minorHAnsi" w:cstheme="minorBidi"/>
            <w:noProof/>
            <w:kern w:val="0"/>
            <w:sz w:val="22"/>
            <w:szCs w:val="22"/>
          </w:rPr>
          <w:tab/>
        </w:r>
        <w:r w:rsidR="00681A62" w:rsidRPr="00FF4DCB">
          <w:rPr>
            <w:rStyle w:val="Hipercze"/>
            <w:noProof/>
          </w:rPr>
          <w:t>Wprowadzenie, cel przedsięwzięcia, efekt ekologiczny</w:t>
        </w:r>
        <w:r w:rsidR="00681A62">
          <w:rPr>
            <w:noProof/>
            <w:webHidden/>
          </w:rPr>
          <w:tab/>
        </w:r>
        <w:r w:rsidR="00681A62">
          <w:rPr>
            <w:noProof/>
            <w:webHidden/>
          </w:rPr>
          <w:fldChar w:fldCharType="begin"/>
        </w:r>
        <w:r w:rsidR="00681A62">
          <w:rPr>
            <w:noProof/>
            <w:webHidden/>
          </w:rPr>
          <w:instrText xml:space="preserve"> PAGEREF _Toc150587688 \h </w:instrText>
        </w:r>
        <w:r w:rsidR="00681A62">
          <w:rPr>
            <w:noProof/>
            <w:webHidden/>
          </w:rPr>
        </w:r>
        <w:r w:rsidR="00681A62">
          <w:rPr>
            <w:noProof/>
            <w:webHidden/>
          </w:rPr>
          <w:fldChar w:fldCharType="separate"/>
        </w:r>
        <w:r w:rsidR="00681A62">
          <w:rPr>
            <w:noProof/>
            <w:webHidden/>
          </w:rPr>
          <w:t>6</w:t>
        </w:r>
        <w:r w:rsidR="00681A62">
          <w:rPr>
            <w:noProof/>
            <w:webHidden/>
          </w:rPr>
          <w:fldChar w:fldCharType="end"/>
        </w:r>
      </w:hyperlink>
    </w:p>
    <w:p w14:paraId="3719DF2D" w14:textId="77777777" w:rsidR="00681A62" w:rsidRDefault="00000000">
      <w:pPr>
        <w:pStyle w:val="Spistreci3"/>
        <w:tabs>
          <w:tab w:val="left" w:pos="1100"/>
        </w:tabs>
        <w:rPr>
          <w:rFonts w:asciiTheme="minorHAnsi" w:eastAsiaTheme="minorEastAsia" w:hAnsiTheme="minorHAnsi" w:cstheme="minorBidi"/>
          <w:noProof/>
          <w:kern w:val="0"/>
          <w:sz w:val="22"/>
          <w:szCs w:val="22"/>
        </w:rPr>
      </w:pPr>
      <w:hyperlink w:anchor="_Toc150587689" w:history="1">
        <w:r w:rsidR="00681A62" w:rsidRPr="00FF4DCB">
          <w:rPr>
            <w:rStyle w:val="Hipercze"/>
            <w:noProof/>
            <w14:scene3d>
              <w14:camera w14:prst="orthographicFront"/>
              <w14:lightRig w14:rig="threePt" w14:dir="t">
                <w14:rot w14:lat="0" w14:lon="0" w14:rev="0"/>
              </w14:lightRig>
            </w14:scene3d>
          </w:rPr>
          <w:t>1.3.</w:t>
        </w:r>
        <w:r w:rsidR="00681A62">
          <w:rPr>
            <w:rFonts w:asciiTheme="minorHAnsi" w:eastAsiaTheme="minorEastAsia" w:hAnsiTheme="minorHAnsi" w:cstheme="minorBidi"/>
            <w:noProof/>
            <w:kern w:val="0"/>
            <w:sz w:val="22"/>
            <w:szCs w:val="22"/>
          </w:rPr>
          <w:tab/>
        </w:r>
        <w:r w:rsidR="00681A62" w:rsidRPr="00FF4DCB">
          <w:rPr>
            <w:rStyle w:val="Hipercze"/>
            <w:noProof/>
          </w:rPr>
          <w:t>Zakres przedsięwzięcia, charakterystyczne parametry określające wielkość projektowanego przedsięwzięcia oraz ogólne właściwości funkcjonalno-użytkowe</w:t>
        </w:r>
        <w:r w:rsidR="00681A62">
          <w:rPr>
            <w:noProof/>
            <w:webHidden/>
          </w:rPr>
          <w:tab/>
        </w:r>
        <w:r w:rsidR="00681A62">
          <w:rPr>
            <w:noProof/>
            <w:webHidden/>
          </w:rPr>
          <w:fldChar w:fldCharType="begin"/>
        </w:r>
        <w:r w:rsidR="00681A62">
          <w:rPr>
            <w:noProof/>
            <w:webHidden/>
          </w:rPr>
          <w:instrText xml:space="preserve"> PAGEREF _Toc150587689 \h </w:instrText>
        </w:r>
        <w:r w:rsidR="00681A62">
          <w:rPr>
            <w:noProof/>
            <w:webHidden/>
          </w:rPr>
        </w:r>
        <w:r w:rsidR="00681A62">
          <w:rPr>
            <w:noProof/>
            <w:webHidden/>
          </w:rPr>
          <w:fldChar w:fldCharType="separate"/>
        </w:r>
        <w:r w:rsidR="00681A62">
          <w:rPr>
            <w:noProof/>
            <w:webHidden/>
          </w:rPr>
          <w:t>8</w:t>
        </w:r>
        <w:r w:rsidR="00681A62">
          <w:rPr>
            <w:noProof/>
            <w:webHidden/>
          </w:rPr>
          <w:fldChar w:fldCharType="end"/>
        </w:r>
      </w:hyperlink>
    </w:p>
    <w:p w14:paraId="7693883A" w14:textId="77777777" w:rsidR="00681A62" w:rsidRDefault="00000000">
      <w:pPr>
        <w:pStyle w:val="Spistreci3"/>
        <w:tabs>
          <w:tab w:val="left" w:pos="1100"/>
        </w:tabs>
        <w:rPr>
          <w:rFonts w:asciiTheme="minorHAnsi" w:eastAsiaTheme="minorEastAsia" w:hAnsiTheme="minorHAnsi" w:cstheme="minorBidi"/>
          <w:noProof/>
          <w:kern w:val="0"/>
          <w:sz w:val="22"/>
          <w:szCs w:val="22"/>
        </w:rPr>
      </w:pPr>
      <w:hyperlink w:anchor="_Toc150587690" w:history="1">
        <w:r w:rsidR="00681A62" w:rsidRPr="00FF4DCB">
          <w:rPr>
            <w:rStyle w:val="Hipercze"/>
            <w:noProof/>
            <w14:scene3d>
              <w14:camera w14:prst="orthographicFront"/>
              <w14:lightRig w14:rig="threePt" w14:dir="t">
                <w14:rot w14:lat="0" w14:lon="0" w14:rev="0"/>
              </w14:lightRig>
            </w14:scene3d>
          </w:rPr>
          <w:t>1.4.</w:t>
        </w:r>
        <w:r w:rsidR="00681A62">
          <w:rPr>
            <w:rFonts w:asciiTheme="minorHAnsi" w:eastAsiaTheme="minorEastAsia" w:hAnsiTheme="minorHAnsi" w:cstheme="minorBidi"/>
            <w:noProof/>
            <w:kern w:val="0"/>
            <w:sz w:val="22"/>
            <w:szCs w:val="22"/>
          </w:rPr>
          <w:tab/>
        </w:r>
        <w:r w:rsidR="00681A62" w:rsidRPr="00FF4DCB">
          <w:rPr>
            <w:rStyle w:val="Hipercze"/>
            <w:noProof/>
          </w:rPr>
          <w:t>Zakres rzeczowy przedsięwzięcia</w:t>
        </w:r>
        <w:r w:rsidR="00681A62">
          <w:rPr>
            <w:noProof/>
            <w:webHidden/>
          </w:rPr>
          <w:tab/>
        </w:r>
        <w:r w:rsidR="00681A62">
          <w:rPr>
            <w:noProof/>
            <w:webHidden/>
          </w:rPr>
          <w:fldChar w:fldCharType="begin"/>
        </w:r>
        <w:r w:rsidR="00681A62">
          <w:rPr>
            <w:noProof/>
            <w:webHidden/>
          </w:rPr>
          <w:instrText xml:space="preserve"> PAGEREF _Toc150587690 \h </w:instrText>
        </w:r>
        <w:r w:rsidR="00681A62">
          <w:rPr>
            <w:noProof/>
            <w:webHidden/>
          </w:rPr>
        </w:r>
        <w:r w:rsidR="00681A62">
          <w:rPr>
            <w:noProof/>
            <w:webHidden/>
          </w:rPr>
          <w:fldChar w:fldCharType="separate"/>
        </w:r>
        <w:r w:rsidR="00681A62">
          <w:rPr>
            <w:noProof/>
            <w:webHidden/>
          </w:rPr>
          <w:t>11</w:t>
        </w:r>
        <w:r w:rsidR="00681A62">
          <w:rPr>
            <w:noProof/>
            <w:webHidden/>
          </w:rPr>
          <w:fldChar w:fldCharType="end"/>
        </w:r>
      </w:hyperlink>
    </w:p>
    <w:p w14:paraId="14DE12D5" w14:textId="77777777" w:rsidR="00681A62" w:rsidRDefault="00000000">
      <w:pPr>
        <w:pStyle w:val="Spistreci3"/>
        <w:tabs>
          <w:tab w:val="left" w:pos="1100"/>
        </w:tabs>
        <w:rPr>
          <w:rFonts w:asciiTheme="minorHAnsi" w:eastAsiaTheme="minorEastAsia" w:hAnsiTheme="minorHAnsi" w:cstheme="minorBidi"/>
          <w:noProof/>
          <w:kern w:val="0"/>
          <w:sz w:val="22"/>
          <w:szCs w:val="22"/>
        </w:rPr>
      </w:pPr>
      <w:hyperlink w:anchor="_Toc150587691" w:history="1">
        <w:r w:rsidR="00681A62" w:rsidRPr="00FF4DCB">
          <w:rPr>
            <w:rStyle w:val="Hipercze"/>
            <w:noProof/>
            <w14:scene3d>
              <w14:camera w14:prst="orthographicFront"/>
              <w14:lightRig w14:rig="threePt" w14:dir="t">
                <w14:rot w14:lat="0" w14:lon="0" w14:rev="0"/>
              </w14:lightRig>
            </w14:scene3d>
          </w:rPr>
          <w:t>1.5.</w:t>
        </w:r>
        <w:r w:rsidR="00681A62">
          <w:rPr>
            <w:rFonts w:asciiTheme="minorHAnsi" w:eastAsiaTheme="minorEastAsia" w:hAnsiTheme="minorHAnsi" w:cstheme="minorBidi"/>
            <w:noProof/>
            <w:kern w:val="0"/>
            <w:sz w:val="22"/>
            <w:szCs w:val="22"/>
          </w:rPr>
          <w:tab/>
        </w:r>
        <w:r w:rsidR="00681A62" w:rsidRPr="00FF4DCB">
          <w:rPr>
            <w:rStyle w:val="Hipercze"/>
            <w:noProof/>
          </w:rPr>
          <w:t>Aktualne uwarunkowania wykonania przedmiotu zamówienia</w:t>
        </w:r>
        <w:r w:rsidR="00681A62">
          <w:rPr>
            <w:noProof/>
            <w:webHidden/>
          </w:rPr>
          <w:tab/>
        </w:r>
        <w:r w:rsidR="00681A62">
          <w:rPr>
            <w:noProof/>
            <w:webHidden/>
          </w:rPr>
          <w:fldChar w:fldCharType="begin"/>
        </w:r>
        <w:r w:rsidR="00681A62">
          <w:rPr>
            <w:noProof/>
            <w:webHidden/>
          </w:rPr>
          <w:instrText xml:space="preserve"> PAGEREF _Toc150587691 \h </w:instrText>
        </w:r>
        <w:r w:rsidR="00681A62">
          <w:rPr>
            <w:noProof/>
            <w:webHidden/>
          </w:rPr>
        </w:r>
        <w:r w:rsidR="00681A62">
          <w:rPr>
            <w:noProof/>
            <w:webHidden/>
          </w:rPr>
          <w:fldChar w:fldCharType="separate"/>
        </w:r>
        <w:r w:rsidR="00681A62">
          <w:rPr>
            <w:noProof/>
            <w:webHidden/>
          </w:rPr>
          <w:t>13</w:t>
        </w:r>
        <w:r w:rsidR="00681A62">
          <w:rPr>
            <w:noProof/>
            <w:webHidden/>
          </w:rPr>
          <w:fldChar w:fldCharType="end"/>
        </w:r>
      </w:hyperlink>
    </w:p>
    <w:p w14:paraId="26852F4D" w14:textId="77777777" w:rsidR="00681A62" w:rsidRDefault="00000000">
      <w:pPr>
        <w:pStyle w:val="Spistreci2"/>
        <w:rPr>
          <w:rFonts w:asciiTheme="minorHAnsi" w:eastAsiaTheme="minorEastAsia" w:hAnsiTheme="minorHAnsi" w:cstheme="minorBidi"/>
          <w:b w:val="0"/>
          <w:kern w:val="0"/>
          <w:sz w:val="22"/>
          <w:szCs w:val="22"/>
        </w:rPr>
      </w:pPr>
      <w:hyperlink w:anchor="_Toc150587692" w:history="1">
        <w:r w:rsidR="00681A62" w:rsidRPr="00FF4DCB">
          <w:rPr>
            <w:rStyle w:val="Hipercze"/>
            <w14:scene3d>
              <w14:camera w14:prst="orthographicFront"/>
              <w14:lightRig w14:rig="threePt" w14:dir="t">
                <w14:rot w14:lat="0" w14:lon="0" w14:rev="0"/>
              </w14:lightRig>
            </w14:scene3d>
          </w:rPr>
          <w:t>2.</w:t>
        </w:r>
        <w:r w:rsidR="00681A62">
          <w:rPr>
            <w:rFonts w:asciiTheme="minorHAnsi" w:eastAsiaTheme="minorEastAsia" w:hAnsiTheme="minorHAnsi" w:cstheme="minorBidi"/>
            <w:b w:val="0"/>
            <w:kern w:val="0"/>
            <w:sz w:val="22"/>
            <w:szCs w:val="22"/>
          </w:rPr>
          <w:tab/>
        </w:r>
        <w:r w:rsidR="00681A62" w:rsidRPr="00FF4DCB">
          <w:rPr>
            <w:rStyle w:val="Hipercze"/>
          </w:rPr>
          <w:t>Szczegółowe właściwości funkcjonalno-użytkowe, charakterystyka projektowanych obiektów budowlanych, wskaźniki powierzchniowo-kubaturowe</w:t>
        </w:r>
        <w:r w:rsidR="00681A62">
          <w:rPr>
            <w:webHidden/>
          </w:rPr>
          <w:tab/>
        </w:r>
        <w:r w:rsidR="00681A62">
          <w:rPr>
            <w:webHidden/>
          </w:rPr>
          <w:fldChar w:fldCharType="begin"/>
        </w:r>
        <w:r w:rsidR="00681A62">
          <w:rPr>
            <w:webHidden/>
          </w:rPr>
          <w:instrText xml:space="preserve"> PAGEREF _Toc150587692 \h </w:instrText>
        </w:r>
        <w:r w:rsidR="00681A62">
          <w:rPr>
            <w:webHidden/>
          </w:rPr>
        </w:r>
        <w:r w:rsidR="00681A62">
          <w:rPr>
            <w:webHidden/>
          </w:rPr>
          <w:fldChar w:fldCharType="separate"/>
        </w:r>
        <w:r w:rsidR="00681A62">
          <w:rPr>
            <w:webHidden/>
          </w:rPr>
          <w:t>21</w:t>
        </w:r>
        <w:r w:rsidR="00681A62">
          <w:rPr>
            <w:webHidden/>
          </w:rPr>
          <w:fldChar w:fldCharType="end"/>
        </w:r>
      </w:hyperlink>
    </w:p>
    <w:p w14:paraId="5E74601B" w14:textId="77777777" w:rsidR="00681A62" w:rsidRDefault="00000000">
      <w:pPr>
        <w:pStyle w:val="Spistreci3"/>
        <w:tabs>
          <w:tab w:val="left" w:pos="1100"/>
        </w:tabs>
        <w:rPr>
          <w:rFonts w:asciiTheme="minorHAnsi" w:eastAsiaTheme="minorEastAsia" w:hAnsiTheme="minorHAnsi" w:cstheme="minorBidi"/>
          <w:noProof/>
          <w:kern w:val="0"/>
          <w:sz w:val="22"/>
          <w:szCs w:val="22"/>
        </w:rPr>
      </w:pPr>
      <w:hyperlink w:anchor="_Toc150587693" w:history="1">
        <w:r w:rsidR="00681A62" w:rsidRPr="00FF4DCB">
          <w:rPr>
            <w:rStyle w:val="Hipercze"/>
            <w:noProof/>
            <w14:scene3d>
              <w14:camera w14:prst="orthographicFront"/>
              <w14:lightRig w14:rig="threePt" w14:dir="t">
                <w14:rot w14:lat="0" w14:lon="0" w14:rev="0"/>
              </w14:lightRig>
            </w14:scene3d>
          </w:rPr>
          <w:t>2.1.</w:t>
        </w:r>
        <w:r w:rsidR="00681A62">
          <w:rPr>
            <w:rFonts w:asciiTheme="minorHAnsi" w:eastAsiaTheme="minorEastAsia" w:hAnsiTheme="minorHAnsi" w:cstheme="minorBidi"/>
            <w:noProof/>
            <w:kern w:val="0"/>
            <w:sz w:val="22"/>
            <w:szCs w:val="22"/>
          </w:rPr>
          <w:tab/>
        </w:r>
        <w:r w:rsidR="00681A62" w:rsidRPr="00FF4DCB">
          <w:rPr>
            <w:rStyle w:val="Hipercze"/>
            <w:noProof/>
          </w:rPr>
          <w:t>Powierzchnie utwardzone i droga dojazdowa</w:t>
        </w:r>
        <w:r w:rsidR="00681A62">
          <w:rPr>
            <w:noProof/>
            <w:webHidden/>
          </w:rPr>
          <w:tab/>
        </w:r>
        <w:r w:rsidR="00681A62">
          <w:rPr>
            <w:noProof/>
            <w:webHidden/>
          </w:rPr>
          <w:fldChar w:fldCharType="begin"/>
        </w:r>
        <w:r w:rsidR="00681A62">
          <w:rPr>
            <w:noProof/>
            <w:webHidden/>
          </w:rPr>
          <w:instrText xml:space="preserve"> PAGEREF _Toc150587693 \h </w:instrText>
        </w:r>
        <w:r w:rsidR="00681A62">
          <w:rPr>
            <w:noProof/>
            <w:webHidden/>
          </w:rPr>
        </w:r>
        <w:r w:rsidR="00681A62">
          <w:rPr>
            <w:noProof/>
            <w:webHidden/>
          </w:rPr>
          <w:fldChar w:fldCharType="separate"/>
        </w:r>
        <w:r w:rsidR="00681A62">
          <w:rPr>
            <w:noProof/>
            <w:webHidden/>
          </w:rPr>
          <w:t>21</w:t>
        </w:r>
        <w:r w:rsidR="00681A62">
          <w:rPr>
            <w:noProof/>
            <w:webHidden/>
          </w:rPr>
          <w:fldChar w:fldCharType="end"/>
        </w:r>
      </w:hyperlink>
    </w:p>
    <w:p w14:paraId="3197E26C" w14:textId="77777777" w:rsidR="00681A62" w:rsidRDefault="00000000">
      <w:pPr>
        <w:pStyle w:val="Spistreci3"/>
        <w:tabs>
          <w:tab w:val="left" w:pos="1100"/>
        </w:tabs>
        <w:rPr>
          <w:rFonts w:asciiTheme="minorHAnsi" w:eastAsiaTheme="minorEastAsia" w:hAnsiTheme="minorHAnsi" w:cstheme="minorBidi"/>
          <w:noProof/>
          <w:kern w:val="0"/>
          <w:sz w:val="22"/>
          <w:szCs w:val="22"/>
        </w:rPr>
      </w:pPr>
      <w:hyperlink w:anchor="_Toc150587694" w:history="1">
        <w:r w:rsidR="00681A62" w:rsidRPr="00FF4DCB">
          <w:rPr>
            <w:rStyle w:val="Hipercze"/>
            <w:noProof/>
            <w14:scene3d>
              <w14:camera w14:prst="orthographicFront"/>
              <w14:lightRig w14:rig="threePt" w14:dir="t">
                <w14:rot w14:lat="0" w14:lon="0" w14:rev="0"/>
              </w14:lightRig>
            </w14:scene3d>
          </w:rPr>
          <w:t>2.3.</w:t>
        </w:r>
        <w:r w:rsidR="00681A62">
          <w:rPr>
            <w:rFonts w:asciiTheme="minorHAnsi" w:eastAsiaTheme="minorEastAsia" w:hAnsiTheme="minorHAnsi" w:cstheme="minorBidi"/>
            <w:noProof/>
            <w:kern w:val="0"/>
            <w:sz w:val="22"/>
            <w:szCs w:val="22"/>
          </w:rPr>
          <w:tab/>
        </w:r>
        <w:r w:rsidR="00681A62" w:rsidRPr="00FF4DCB">
          <w:rPr>
            <w:rStyle w:val="Hipercze"/>
            <w:noProof/>
          </w:rPr>
          <w:t>Wiata magazynowa – zadaszenie kontenerów MP7</w:t>
        </w:r>
        <w:r w:rsidR="00681A62">
          <w:rPr>
            <w:noProof/>
            <w:webHidden/>
          </w:rPr>
          <w:tab/>
        </w:r>
        <w:r w:rsidR="00681A62">
          <w:rPr>
            <w:noProof/>
            <w:webHidden/>
          </w:rPr>
          <w:fldChar w:fldCharType="begin"/>
        </w:r>
        <w:r w:rsidR="00681A62">
          <w:rPr>
            <w:noProof/>
            <w:webHidden/>
          </w:rPr>
          <w:instrText xml:space="preserve"> PAGEREF _Toc150587694 \h </w:instrText>
        </w:r>
        <w:r w:rsidR="00681A62">
          <w:rPr>
            <w:noProof/>
            <w:webHidden/>
          </w:rPr>
        </w:r>
        <w:r w:rsidR="00681A62">
          <w:rPr>
            <w:noProof/>
            <w:webHidden/>
          </w:rPr>
          <w:fldChar w:fldCharType="separate"/>
        </w:r>
        <w:r w:rsidR="00681A62">
          <w:rPr>
            <w:noProof/>
            <w:webHidden/>
          </w:rPr>
          <w:t>24</w:t>
        </w:r>
        <w:r w:rsidR="00681A62">
          <w:rPr>
            <w:noProof/>
            <w:webHidden/>
          </w:rPr>
          <w:fldChar w:fldCharType="end"/>
        </w:r>
      </w:hyperlink>
    </w:p>
    <w:p w14:paraId="2AD61151" w14:textId="77777777" w:rsidR="00681A62" w:rsidRDefault="00000000">
      <w:pPr>
        <w:pStyle w:val="Spistreci3"/>
        <w:tabs>
          <w:tab w:val="left" w:pos="1100"/>
        </w:tabs>
        <w:rPr>
          <w:rFonts w:asciiTheme="minorHAnsi" w:eastAsiaTheme="minorEastAsia" w:hAnsiTheme="minorHAnsi" w:cstheme="minorBidi"/>
          <w:noProof/>
          <w:kern w:val="0"/>
          <w:sz w:val="22"/>
          <w:szCs w:val="22"/>
        </w:rPr>
      </w:pPr>
      <w:hyperlink w:anchor="_Toc150587695" w:history="1">
        <w:r w:rsidR="00681A62" w:rsidRPr="00FF4DCB">
          <w:rPr>
            <w:rStyle w:val="Hipercze"/>
            <w:noProof/>
            <w14:scene3d>
              <w14:camera w14:prst="orthographicFront"/>
              <w14:lightRig w14:rig="threePt" w14:dir="t">
                <w14:rot w14:lat="0" w14:lon="0" w14:rev="0"/>
              </w14:lightRig>
            </w14:scene3d>
          </w:rPr>
          <w:t>2.4.</w:t>
        </w:r>
        <w:r w:rsidR="00681A62">
          <w:rPr>
            <w:rFonts w:asciiTheme="minorHAnsi" w:eastAsiaTheme="minorEastAsia" w:hAnsiTheme="minorHAnsi" w:cstheme="minorBidi"/>
            <w:noProof/>
            <w:kern w:val="0"/>
            <w:sz w:val="22"/>
            <w:szCs w:val="22"/>
          </w:rPr>
          <w:tab/>
        </w:r>
        <w:r w:rsidR="00681A62" w:rsidRPr="00FF4DCB">
          <w:rPr>
            <w:rStyle w:val="Hipercze"/>
            <w:noProof/>
          </w:rPr>
          <w:t>Magazyn odpadów z warsztatem (przygotowanie do ponownego użycia)</w:t>
        </w:r>
        <w:r w:rsidR="00681A62">
          <w:rPr>
            <w:noProof/>
            <w:webHidden/>
          </w:rPr>
          <w:tab/>
        </w:r>
        <w:r w:rsidR="00681A62">
          <w:rPr>
            <w:noProof/>
            <w:webHidden/>
          </w:rPr>
          <w:fldChar w:fldCharType="begin"/>
        </w:r>
        <w:r w:rsidR="00681A62">
          <w:rPr>
            <w:noProof/>
            <w:webHidden/>
          </w:rPr>
          <w:instrText xml:space="preserve"> PAGEREF _Toc150587695 \h </w:instrText>
        </w:r>
        <w:r w:rsidR="00681A62">
          <w:rPr>
            <w:noProof/>
            <w:webHidden/>
          </w:rPr>
        </w:r>
        <w:r w:rsidR="00681A62">
          <w:rPr>
            <w:noProof/>
            <w:webHidden/>
          </w:rPr>
          <w:fldChar w:fldCharType="separate"/>
        </w:r>
        <w:r w:rsidR="00681A62">
          <w:rPr>
            <w:noProof/>
            <w:webHidden/>
          </w:rPr>
          <w:t>25</w:t>
        </w:r>
        <w:r w:rsidR="00681A62">
          <w:rPr>
            <w:noProof/>
            <w:webHidden/>
          </w:rPr>
          <w:fldChar w:fldCharType="end"/>
        </w:r>
      </w:hyperlink>
    </w:p>
    <w:p w14:paraId="71632039" w14:textId="77777777" w:rsidR="00681A62" w:rsidRDefault="00000000">
      <w:pPr>
        <w:pStyle w:val="Spistreci3"/>
        <w:tabs>
          <w:tab w:val="left" w:pos="1100"/>
        </w:tabs>
        <w:rPr>
          <w:rFonts w:asciiTheme="minorHAnsi" w:eastAsiaTheme="minorEastAsia" w:hAnsiTheme="minorHAnsi" w:cstheme="minorBidi"/>
          <w:noProof/>
          <w:kern w:val="0"/>
          <w:sz w:val="22"/>
          <w:szCs w:val="22"/>
        </w:rPr>
      </w:pPr>
      <w:hyperlink w:anchor="_Toc150587696" w:history="1">
        <w:r w:rsidR="00681A62" w:rsidRPr="00FF4DCB">
          <w:rPr>
            <w:rStyle w:val="Hipercze"/>
            <w:noProof/>
            <w14:scene3d>
              <w14:camera w14:prst="orthographicFront"/>
              <w14:lightRig w14:rig="threePt" w14:dir="t">
                <w14:rot w14:lat="0" w14:lon="0" w14:rev="0"/>
              </w14:lightRig>
            </w14:scene3d>
          </w:rPr>
          <w:t>2.5.</w:t>
        </w:r>
        <w:r w:rsidR="00681A62">
          <w:rPr>
            <w:rFonts w:asciiTheme="minorHAnsi" w:eastAsiaTheme="minorEastAsia" w:hAnsiTheme="minorHAnsi" w:cstheme="minorBidi"/>
            <w:noProof/>
            <w:kern w:val="0"/>
            <w:sz w:val="22"/>
            <w:szCs w:val="22"/>
          </w:rPr>
          <w:tab/>
        </w:r>
        <w:r w:rsidR="00681A62" w:rsidRPr="00FF4DCB">
          <w:rPr>
            <w:rStyle w:val="Hipercze"/>
            <w:noProof/>
          </w:rPr>
          <w:t>Magazyn odpadów niebezpiecznych i ZSEE</w:t>
        </w:r>
        <w:r w:rsidR="00681A62">
          <w:rPr>
            <w:noProof/>
            <w:webHidden/>
          </w:rPr>
          <w:tab/>
        </w:r>
        <w:r w:rsidR="00681A62">
          <w:rPr>
            <w:noProof/>
            <w:webHidden/>
          </w:rPr>
          <w:fldChar w:fldCharType="begin"/>
        </w:r>
        <w:r w:rsidR="00681A62">
          <w:rPr>
            <w:noProof/>
            <w:webHidden/>
          </w:rPr>
          <w:instrText xml:space="preserve"> PAGEREF _Toc150587696 \h </w:instrText>
        </w:r>
        <w:r w:rsidR="00681A62">
          <w:rPr>
            <w:noProof/>
            <w:webHidden/>
          </w:rPr>
        </w:r>
        <w:r w:rsidR="00681A62">
          <w:rPr>
            <w:noProof/>
            <w:webHidden/>
          </w:rPr>
          <w:fldChar w:fldCharType="separate"/>
        </w:r>
        <w:r w:rsidR="00681A62">
          <w:rPr>
            <w:noProof/>
            <w:webHidden/>
          </w:rPr>
          <w:t>28</w:t>
        </w:r>
        <w:r w:rsidR="00681A62">
          <w:rPr>
            <w:noProof/>
            <w:webHidden/>
          </w:rPr>
          <w:fldChar w:fldCharType="end"/>
        </w:r>
      </w:hyperlink>
    </w:p>
    <w:p w14:paraId="02D815B5" w14:textId="77777777" w:rsidR="00681A62" w:rsidRDefault="00000000">
      <w:pPr>
        <w:pStyle w:val="Spistreci3"/>
        <w:tabs>
          <w:tab w:val="left" w:pos="1100"/>
        </w:tabs>
        <w:rPr>
          <w:rFonts w:asciiTheme="minorHAnsi" w:eastAsiaTheme="minorEastAsia" w:hAnsiTheme="minorHAnsi" w:cstheme="minorBidi"/>
          <w:noProof/>
          <w:kern w:val="0"/>
          <w:sz w:val="22"/>
          <w:szCs w:val="22"/>
        </w:rPr>
      </w:pPr>
      <w:hyperlink w:anchor="_Toc150587697" w:history="1">
        <w:r w:rsidR="00681A62" w:rsidRPr="00FF4DCB">
          <w:rPr>
            <w:rStyle w:val="Hipercze"/>
            <w:noProof/>
            <w14:scene3d>
              <w14:camera w14:prst="orthographicFront"/>
              <w14:lightRig w14:rig="threePt" w14:dir="t">
                <w14:rot w14:lat="0" w14:lon="0" w14:rev="0"/>
              </w14:lightRig>
            </w14:scene3d>
          </w:rPr>
          <w:t>2.6.</w:t>
        </w:r>
        <w:r w:rsidR="00681A62">
          <w:rPr>
            <w:rFonts w:asciiTheme="minorHAnsi" w:eastAsiaTheme="minorEastAsia" w:hAnsiTheme="minorHAnsi" w:cstheme="minorBidi"/>
            <w:noProof/>
            <w:kern w:val="0"/>
            <w:sz w:val="22"/>
            <w:szCs w:val="22"/>
          </w:rPr>
          <w:tab/>
        </w:r>
        <w:r w:rsidR="00681A62" w:rsidRPr="00FF4DCB">
          <w:rPr>
            <w:rStyle w:val="Hipercze"/>
            <w:noProof/>
          </w:rPr>
          <w:t>Magazyn na sprzęt</w:t>
        </w:r>
        <w:r w:rsidR="00681A62">
          <w:rPr>
            <w:noProof/>
            <w:webHidden/>
          </w:rPr>
          <w:tab/>
        </w:r>
        <w:r w:rsidR="00681A62">
          <w:rPr>
            <w:noProof/>
            <w:webHidden/>
          </w:rPr>
          <w:fldChar w:fldCharType="begin"/>
        </w:r>
        <w:r w:rsidR="00681A62">
          <w:rPr>
            <w:noProof/>
            <w:webHidden/>
          </w:rPr>
          <w:instrText xml:space="preserve"> PAGEREF _Toc150587697 \h </w:instrText>
        </w:r>
        <w:r w:rsidR="00681A62">
          <w:rPr>
            <w:noProof/>
            <w:webHidden/>
          </w:rPr>
        </w:r>
        <w:r w:rsidR="00681A62">
          <w:rPr>
            <w:noProof/>
            <w:webHidden/>
          </w:rPr>
          <w:fldChar w:fldCharType="separate"/>
        </w:r>
        <w:r w:rsidR="00681A62">
          <w:rPr>
            <w:noProof/>
            <w:webHidden/>
          </w:rPr>
          <w:t>32</w:t>
        </w:r>
        <w:r w:rsidR="00681A62">
          <w:rPr>
            <w:noProof/>
            <w:webHidden/>
          </w:rPr>
          <w:fldChar w:fldCharType="end"/>
        </w:r>
      </w:hyperlink>
    </w:p>
    <w:p w14:paraId="36C582EB" w14:textId="77777777" w:rsidR="00681A62" w:rsidRDefault="00000000">
      <w:pPr>
        <w:pStyle w:val="Spistreci3"/>
        <w:tabs>
          <w:tab w:val="left" w:pos="1100"/>
        </w:tabs>
        <w:rPr>
          <w:rFonts w:asciiTheme="minorHAnsi" w:eastAsiaTheme="minorEastAsia" w:hAnsiTheme="minorHAnsi" w:cstheme="minorBidi"/>
          <w:noProof/>
          <w:kern w:val="0"/>
          <w:sz w:val="22"/>
          <w:szCs w:val="22"/>
        </w:rPr>
      </w:pPr>
      <w:hyperlink w:anchor="_Toc150587698" w:history="1">
        <w:r w:rsidR="00681A62" w:rsidRPr="00FF4DCB">
          <w:rPr>
            <w:rStyle w:val="Hipercze"/>
            <w:noProof/>
            <w14:scene3d>
              <w14:camera w14:prst="orthographicFront"/>
              <w14:lightRig w14:rig="threePt" w14:dir="t">
                <w14:rot w14:lat="0" w14:lon="0" w14:rev="0"/>
              </w14:lightRig>
            </w14:scene3d>
          </w:rPr>
          <w:t>2.7.</w:t>
        </w:r>
        <w:r w:rsidR="00681A62">
          <w:rPr>
            <w:rFonts w:asciiTheme="minorHAnsi" w:eastAsiaTheme="minorEastAsia" w:hAnsiTheme="minorHAnsi" w:cstheme="minorBidi"/>
            <w:noProof/>
            <w:kern w:val="0"/>
            <w:sz w:val="22"/>
            <w:szCs w:val="22"/>
          </w:rPr>
          <w:tab/>
        </w:r>
        <w:r w:rsidR="00681A62" w:rsidRPr="00FF4DCB">
          <w:rPr>
            <w:rStyle w:val="Hipercze"/>
            <w:noProof/>
          </w:rPr>
          <w:t>Boksy magazynowe z bloków betonowych</w:t>
        </w:r>
        <w:r w:rsidR="00681A62">
          <w:rPr>
            <w:noProof/>
            <w:webHidden/>
          </w:rPr>
          <w:tab/>
        </w:r>
        <w:r w:rsidR="00681A62">
          <w:rPr>
            <w:noProof/>
            <w:webHidden/>
          </w:rPr>
          <w:fldChar w:fldCharType="begin"/>
        </w:r>
        <w:r w:rsidR="00681A62">
          <w:rPr>
            <w:noProof/>
            <w:webHidden/>
          </w:rPr>
          <w:instrText xml:space="preserve"> PAGEREF _Toc150587698 \h </w:instrText>
        </w:r>
        <w:r w:rsidR="00681A62">
          <w:rPr>
            <w:noProof/>
            <w:webHidden/>
          </w:rPr>
        </w:r>
        <w:r w:rsidR="00681A62">
          <w:rPr>
            <w:noProof/>
            <w:webHidden/>
          </w:rPr>
          <w:fldChar w:fldCharType="separate"/>
        </w:r>
        <w:r w:rsidR="00681A62">
          <w:rPr>
            <w:noProof/>
            <w:webHidden/>
          </w:rPr>
          <w:t>33</w:t>
        </w:r>
        <w:r w:rsidR="00681A62">
          <w:rPr>
            <w:noProof/>
            <w:webHidden/>
          </w:rPr>
          <w:fldChar w:fldCharType="end"/>
        </w:r>
      </w:hyperlink>
    </w:p>
    <w:p w14:paraId="523C33C2" w14:textId="77777777" w:rsidR="00681A62" w:rsidRDefault="00000000">
      <w:pPr>
        <w:pStyle w:val="Spistreci3"/>
        <w:tabs>
          <w:tab w:val="left" w:pos="1100"/>
        </w:tabs>
        <w:rPr>
          <w:rFonts w:asciiTheme="minorHAnsi" w:eastAsiaTheme="minorEastAsia" w:hAnsiTheme="minorHAnsi" w:cstheme="minorBidi"/>
          <w:noProof/>
          <w:kern w:val="0"/>
          <w:sz w:val="22"/>
          <w:szCs w:val="22"/>
        </w:rPr>
      </w:pPr>
      <w:hyperlink w:anchor="_Toc150587699" w:history="1">
        <w:r w:rsidR="00681A62" w:rsidRPr="00FF4DCB">
          <w:rPr>
            <w:rStyle w:val="Hipercze"/>
            <w:noProof/>
            <w14:scene3d>
              <w14:camera w14:prst="orthographicFront"/>
              <w14:lightRig w14:rig="threePt" w14:dir="t">
                <w14:rot w14:lat="0" w14:lon="0" w14:rev="0"/>
              </w14:lightRig>
            </w14:scene3d>
          </w:rPr>
          <w:t>2.8.</w:t>
        </w:r>
        <w:r w:rsidR="00681A62">
          <w:rPr>
            <w:rFonts w:asciiTheme="minorHAnsi" w:eastAsiaTheme="minorEastAsia" w:hAnsiTheme="minorHAnsi" w:cstheme="minorBidi"/>
            <w:noProof/>
            <w:kern w:val="0"/>
            <w:sz w:val="22"/>
            <w:szCs w:val="22"/>
          </w:rPr>
          <w:tab/>
        </w:r>
        <w:r w:rsidR="00681A62" w:rsidRPr="00FF4DCB">
          <w:rPr>
            <w:rStyle w:val="Hipercze"/>
            <w:noProof/>
          </w:rPr>
          <w:t>Zadaszenie boksów magazynowych</w:t>
        </w:r>
        <w:r w:rsidR="00681A62">
          <w:rPr>
            <w:noProof/>
            <w:webHidden/>
          </w:rPr>
          <w:tab/>
        </w:r>
        <w:r w:rsidR="00681A62">
          <w:rPr>
            <w:noProof/>
            <w:webHidden/>
          </w:rPr>
          <w:fldChar w:fldCharType="begin"/>
        </w:r>
        <w:r w:rsidR="00681A62">
          <w:rPr>
            <w:noProof/>
            <w:webHidden/>
          </w:rPr>
          <w:instrText xml:space="preserve"> PAGEREF _Toc150587699 \h </w:instrText>
        </w:r>
        <w:r w:rsidR="00681A62">
          <w:rPr>
            <w:noProof/>
            <w:webHidden/>
          </w:rPr>
        </w:r>
        <w:r w:rsidR="00681A62">
          <w:rPr>
            <w:noProof/>
            <w:webHidden/>
          </w:rPr>
          <w:fldChar w:fldCharType="separate"/>
        </w:r>
        <w:r w:rsidR="00681A62">
          <w:rPr>
            <w:noProof/>
            <w:webHidden/>
          </w:rPr>
          <w:t>34</w:t>
        </w:r>
        <w:r w:rsidR="00681A62">
          <w:rPr>
            <w:noProof/>
            <w:webHidden/>
          </w:rPr>
          <w:fldChar w:fldCharType="end"/>
        </w:r>
      </w:hyperlink>
    </w:p>
    <w:p w14:paraId="6A9A87C5" w14:textId="77777777" w:rsidR="00681A62" w:rsidRDefault="00000000">
      <w:pPr>
        <w:pStyle w:val="Spistreci3"/>
        <w:tabs>
          <w:tab w:val="left" w:pos="1100"/>
        </w:tabs>
        <w:rPr>
          <w:rFonts w:asciiTheme="minorHAnsi" w:eastAsiaTheme="minorEastAsia" w:hAnsiTheme="minorHAnsi" w:cstheme="minorBidi"/>
          <w:noProof/>
          <w:kern w:val="0"/>
          <w:sz w:val="22"/>
          <w:szCs w:val="22"/>
        </w:rPr>
      </w:pPr>
      <w:hyperlink w:anchor="_Toc150587700" w:history="1">
        <w:r w:rsidR="00681A62" w:rsidRPr="00FF4DCB">
          <w:rPr>
            <w:rStyle w:val="Hipercze"/>
            <w:noProof/>
            <w14:scene3d>
              <w14:camera w14:prst="orthographicFront"/>
              <w14:lightRig w14:rig="threePt" w14:dir="t">
                <w14:rot w14:lat="0" w14:lon="0" w14:rev="0"/>
              </w14:lightRig>
            </w14:scene3d>
          </w:rPr>
          <w:t>2.9.</w:t>
        </w:r>
        <w:r w:rsidR="00681A62">
          <w:rPr>
            <w:rFonts w:asciiTheme="minorHAnsi" w:eastAsiaTheme="minorEastAsia" w:hAnsiTheme="minorHAnsi" w:cstheme="minorBidi"/>
            <w:noProof/>
            <w:kern w:val="0"/>
            <w:sz w:val="22"/>
            <w:szCs w:val="22"/>
          </w:rPr>
          <w:tab/>
        </w:r>
        <w:r w:rsidR="00681A62" w:rsidRPr="00FF4DCB">
          <w:rPr>
            <w:rStyle w:val="Hipercze"/>
            <w:noProof/>
          </w:rPr>
          <w:t>Tablice edukacyjne i informacyjne</w:t>
        </w:r>
        <w:r w:rsidR="00681A62">
          <w:rPr>
            <w:noProof/>
            <w:webHidden/>
          </w:rPr>
          <w:tab/>
        </w:r>
        <w:r w:rsidR="00681A62">
          <w:rPr>
            <w:noProof/>
            <w:webHidden/>
          </w:rPr>
          <w:fldChar w:fldCharType="begin"/>
        </w:r>
        <w:r w:rsidR="00681A62">
          <w:rPr>
            <w:noProof/>
            <w:webHidden/>
          </w:rPr>
          <w:instrText xml:space="preserve"> PAGEREF _Toc150587700 \h </w:instrText>
        </w:r>
        <w:r w:rsidR="00681A62">
          <w:rPr>
            <w:noProof/>
            <w:webHidden/>
          </w:rPr>
        </w:r>
        <w:r w:rsidR="00681A62">
          <w:rPr>
            <w:noProof/>
            <w:webHidden/>
          </w:rPr>
          <w:fldChar w:fldCharType="separate"/>
        </w:r>
        <w:r w:rsidR="00681A62">
          <w:rPr>
            <w:noProof/>
            <w:webHidden/>
          </w:rPr>
          <w:t>36</w:t>
        </w:r>
        <w:r w:rsidR="00681A62">
          <w:rPr>
            <w:noProof/>
            <w:webHidden/>
          </w:rPr>
          <w:fldChar w:fldCharType="end"/>
        </w:r>
      </w:hyperlink>
    </w:p>
    <w:p w14:paraId="455778CB" w14:textId="77777777" w:rsidR="00681A62" w:rsidRDefault="00000000">
      <w:pPr>
        <w:pStyle w:val="Spistreci3"/>
        <w:tabs>
          <w:tab w:val="left" w:pos="1100"/>
        </w:tabs>
        <w:rPr>
          <w:rFonts w:asciiTheme="minorHAnsi" w:eastAsiaTheme="minorEastAsia" w:hAnsiTheme="minorHAnsi" w:cstheme="minorBidi"/>
          <w:noProof/>
          <w:kern w:val="0"/>
          <w:sz w:val="22"/>
          <w:szCs w:val="22"/>
        </w:rPr>
      </w:pPr>
      <w:hyperlink w:anchor="_Toc150587701" w:history="1">
        <w:r w:rsidR="00681A62" w:rsidRPr="00FF4DCB">
          <w:rPr>
            <w:rStyle w:val="Hipercze"/>
            <w:noProof/>
            <w14:scene3d>
              <w14:camera w14:prst="orthographicFront"/>
              <w14:lightRig w14:rig="threePt" w14:dir="t">
                <w14:rot w14:lat="0" w14:lon="0" w14:rev="0"/>
              </w14:lightRig>
            </w14:scene3d>
          </w:rPr>
          <w:t>2.10.</w:t>
        </w:r>
        <w:r w:rsidR="00681A62">
          <w:rPr>
            <w:rFonts w:asciiTheme="minorHAnsi" w:eastAsiaTheme="minorEastAsia" w:hAnsiTheme="minorHAnsi" w:cstheme="minorBidi"/>
            <w:noProof/>
            <w:kern w:val="0"/>
            <w:sz w:val="22"/>
            <w:szCs w:val="22"/>
          </w:rPr>
          <w:tab/>
        </w:r>
        <w:r w:rsidR="00681A62" w:rsidRPr="00FF4DCB">
          <w:rPr>
            <w:rStyle w:val="Hipercze"/>
            <w:noProof/>
          </w:rPr>
          <w:t>Ścieżka edukacyjna</w:t>
        </w:r>
        <w:r w:rsidR="00681A62">
          <w:rPr>
            <w:noProof/>
            <w:webHidden/>
          </w:rPr>
          <w:tab/>
        </w:r>
        <w:r w:rsidR="00681A62">
          <w:rPr>
            <w:noProof/>
            <w:webHidden/>
          </w:rPr>
          <w:fldChar w:fldCharType="begin"/>
        </w:r>
        <w:r w:rsidR="00681A62">
          <w:rPr>
            <w:noProof/>
            <w:webHidden/>
          </w:rPr>
          <w:instrText xml:space="preserve"> PAGEREF _Toc150587701 \h </w:instrText>
        </w:r>
        <w:r w:rsidR="00681A62">
          <w:rPr>
            <w:noProof/>
            <w:webHidden/>
          </w:rPr>
        </w:r>
        <w:r w:rsidR="00681A62">
          <w:rPr>
            <w:noProof/>
            <w:webHidden/>
          </w:rPr>
          <w:fldChar w:fldCharType="separate"/>
        </w:r>
        <w:r w:rsidR="00681A62">
          <w:rPr>
            <w:noProof/>
            <w:webHidden/>
          </w:rPr>
          <w:t>38</w:t>
        </w:r>
        <w:r w:rsidR="00681A62">
          <w:rPr>
            <w:noProof/>
            <w:webHidden/>
          </w:rPr>
          <w:fldChar w:fldCharType="end"/>
        </w:r>
      </w:hyperlink>
    </w:p>
    <w:p w14:paraId="47C1D09F" w14:textId="77777777" w:rsidR="00681A62" w:rsidRDefault="00000000">
      <w:pPr>
        <w:pStyle w:val="Spistreci3"/>
        <w:tabs>
          <w:tab w:val="left" w:pos="1100"/>
        </w:tabs>
        <w:rPr>
          <w:rFonts w:asciiTheme="minorHAnsi" w:eastAsiaTheme="minorEastAsia" w:hAnsiTheme="minorHAnsi" w:cstheme="minorBidi"/>
          <w:noProof/>
          <w:kern w:val="0"/>
          <w:sz w:val="22"/>
          <w:szCs w:val="22"/>
        </w:rPr>
      </w:pPr>
      <w:hyperlink w:anchor="_Toc150587702" w:history="1">
        <w:r w:rsidR="00681A62" w:rsidRPr="00FF4DCB">
          <w:rPr>
            <w:rStyle w:val="Hipercze"/>
            <w:noProof/>
            <w14:scene3d>
              <w14:camera w14:prst="orthographicFront"/>
              <w14:lightRig w14:rig="threePt" w14:dir="t">
                <w14:rot w14:lat="0" w14:lon="0" w14:rev="0"/>
              </w14:lightRig>
            </w14:scene3d>
          </w:rPr>
          <w:t>2.11.</w:t>
        </w:r>
        <w:r w:rsidR="00681A62">
          <w:rPr>
            <w:rFonts w:asciiTheme="minorHAnsi" w:eastAsiaTheme="minorEastAsia" w:hAnsiTheme="minorHAnsi" w:cstheme="minorBidi"/>
            <w:noProof/>
            <w:kern w:val="0"/>
            <w:sz w:val="22"/>
            <w:szCs w:val="22"/>
          </w:rPr>
          <w:tab/>
        </w:r>
        <w:r w:rsidR="00681A62" w:rsidRPr="00FF4DCB">
          <w:rPr>
            <w:rStyle w:val="Hipercze"/>
            <w:noProof/>
          </w:rPr>
          <w:t>Ogrodzenie i brama wjazdowa</w:t>
        </w:r>
        <w:r w:rsidR="00681A62">
          <w:rPr>
            <w:noProof/>
            <w:webHidden/>
          </w:rPr>
          <w:tab/>
        </w:r>
        <w:r w:rsidR="00681A62">
          <w:rPr>
            <w:noProof/>
            <w:webHidden/>
          </w:rPr>
          <w:fldChar w:fldCharType="begin"/>
        </w:r>
        <w:r w:rsidR="00681A62">
          <w:rPr>
            <w:noProof/>
            <w:webHidden/>
          </w:rPr>
          <w:instrText xml:space="preserve"> PAGEREF _Toc150587702 \h </w:instrText>
        </w:r>
        <w:r w:rsidR="00681A62">
          <w:rPr>
            <w:noProof/>
            <w:webHidden/>
          </w:rPr>
        </w:r>
        <w:r w:rsidR="00681A62">
          <w:rPr>
            <w:noProof/>
            <w:webHidden/>
          </w:rPr>
          <w:fldChar w:fldCharType="separate"/>
        </w:r>
        <w:r w:rsidR="00681A62">
          <w:rPr>
            <w:noProof/>
            <w:webHidden/>
          </w:rPr>
          <w:t>40</w:t>
        </w:r>
        <w:r w:rsidR="00681A62">
          <w:rPr>
            <w:noProof/>
            <w:webHidden/>
          </w:rPr>
          <w:fldChar w:fldCharType="end"/>
        </w:r>
      </w:hyperlink>
    </w:p>
    <w:p w14:paraId="716D4B89" w14:textId="77777777" w:rsidR="00681A62" w:rsidRDefault="00000000">
      <w:pPr>
        <w:pStyle w:val="Spistreci3"/>
        <w:tabs>
          <w:tab w:val="left" w:pos="1100"/>
        </w:tabs>
        <w:rPr>
          <w:rFonts w:asciiTheme="minorHAnsi" w:eastAsiaTheme="minorEastAsia" w:hAnsiTheme="minorHAnsi" w:cstheme="minorBidi"/>
          <w:noProof/>
          <w:kern w:val="0"/>
          <w:sz w:val="22"/>
          <w:szCs w:val="22"/>
        </w:rPr>
      </w:pPr>
      <w:hyperlink w:anchor="_Toc150587703" w:history="1">
        <w:r w:rsidR="00681A62" w:rsidRPr="00FF4DCB">
          <w:rPr>
            <w:rStyle w:val="Hipercze"/>
            <w:noProof/>
            <w14:scene3d>
              <w14:camera w14:prst="orthographicFront"/>
              <w14:lightRig w14:rig="threePt" w14:dir="t">
                <w14:rot w14:lat="0" w14:lon="0" w14:rev="0"/>
              </w14:lightRig>
            </w14:scene3d>
          </w:rPr>
          <w:t>2.12.</w:t>
        </w:r>
        <w:r w:rsidR="00681A62">
          <w:rPr>
            <w:rFonts w:asciiTheme="minorHAnsi" w:eastAsiaTheme="minorEastAsia" w:hAnsiTheme="minorHAnsi" w:cstheme="minorBidi"/>
            <w:noProof/>
            <w:kern w:val="0"/>
            <w:sz w:val="22"/>
            <w:szCs w:val="22"/>
          </w:rPr>
          <w:tab/>
        </w:r>
        <w:r w:rsidR="00681A62" w:rsidRPr="00FF4DCB">
          <w:rPr>
            <w:rStyle w:val="Hipercze"/>
            <w:noProof/>
          </w:rPr>
          <w:t>Kontenery i pojemniki do magazynowania odpadów</w:t>
        </w:r>
        <w:r w:rsidR="00681A62">
          <w:rPr>
            <w:noProof/>
            <w:webHidden/>
          </w:rPr>
          <w:tab/>
        </w:r>
        <w:r w:rsidR="00681A62">
          <w:rPr>
            <w:noProof/>
            <w:webHidden/>
          </w:rPr>
          <w:fldChar w:fldCharType="begin"/>
        </w:r>
        <w:r w:rsidR="00681A62">
          <w:rPr>
            <w:noProof/>
            <w:webHidden/>
          </w:rPr>
          <w:instrText xml:space="preserve"> PAGEREF _Toc150587703 \h </w:instrText>
        </w:r>
        <w:r w:rsidR="00681A62">
          <w:rPr>
            <w:noProof/>
            <w:webHidden/>
          </w:rPr>
        </w:r>
        <w:r w:rsidR="00681A62">
          <w:rPr>
            <w:noProof/>
            <w:webHidden/>
          </w:rPr>
          <w:fldChar w:fldCharType="separate"/>
        </w:r>
        <w:r w:rsidR="00681A62">
          <w:rPr>
            <w:noProof/>
            <w:webHidden/>
          </w:rPr>
          <w:t>42</w:t>
        </w:r>
        <w:r w:rsidR="00681A62">
          <w:rPr>
            <w:noProof/>
            <w:webHidden/>
          </w:rPr>
          <w:fldChar w:fldCharType="end"/>
        </w:r>
      </w:hyperlink>
    </w:p>
    <w:p w14:paraId="08F7B691" w14:textId="77777777" w:rsidR="00681A62" w:rsidRDefault="00000000">
      <w:pPr>
        <w:pStyle w:val="Spistreci3"/>
        <w:tabs>
          <w:tab w:val="left" w:pos="1100"/>
        </w:tabs>
        <w:rPr>
          <w:rFonts w:asciiTheme="minorHAnsi" w:eastAsiaTheme="minorEastAsia" w:hAnsiTheme="minorHAnsi" w:cstheme="minorBidi"/>
          <w:noProof/>
          <w:kern w:val="0"/>
          <w:sz w:val="22"/>
          <w:szCs w:val="22"/>
        </w:rPr>
      </w:pPr>
      <w:hyperlink w:anchor="_Toc150587704" w:history="1">
        <w:r w:rsidR="00681A62" w:rsidRPr="00FF4DCB">
          <w:rPr>
            <w:rStyle w:val="Hipercze"/>
            <w:noProof/>
            <w14:scene3d>
              <w14:camera w14:prst="orthographicFront"/>
              <w14:lightRig w14:rig="threePt" w14:dir="t">
                <w14:rot w14:lat="0" w14:lon="0" w14:rev="0"/>
              </w14:lightRig>
            </w14:scene3d>
          </w:rPr>
          <w:t>2.13.</w:t>
        </w:r>
        <w:r w:rsidR="00681A62">
          <w:rPr>
            <w:rFonts w:asciiTheme="minorHAnsi" w:eastAsiaTheme="minorEastAsia" w:hAnsiTheme="minorHAnsi" w:cstheme="minorBidi"/>
            <w:noProof/>
            <w:kern w:val="0"/>
            <w:sz w:val="22"/>
            <w:szCs w:val="22"/>
          </w:rPr>
          <w:tab/>
        </w:r>
        <w:r w:rsidR="00681A62" w:rsidRPr="00FF4DCB">
          <w:rPr>
            <w:rStyle w:val="Hipercze"/>
            <w:noProof/>
          </w:rPr>
          <w:t>Oznaczenia, treść tablic informacyjnych kontenerów i pojemników:</w:t>
        </w:r>
        <w:r w:rsidR="00681A62">
          <w:rPr>
            <w:noProof/>
            <w:webHidden/>
          </w:rPr>
          <w:tab/>
        </w:r>
        <w:r w:rsidR="00681A62">
          <w:rPr>
            <w:noProof/>
            <w:webHidden/>
          </w:rPr>
          <w:fldChar w:fldCharType="begin"/>
        </w:r>
        <w:r w:rsidR="00681A62">
          <w:rPr>
            <w:noProof/>
            <w:webHidden/>
          </w:rPr>
          <w:instrText xml:space="preserve"> PAGEREF _Toc150587704 \h </w:instrText>
        </w:r>
        <w:r w:rsidR="00681A62">
          <w:rPr>
            <w:noProof/>
            <w:webHidden/>
          </w:rPr>
        </w:r>
        <w:r w:rsidR="00681A62">
          <w:rPr>
            <w:noProof/>
            <w:webHidden/>
          </w:rPr>
          <w:fldChar w:fldCharType="separate"/>
        </w:r>
        <w:r w:rsidR="00681A62">
          <w:rPr>
            <w:noProof/>
            <w:webHidden/>
          </w:rPr>
          <w:t>43</w:t>
        </w:r>
        <w:r w:rsidR="00681A62">
          <w:rPr>
            <w:noProof/>
            <w:webHidden/>
          </w:rPr>
          <w:fldChar w:fldCharType="end"/>
        </w:r>
      </w:hyperlink>
    </w:p>
    <w:p w14:paraId="22238C74" w14:textId="77777777" w:rsidR="00681A62" w:rsidRDefault="00000000">
      <w:pPr>
        <w:pStyle w:val="Spistreci3"/>
        <w:tabs>
          <w:tab w:val="left" w:pos="1100"/>
        </w:tabs>
        <w:rPr>
          <w:rFonts w:asciiTheme="minorHAnsi" w:eastAsiaTheme="minorEastAsia" w:hAnsiTheme="minorHAnsi" w:cstheme="minorBidi"/>
          <w:noProof/>
          <w:kern w:val="0"/>
          <w:sz w:val="22"/>
          <w:szCs w:val="22"/>
        </w:rPr>
      </w:pPr>
      <w:hyperlink w:anchor="_Toc150587705" w:history="1">
        <w:r w:rsidR="00681A62" w:rsidRPr="00FF4DCB">
          <w:rPr>
            <w:rStyle w:val="Hipercze"/>
            <w:noProof/>
            <w14:scene3d>
              <w14:camera w14:prst="orthographicFront"/>
              <w14:lightRig w14:rig="threePt" w14:dir="t">
                <w14:rot w14:lat="0" w14:lon="0" w14:rev="0"/>
              </w14:lightRig>
            </w14:scene3d>
          </w:rPr>
          <w:t>2.14.</w:t>
        </w:r>
        <w:r w:rsidR="00681A62">
          <w:rPr>
            <w:rFonts w:asciiTheme="minorHAnsi" w:eastAsiaTheme="minorEastAsia" w:hAnsiTheme="minorHAnsi" w:cstheme="minorBidi"/>
            <w:noProof/>
            <w:kern w:val="0"/>
            <w:sz w:val="22"/>
            <w:szCs w:val="22"/>
          </w:rPr>
          <w:tab/>
        </w:r>
        <w:r w:rsidR="00681A62" w:rsidRPr="00FF4DCB">
          <w:rPr>
            <w:rStyle w:val="Hipercze"/>
            <w:noProof/>
          </w:rPr>
          <w:t>Waga samochodowa</w:t>
        </w:r>
        <w:r w:rsidR="00681A62">
          <w:rPr>
            <w:noProof/>
            <w:webHidden/>
          </w:rPr>
          <w:tab/>
        </w:r>
        <w:r w:rsidR="00681A62">
          <w:rPr>
            <w:noProof/>
            <w:webHidden/>
          </w:rPr>
          <w:fldChar w:fldCharType="begin"/>
        </w:r>
        <w:r w:rsidR="00681A62">
          <w:rPr>
            <w:noProof/>
            <w:webHidden/>
          </w:rPr>
          <w:instrText xml:space="preserve"> PAGEREF _Toc150587705 \h </w:instrText>
        </w:r>
        <w:r w:rsidR="00681A62">
          <w:rPr>
            <w:noProof/>
            <w:webHidden/>
          </w:rPr>
        </w:r>
        <w:r w:rsidR="00681A62">
          <w:rPr>
            <w:noProof/>
            <w:webHidden/>
          </w:rPr>
          <w:fldChar w:fldCharType="separate"/>
        </w:r>
        <w:r w:rsidR="00681A62">
          <w:rPr>
            <w:noProof/>
            <w:webHidden/>
          </w:rPr>
          <w:t>45</w:t>
        </w:r>
        <w:r w:rsidR="00681A62">
          <w:rPr>
            <w:noProof/>
            <w:webHidden/>
          </w:rPr>
          <w:fldChar w:fldCharType="end"/>
        </w:r>
      </w:hyperlink>
    </w:p>
    <w:p w14:paraId="48D00553" w14:textId="77777777" w:rsidR="00681A62" w:rsidRDefault="00000000">
      <w:pPr>
        <w:pStyle w:val="Spistreci3"/>
        <w:tabs>
          <w:tab w:val="left" w:pos="1100"/>
        </w:tabs>
        <w:rPr>
          <w:rFonts w:asciiTheme="minorHAnsi" w:eastAsiaTheme="minorEastAsia" w:hAnsiTheme="minorHAnsi" w:cstheme="minorBidi"/>
          <w:noProof/>
          <w:kern w:val="0"/>
          <w:sz w:val="22"/>
          <w:szCs w:val="22"/>
        </w:rPr>
      </w:pPr>
      <w:hyperlink w:anchor="_Toc150587706" w:history="1">
        <w:r w:rsidR="00681A62" w:rsidRPr="00FF4DCB">
          <w:rPr>
            <w:rStyle w:val="Hipercze"/>
            <w:noProof/>
            <w14:scene3d>
              <w14:camera w14:prst="orthographicFront"/>
              <w14:lightRig w14:rig="threePt" w14:dir="t">
                <w14:rot w14:lat="0" w14:lon="0" w14:rev="0"/>
              </w14:lightRig>
            </w14:scene3d>
          </w:rPr>
          <w:t>2.15.</w:t>
        </w:r>
        <w:r w:rsidR="00681A62">
          <w:rPr>
            <w:rFonts w:asciiTheme="minorHAnsi" w:eastAsiaTheme="minorEastAsia" w:hAnsiTheme="minorHAnsi" w:cstheme="minorBidi"/>
            <w:noProof/>
            <w:kern w:val="0"/>
            <w:sz w:val="22"/>
            <w:szCs w:val="22"/>
          </w:rPr>
          <w:tab/>
        </w:r>
        <w:r w:rsidR="00681A62" w:rsidRPr="00FF4DCB">
          <w:rPr>
            <w:rStyle w:val="Hipercze"/>
            <w:noProof/>
          </w:rPr>
          <w:t>Instalacja elektryczna, monitoringowa i alarmowa</w:t>
        </w:r>
        <w:r w:rsidR="00681A62">
          <w:rPr>
            <w:noProof/>
            <w:webHidden/>
          </w:rPr>
          <w:tab/>
        </w:r>
        <w:r w:rsidR="00681A62">
          <w:rPr>
            <w:noProof/>
            <w:webHidden/>
          </w:rPr>
          <w:fldChar w:fldCharType="begin"/>
        </w:r>
        <w:r w:rsidR="00681A62">
          <w:rPr>
            <w:noProof/>
            <w:webHidden/>
          </w:rPr>
          <w:instrText xml:space="preserve"> PAGEREF _Toc150587706 \h </w:instrText>
        </w:r>
        <w:r w:rsidR="00681A62">
          <w:rPr>
            <w:noProof/>
            <w:webHidden/>
          </w:rPr>
        </w:r>
        <w:r w:rsidR="00681A62">
          <w:rPr>
            <w:noProof/>
            <w:webHidden/>
          </w:rPr>
          <w:fldChar w:fldCharType="separate"/>
        </w:r>
        <w:r w:rsidR="00681A62">
          <w:rPr>
            <w:noProof/>
            <w:webHidden/>
          </w:rPr>
          <w:t>46</w:t>
        </w:r>
        <w:r w:rsidR="00681A62">
          <w:rPr>
            <w:noProof/>
            <w:webHidden/>
          </w:rPr>
          <w:fldChar w:fldCharType="end"/>
        </w:r>
      </w:hyperlink>
    </w:p>
    <w:p w14:paraId="6F690A0E" w14:textId="77777777" w:rsidR="00681A62" w:rsidRDefault="00000000">
      <w:pPr>
        <w:pStyle w:val="Spistreci3"/>
        <w:tabs>
          <w:tab w:val="left" w:pos="1100"/>
        </w:tabs>
        <w:rPr>
          <w:rFonts w:asciiTheme="minorHAnsi" w:eastAsiaTheme="minorEastAsia" w:hAnsiTheme="minorHAnsi" w:cstheme="minorBidi"/>
          <w:noProof/>
          <w:kern w:val="0"/>
          <w:sz w:val="22"/>
          <w:szCs w:val="22"/>
        </w:rPr>
      </w:pPr>
      <w:hyperlink w:anchor="_Toc150587707" w:history="1">
        <w:r w:rsidR="00681A62" w:rsidRPr="00FF4DCB">
          <w:rPr>
            <w:rStyle w:val="Hipercze"/>
            <w:noProof/>
            <w14:scene3d>
              <w14:camera w14:prst="orthographicFront"/>
              <w14:lightRig w14:rig="threePt" w14:dir="t">
                <w14:rot w14:lat="0" w14:lon="0" w14:rev="0"/>
              </w14:lightRig>
            </w14:scene3d>
          </w:rPr>
          <w:t>2.16.</w:t>
        </w:r>
        <w:r w:rsidR="00681A62">
          <w:rPr>
            <w:rFonts w:asciiTheme="minorHAnsi" w:eastAsiaTheme="minorEastAsia" w:hAnsiTheme="minorHAnsi" w:cstheme="minorBidi"/>
            <w:noProof/>
            <w:kern w:val="0"/>
            <w:sz w:val="22"/>
            <w:szCs w:val="22"/>
          </w:rPr>
          <w:tab/>
        </w:r>
        <w:r w:rsidR="00681A62" w:rsidRPr="00FF4DCB">
          <w:rPr>
            <w:rStyle w:val="Hipercze"/>
            <w:noProof/>
          </w:rPr>
          <w:t>Instalacja wodociągowa</w:t>
        </w:r>
        <w:r w:rsidR="00681A62">
          <w:rPr>
            <w:noProof/>
            <w:webHidden/>
          </w:rPr>
          <w:tab/>
        </w:r>
        <w:r w:rsidR="00681A62">
          <w:rPr>
            <w:noProof/>
            <w:webHidden/>
          </w:rPr>
          <w:fldChar w:fldCharType="begin"/>
        </w:r>
        <w:r w:rsidR="00681A62">
          <w:rPr>
            <w:noProof/>
            <w:webHidden/>
          </w:rPr>
          <w:instrText xml:space="preserve"> PAGEREF _Toc150587707 \h </w:instrText>
        </w:r>
        <w:r w:rsidR="00681A62">
          <w:rPr>
            <w:noProof/>
            <w:webHidden/>
          </w:rPr>
        </w:r>
        <w:r w:rsidR="00681A62">
          <w:rPr>
            <w:noProof/>
            <w:webHidden/>
          </w:rPr>
          <w:fldChar w:fldCharType="separate"/>
        </w:r>
        <w:r w:rsidR="00681A62">
          <w:rPr>
            <w:noProof/>
            <w:webHidden/>
          </w:rPr>
          <w:t>48</w:t>
        </w:r>
        <w:r w:rsidR="00681A62">
          <w:rPr>
            <w:noProof/>
            <w:webHidden/>
          </w:rPr>
          <w:fldChar w:fldCharType="end"/>
        </w:r>
      </w:hyperlink>
    </w:p>
    <w:p w14:paraId="2BB3B12D" w14:textId="77777777" w:rsidR="00681A62" w:rsidRDefault="00000000">
      <w:pPr>
        <w:pStyle w:val="Spistreci3"/>
        <w:tabs>
          <w:tab w:val="left" w:pos="1100"/>
        </w:tabs>
        <w:rPr>
          <w:rFonts w:asciiTheme="minorHAnsi" w:eastAsiaTheme="minorEastAsia" w:hAnsiTheme="minorHAnsi" w:cstheme="minorBidi"/>
          <w:noProof/>
          <w:kern w:val="0"/>
          <w:sz w:val="22"/>
          <w:szCs w:val="22"/>
        </w:rPr>
      </w:pPr>
      <w:hyperlink w:anchor="_Toc150587708" w:history="1">
        <w:r w:rsidR="00681A62" w:rsidRPr="00FF4DCB">
          <w:rPr>
            <w:rStyle w:val="Hipercze"/>
            <w:noProof/>
            <w14:scene3d>
              <w14:camera w14:prst="orthographicFront"/>
              <w14:lightRig w14:rig="threePt" w14:dir="t">
                <w14:rot w14:lat="0" w14:lon="0" w14:rev="0"/>
              </w14:lightRig>
            </w14:scene3d>
          </w:rPr>
          <w:t>2.17.</w:t>
        </w:r>
        <w:r w:rsidR="00681A62">
          <w:rPr>
            <w:rFonts w:asciiTheme="minorHAnsi" w:eastAsiaTheme="minorEastAsia" w:hAnsiTheme="minorHAnsi" w:cstheme="minorBidi"/>
            <w:noProof/>
            <w:kern w:val="0"/>
            <w:sz w:val="22"/>
            <w:szCs w:val="22"/>
          </w:rPr>
          <w:tab/>
        </w:r>
        <w:r w:rsidR="00681A62" w:rsidRPr="00FF4DCB">
          <w:rPr>
            <w:rStyle w:val="Hipercze"/>
            <w:noProof/>
          </w:rPr>
          <w:t>Kanalizacja i gospodarka ściekowa</w:t>
        </w:r>
        <w:r w:rsidR="00681A62">
          <w:rPr>
            <w:noProof/>
            <w:webHidden/>
          </w:rPr>
          <w:tab/>
        </w:r>
        <w:r w:rsidR="00681A62">
          <w:rPr>
            <w:noProof/>
            <w:webHidden/>
          </w:rPr>
          <w:fldChar w:fldCharType="begin"/>
        </w:r>
        <w:r w:rsidR="00681A62">
          <w:rPr>
            <w:noProof/>
            <w:webHidden/>
          </w:rPr>
          <w:instrText xml:space="preserve"> PAGEREF _Toc150587708 \h </w:instrText>
        </w:r>
        <w:r w:rsidR="00681A62">
          <w:rPr>
            <w:noProof/>
            <w:webHidden/>
          </w:rPr>
        </w:r>
        <w:r w:rsidR="00681A62">
          <w:rPr>
            <w:noProof/>
            <w:webHidden/>
          </w:rPr>
          <w:fldChar w:fldCharType="separate"/>
        </w:r>
        <w:r w:rsidR="00681A62">
          <w:rPr>
            <w:noProof/>
            <w:webHidden/>
          </w:rPr>
          <w:t>48</w:t>
        </w:r>
        <w:r w:rsidR="00681A62">
          <w:rPr>
            <w:noProof/>
            <w:webHidden/>
          </w:rPr>
          <w:fldChar w:fldCharType="end"/>
        </w:r>
      </w:hyperlink>
    </w:p>
    <w:p w14:paraId="27A0C904" w14:textId="77777777" w:rsidR="00681A62" w:rsidRDefault="00000000">
      <w:pPr>
        <w:pStyle w:val="Spistreci3"/>
        <w:tabs>
          <w:tab w:val="left" w:pos="1100"/>
        </w:tabs>
        <w:rPr>
          <w:rFonts w:asciiTheme="minorHAnsi" w:eastAsiaTheme="minorEastAsia" w:hAnsiTheme="minorHAnsi" w:cstheme="minorBidi"/>
          <w:noProof/>
          <w:kern w:val="0"/>
          <w:sz w:val="22"/>
          <w:szCs w:val="22"/>
        </w:rPr>
      </w:pPr>
      <w:hyperlink w:anchor="_Toc150587709" w:history="1">
        <w:r w:rsidR="00681A62" w:rsidRPr="00FF4DCB">
          <w:rPr>
            <w:rStyle w:val="Hipercze"/>
            <w:noProof/>
            <w14:scene3d>
              <w14:camera w14:prst="orthographicFront"/>
              <w14:lightRig w14:rig="threePt" w14:dir="t">
                <w14:rot w14:lat="0" w14:lon="0" w14:rev="0"/>
              </w14:lightRig>
            </w14:scene3d>
          </w:rPr>
          <w:t>2.18.</w:t>
        </w:r>
        <w:r w:rsidR="00681A62">
          <w:rPr>
            <w:rFonts w:asciiTheme="minorHAnsi" w:eastAsiaTheme="minorEastAsia" w:hAnsiTheme="minorHAnsi" w:cstheme="minorBidi"/>
            <w:noProof/>
            <w:kern w:val="0"/>
            <w:sz w:val="22"/>
            <w:szCs w:val="22"/>
          </w:rPr>
          <w:tab/>
        </w:r>
        <w:r w:rsidR="00681A62" w:rsidRPr="00FF4DCB">
          <w:rPr>
            <w:rStyle w:val="Hipercze"/>
            <w:noProof/>
          </w:rPr>
          <w:t>Zakres dostaw</w:t>
        </w:r>
        <w:r w:rsidR="00681A62">
          <w:rPr>
            <w:noProof/>
            <w:webHidden/>
          </w:rPr>
          <w:tab/>
        </w:r>
        <w:r w:rsidR="00681A62">
          <w:rPr>
            <w:noProof/>
            <w:webHidden/>
          </w:rPr>
          <w:fldChar w:fldCharType="begin"/>
        </w:r>
        <w:r w:rsidR="00681A62">
          <w:rPr>
            <w:noProof/>
            <w:webHidden/>
          </w:rPr>
          <w:instrText xml:space="preserve"> PAGEREF _Toc150587709 \h </w:instrText>
        </w:r>
        <w:r w:rsidR="00681A62">
          <w:rPr>
            <w:noProof/>
            <w:webHidden/>
          </w:rPr>
        </w:r>
        <w:r w:rsidR="00681A62">
          <w:rPr>
            <w:noProof/>
            <w:webHidden/>
          </w:rPr>
          <w:fldChar w:fldCharType="separate"/>
        </w:r>
        <w:r w:rsidR="00681A62">
          <w:rPr>
            <w:noProof/>
            <w:webHidden/>
          </w:rPr>
          <w:t>49</w:t>
        </w:r>
        <w:r w:rsidR="00681A62">
          <w:rPr>
            <w:noProof/>
            <w:webHidden/>
          </w:rPr>
          <w:fldChar w:fldCharType="end"/>
        </w:r>
      </w:hyperlink>
    </w:p>
    <w:p w14:paraId="5E4C64BC" w14:textId="77777777" w:rsidR="00681A62" w:rsidRDefault="00000000">
      <w:pPr>
        <w:pStyle w:val="Spistreci3"/>
        <w:tabs>
          <w:tab w:val="left" w:pos="1100"/>
        </w:tabs>
        <w:rPr>
          <w:rFonts w:asciiTheme="minorHAnsi" w:eastAsiaTheme="minorEastAsia" w:hAnsiTheme="minorHAnsi" w:cstheme="minorBidi"/>
          <w:noProof/>
          <w:kern w:val="0"/>
          <w:sz w:val="22"/>
          <w:szCs w:val="22"/>
        </w:rPr>
      </w:pPr>
      <w:hyperlink w:anchor="_Toc150587710" w:history="1">
        <w:r w:rsidR="00681A62" w:rsidRPr="00FF4DCB">
          <w:rPr>
            <w:rStyle w:val="Hipercze"/>
            <w:noProof/>
            <w14:scene3d>
              <w14:camera w14:prst="orthographicFront"/>
              <w14:lightRig w14:rig="threePt" w14:dir="t">
                <w14:rot w14:lat="0" w14:lon="0" w14:rev="0"/>
              </w14:lightRig>
            </w14:scene3d>
          </w:rPr>
          <w:t>2.19.</w:t>
        </w:r>
        <w:r w:rsidR="00681A62">
          <w:rPr>
            <w:rFonts w:asciiTheme="minorHAnsi" w:eastAsiaTheme="minorEastAsia" w:hAnsiTheme="minorHAnsi" w:cstheme="minorBidi"/>
            <w:noProof/>
            <w:kern w:val="0"/>
            <w:sz w:val="22"/>
            <w:szCs w:val="22"/>
          </w:rPr>
          <w:tab/>
        </w:r>
        <w:r w:rsidR="00681A62" w:rsidRPr="00FF4DCB">
          <w:rPr>
            <w:rStyle w:val="Hipercze"/>
            <w:noProof/>
          </w:rPr>
          <w:t>Wymagania ogólne</w:t>
        </w:r>
        <w:r w:rsidR="00681A62">
          <w:rPr>
            <w:noProof/>
            <w:webHidden/>
          </w:rPr>
          <w:tab/>
        </w:r>
        <w:r w:rsidR="00681A62">
          <w:rPr>
            <w:noProof/>
            <w:webHidden/>
          </w:rPr>
          <w:fldChar w:fldCharType="begin"/>
        </w:r>
        <w:r w:rsidR="00681A62">
          <w:rPr>
            <w:noProof/>
            <w:webHidden/>
          </w:rPr>
          <w:instrText xml:space="preserve"> PAGEREF _Toc150587710 \h </w:instrText>
        </w:r>
        <w:r w:rsidR="00681A62">
          <w:rPr>
            <w:noProof/>
            <w:webHidden/>
          </w:rPr>
        </w:r>
        <w:r w:rsidR="00681A62">
          <w:rPr>
            <w:noProof/>
            <w:webHidden/>
          </w:rPr>
          <w:fldChar w:fldCharType="separate"/>
        </w:r>
        <w:r w:rsidR="00681A62">
          <w:rPr>
            <w:noProof/>
            <w:webHidden/>
          </w:rPr>
          <w:t>50</w:t>
        </w:r>
        <w:r w:rsidR="00681A62">
          <w:rPr>
            <w:noProof/>
            <w:webHidden/>
          </w:rPr>
          <w:fldChar w:fldCharType="end"/>
        </w:r>
      </w:hyperlink>
    </w:p>
    <w:p w14:paraId="33C168AC" w14:textId="77777777" w:rsidR="00681A62" w:rsidRDefault="00000000">
      <w:pPr>
        <w:pStyle w:val="Spistreci3"/>
        <w:tabs>
          <w:tab w:val="left" w:pos="1100"/>
        </w:tabs>
        <w:rPr>
          <w:rFonts w:asciiTheme="minorHAnsi" w:eastAsiaTheme="minorEastAsia" w:hAnsiTheme="minorHAnsi" w:cstheme="minorBidi"/>
          <w:noProof/>
          <w:kern w:val="0"/>
          <w:sz w:val="22"/>
          <w:szCs w:val="22"/>
        </w:rPr>
      </w:pPr>
      <w:hyperlink w:anchor="_Toc150587711" w:history="1">
        <w:r w:rsidR="00681A62" w:rsidRPr="00FF4DCB">
          <w:rPr>
            <w:rStyle w:val="Hipercze"/>
            <w:noProof/>
            <w14:scene3d>
              <w14:camera w14:prst="orthographicFront"/>
              <w14:lightRig w14:rig="threePt" w14:dir="t">
                <w14:rot w14:lat="0" w14:lon="0" w14:rev="0"/>
              </w14:lightRig>
            </w14:scene3d>
          </w:rPr>
          <w:t>2.20.</w:t>
        </w:r>
        <w:r w:rsidR="00681A62">
          <w:rPr>
            <w:rFonts w:asciiTheme="minorHAnsi" w:eastAsiaTheme="minorEastAsia" w:hAnsiTheme="minorHAnsi" w:cstheme="minorBidi"/>
            <w:noProof/>
            <w:kern w:val="0"/>
            <w:sz w:val="22"/>
            <w:szCs w:val="22"/>
          </w:rPr>
          <w:tab/>
        </w:r>
        <w:r w:rsidR="00681A62" w:rsidRPr="00FF4DCB">
          <w:rPr>
            <w:rStyle w:val="Hipercze"/>
            <w:noProof/>
          </w:rPr>
          <w:t>Ogólne wymagania Zamawiającego w odniesieniu do przygotowania dokumentacji projektowych</w:t>
        </w:r>
        <w:r w:rsidR="00681A62">
          <w:rPr>
            <w:noProof/>
            <w:webHidden/>
          </w:rPr>
          <w:tab/>
        </w:r>
        <w:r w:rsidR="00681A62">
          <w:rPr>
            <w:noProof/>
            <w:webHidden/>
          </w:rPr>
          <w:fldChar w:fldCharType="begin"/>
        </w:r>
        <w:r w:rsidR="00681A62">
          <w:rPr>
            <w:noProof/>
            <w:webHidden/>
          </w:rPr>
          <w:instrText xml:space="preserve"> PAGEREF _Toc150587711 \h </w:instrText>
        </w:r>
        <w:r w:rsidR="00681A62">
          <w:rPr>
            <w:noProof/>
            <w:webHidden/>
          </w:rPr>
        </w:r>
        <w:r w:rsidR="00681A62">
          <w:rPr>
            <w:noProof/>
            <w:webHidden/>
          </w:rPr>
          <w:fldChar w:fldCharType="separate"/>
        </w:r>
        <w:r w:rsidR="00681A62">
          <w:rPr>
            <w:noProof/>
            <w:webHidden/>
          </w:rPr>
          <w:t>50</w:t>
        </w:r>
        <w:r w:rsidR="00681A62">
          <w:rPr>
            <w:noProof/>
            <w:webHidden/>
          </w:rPr>
          <w:fldChar w:fldCharType="end"/>
        </w:r>
      </w:hyperlink>
    </w:p>
    <w:p w14:paraId="1DD9694D" w14:textId="77777777" w:rsidR="00681A62" w:rsidRDefault="00000000">
      <w:pPr>
        <w:pStyle w:val="Spistreci3"/>
        <w:tabs>
          <w:tab w:val="left" w:pos="1100"/>
        </w:tabs>
        <w:rPr>
          <w:rFonts w:asciiTheme="minorHAnsi" w:eastAsiaTheme="minorEastAsia" w:hAnsiTheme="minorHAnsi" w:cstheme="minorBidi"/>
          <w:noProof/>
          <w:kern w:val="0"/>
          <w:sz w:val="22"/>
          <w:szCs w:val="22"/>
        </w:rPr>
      </w:pPr>
      <w:hyperlink w:anchor="_Toc150587712" w:history="1">
        <w:r w:rsidR="00681A62" w:rsidRPr="00FF4DCB">
          <w:rPr>
            <w:rStyle w:val="Hipercze"/>
            <w:noProof/>
            <w14:scene3d>
              <w14:camera w14:prst="orthographicFront"/>
              <w14:lightRig w14:rig="threePt" w14:dir="t">
                <w14:rot w14:lat="0" w14:lon="0" w14:rev="0"/>
              </w14:lightRig>
            </w14:scene3d>
          </w:rPr>
          <w:t>2.21.</w:t>
        </w:r>
        <w:r w:rsidR="00681A62">
          <w:rPr>
            <w:rFonts w:asciiTheme="minorHAnsi" w:eastAsiaTheme="minorEastAsia" w:hAnsiTheme="minorHAnsi" w:cstheme="minorBidi"/>
            <w:noProof/>
            <w:kern w:val="0"/>
            <w:sz w:val="22"/>
            <w:szCs w:val="22"/>
          </w:rPr>
          <w:tab/>
        </w:r>
        <w:r w:rsidR="00681A62" w:rsidRPr="00FF4DCB">
          <w:rPr>
            <w:rStyle w:val="Hipercze"/>
            <w:noProof/>
          </w:rPr>
          <w:t>Wymagania dotyczące ochrony antykorozyjnej</w:t>
        </w:r>
        <w:r w:rsidR="00681A62">
          <w:rPr>
            <w:noProof/>
            <w:webHidden/>
          </w:rPr>
          <w:tab/>
        </w:r>
        <w:r w:rsidR="00681A62">
          <w:rPr>
            <w:noProof/>
            <w:webHidden/>
          </w:rPr>
          <w:fldChar w:fldCharType="begin"/>
        </w:r>
        <w:r w:rsidR="00681A62">
          <w:rPr>
            <w:noProof/>
            <w:webHidden/>
          </w:rPr>
          <w:instrText xml:space="preserve"> PAGEREF _Toc150587712 \h </w:instrText>
        </w:r>
        <w:r w:rsidR="00681A62">
          <w:rPr>
            <w:noProof/>
            <w:webHidden/>
          </w:rPr>
        </w:r>
        <w:r w:rsidR="00681A62">
          <w:rPr>
            <w:noProof/>
            <w:webHidden/>
          </w:rPr>
          <w:fldChar w:fldCharType="separate"/>
        </w:r>
        <w:r w:rsidR="00681A62">
          <w:rPr>
            <w:noProof/>
            <w:webHidden/>
          </w:rPr>
          <w:t>54</w:t>
        </w:r>
        <w:r w:rsidR="00681A62">
          <w:rPr>
            <w:noProof/>
            <w:webHidden/>
          </w:rPr>
          <w:fldChar w:fldCharType="end"/>
        </w:r>
      </w:hyperlink>
    </w:p>
    <w:p w14:paraId="38A96825" w14:textId="77777777" w:rsidR="00681A62" w:rsidRDefault="00000000">
      <w:pPr>
        <w:pStyle w:val="Spistreci3"/>
        <w:tabs>
          <w:tab w:val="left" w:pos="1100"/>
        </w:tabs>
        <w:rPr>
          <w:rFonts w:asciiTheme="minorHAnsi" w:eastAsiaTheme="minorEastAsia" w:hAnsiTheme="minorHAnsi" w:cstheme="minorBidi"/>
          <w:noProof/>
          <w:kern w:val="0"/>
          <w:sz w:val="22"/>
          <w:szCs w:val="22"/>
        </w:rPr>
      </w:pPr>
      <w:hyperlink w:anchor="_Toc150587713" w:history="1">
        <w:r w:rsidR="00681A62" w:rsidRPr="00FF4DCB">
          <w:rPr>
            <w:rStyle w:val="Hipercze"/>
            <w:noProof/>
            <w14:scene3d>
              <w14:camera w14:prst="orthographicFront"/>
              <w14:lightRig w14:rig="threePt" w14:dir="t">
                <w14:rot w14:lat="0" w14:lon="0" w14:rev="0"/>
              </w14:lightRig>
            </w14:scene3d>
          </w:rPr>
          <w:t>2.22.</w:t>
        </w:r>
        <w:r w:rsidR="00681A62">
          <w:rPr>
            <w:rFonts w:asciiTheme="minorHAnsi" w:eastAsiaTheme="minorEastAsia" w:hAnsiTheme="minorHAnsi" w:cstheme="minorBidi"/>
            <w:noProof/>
            <w:kern w:val="0"/>
            <w:sz w:val="22"/>
            <w:szCs w:val="22"/>
          </w:rPr>
          <w:tab/>
        </w:r>
        <w:r w:rsidR="00681A62" w:rsidRPr="00FF4DCB">
          <w:rPr>
            <w:rStyle w:val="Hipercze"/>
            <w:noProof/>
          </w:rPr>
          <w:t>Wymagania w odniesieniu do zabezpieczeń przeciwpożarowych</w:t>
        </w:r>
        <w:r w:rsidR="00681A62">
          <w:rPr>
            <w:noProof/>
            <w:webHidden/>
          </w:rPr>
          <w:tab/>
        </w:r>
        <w:r w:rsidR="00681A62">
          <w:rPr>
            <w:noProof/>
            <w:webHidden/>
          </w:rPr>
          <w:fldChar w:fldCharType="begin"/>
        </w:r>
        <w:r w:rsidR="00681A62">
          <w:rPr>
            <w:noProof/>
            <w:webHidden/>
          </w:rPr>
          <w:instrText xml:space="preserve"> PAGEREF _Toc150587713 \h </w:instrText>
        </w:r>
        <w:r w:rsidR="00681A62">
          <w:rPr>
            <w:noProof/>
            <w:webHidden/>
          </w:rPr>
        </w:r>
        <w:r w:rsidR="00681A62">
          <w:rPr>
            <w:noProof/>
            <w:webHidden/>
          </w:rPr>
          <w:fldChar w:fldCharType="separate"/>
        </w:r>
        <w:r w:rsidR="00681A62">
          <w:rPr>
            <w:noProof/>
            <w:webHidden/>
          </w:rPr>
          <w:t>54</w:t>
        </w:r>
        <w:r w:rsidR="00681A62">
          <w:rPr>
            <w:noProof/>
            <w:webHidden/>
          </w:rPr>
          <w:fldChar w:fldCharType="end"/>
        </w:r>
      </w:hyperlink>
    </w:p>
    <w:p w14:paraId="560D1D9F" w14:textId="77777777" w:rsidR="00681A62" w:rsidRDefault="00000000">
      <w:pPr>
        <w:pStyle w:val="Spistreci3"/>
        <w:tabs>
          <w:tab w:val="left" w:pos="1100"/>
        </w:tabs>
        <w:rPr>
          <w:rFonts w:asciiTheme="minorHAnsi" w:eastAsiaTheme="minorEastAsia" w:hAnsiTheme="minorHAnsi" w:cstheme="minorBidi"/>
          <w:noProof/>
          <w:kern w:val="0"/>
          <w:sz w:val="22"/>
          <w:szCs w:val="22"/>
        </w:rPr>
      </w:pPr>
      <w:hyperlink w:anchor="_Toc150587714" w:history="1">
        <w:r w:rsidR="00681A62" w:rsidRPr="00FF4DCB">
          <w:rPr>
            <w:rStyle w:val="Hipercze"/>
            <w:noProof/>
            <w14:scene3d>
              <w14:camera w14:prst="orthographicFront"/>
              <w14:lightRig w14:rig="threePt" w14:dir="t">
                <w14:rot w14:lat="0" w14:lon="0" w14:rev="0"/>
              </w14:lightRig>
            </w14:scene3d>
          </w:rPr>
          <w:t>2.23.</w:t>
        </w:r>
        <w:r w:rsidR="00681A62">
          <w:rPr>
            <w:rFonts w:asciiTheme="minorHAnsi" w:eastAsiaTheme="minorEastAsia" w:hAnsiTheme="minorHAnsi" w:cstheme="minorBidi"/>
            <w:noProof/>
            <w:kern w:val="0"/>
            <w:sz w:val="22"/>
            <w:szCs w:val="22"/>
          </w:rPr>
          <w:tab/>
        </w:r>
        <w:r w:rsidR="00681A62" w:rsidRPr="00FF4DCB">
          <w:rPr>
            <w:rStyle w:val="Hipercze"/>
            <w:noProof/>
          </w:rPr>
          <w:t>Wymagania Zamawiającego w odniesieniu do zagospodarowania terenu</w:t>
        </w:r>
        <w:r w:rsidR="00681A62">
          <w:rPr>
            <w:noProof/>
            <w:webHidden/>
          </w:rPr>
          <w:tab/>
        </w:r>
        <w:r w:rsidR="00681A62">
          <w:rPr>
            <w:noProof/>
            <w:webHidden/>
          </w:rPr>
          <w:fldChar w:fldCharType="begin"/>
        </w:r>
        <w:r w:rsidR="00681A62">
          <w:rPr>
            <w:noProof/>
            <w:webHidden/>
          </w:rPr>
          <w:instrText xml:space="preserve"> PAGEREF _Toc150587714 \h </w:instrText>
        </w:r>
        <w:r w:rsidR="00681A62">
          <w:rPr>
            <w:noProof/>
            <w:webHidden/>
          </w:rPr>
        </w:r>
        <w:r w:rsidR="00681A62">
          <w:rPr>
            <w:noProof/>
            <w:webHidden/>
          </w:rPr>
          <w:fldChar w:fldCharType="separate"/>
        </w:r>
        <w:r w:rsidR="00681A62">
          <w:rPr>
            <w:noProof/>
            <w:webHidden/>
          </w:rPr>
          <w:t>54</w:t>
        </w:r>
        <w:r w:rsidR="00681A62">
          <w:rPr>
            <w:noProof/>
            <w:webHidden/>
          </w:rPr>
          <w:fldChar w:fldCharType="end"/>
        </w:r>
      </w:hyperlink>
    </w:p>
    <w:p w14:paraId="50362FDB" w14:textId="77777777" w:rsidR="00681A62" w:rsidRDefault="00000000">
      <w:pPr>
        <w:pStyle w:val="Spistreci3"/>
        <w:tabs>
          <w:tab w:val="left" w:pos="1100"/>
        </w:tabs>
        <w:rPr>
          <w:rFonts w:asciiTheme="minorHAnsi" w:eastAsiaTheme="minorEastAsia" w:hAnsiTheme="minorHAnsi" w:cstheme="minorBidi"/>
          <w:noProof/>
          <w:kern w:val="0"/>
          <w:sz w:val="22"/>
          <w:szCs w:val="22"/>
        </w:rPr>
      </w:pPr>
      <w:hyperlink w:anchor="_Toc150587715" w:history="1">
        <w:r w:rsidR="00681A62" w:rsidRPr="00FF4DCB">
          <w:rPr>
            <w:rStyle w:val="Hipercze"/>
            <w:noProof/>
            <w14:scene3d>
              <w14:camera w14:prst="orthographicFront"/>
              <w14:lightRig w14:rig="threePt" w14:dir="t">
                <w14:rot w14:lat="0" w14:lon="0" w14:rev="0"/>
              </w14:lightRig>
            </w14:scene3d>
          </w:rPr>
          <w:t>2.24.</w:t>
        </w:r>
        <w:r w:rsidR="00681A62">
          <w:rPr>
            <w:rFonts w:asciiTheme="minorHAnsi" w:eastAsiaTheme="minorEastAsia" w:hAnsiTheme="minorHAnsi" w:cstheme="minorBidi"/>
            <w:noProof/>
            <w:kern w:val="0"/>
            <w:sz w:val="22"/>
            <w:szCs w:val="22"/>
          </w:rPr>
          <w:tab/>
        </w:r>
        <w:r w:rsidR="00681A62" w:rsidRPr="00FF4DCB">
          <w:rPr>
            <w:rStyle w:val="Hipercze"/>
            <w:noProof/>
          </w:rPr>
          <w:t>Warunki dostaw</w:t>
        </w:r>
        <w:r w:rsidR="00681A62">
          <w:rPr>
            <w:noProof/>
            <w:webHidden/>
          </w:rPr>
          <w:tab/>
        </w:r>
        <w:r w:rsidR="00681A62">
          <w:rPr>
            <w:noProof/>
            <w:webHidden/>
          </w:rPr>
          <w:fldChar w:fldCharType="begin"/>
        </w:r>
        <w:r w:rsidR="00681A62">
          <w:rPr>
            <w:noProof/>
            <w:webHidden/>
          </w:rPr>
          <w:instrText xml:space="preserve"> PAGEREF _Toc150587715 \h </w:instrText>
        </w:r>
        <w:r w:rsidR="00681A62">
          <w:rPr>
            <w:noProof/>
            <w:webHidden/>
          </w:rPr>
        </w:r>
        <w:r w:rsidR="00681A62">
          <w:rPr>
            <w:noProof/>
            <w:webHidden/>
          </w:rPr>
          <w:fldChar w:fldCharType="separate"/>
        </w:r>
        <w:r w:rsidR="00681A62">
          <w:rPr>
            <w:noProof/>
            <w:webHidden/>
          </w:rPr>
          <w:t>55</w:t>
        </w:r>
        <w:r w:rsidR="00681A62">
          <w:rPr>
            <w:noProof/>
            <w:webHidden/>
          </w:rPr>
          <w:fldChar w:fldCharType="end"/>
        </w:r>
      </w:hyperlink>
    </w:p>
    <w:p w14:paraId="49D6CF42" w14:textId="77777777" w:rsidR="00681A62" w:rsidRDefault="00000000">
      <w:pPr>
        <w:pStyle w:val="Spistreci3"/>
        <w:tabs>
          <w:tab w:val="left" w:pos="1100"/>
        </w:tabs>
        <w:rPr>
          <w:rFonts w:asciiTheme="minorHAnsi" w:eastAsiaTheme="minorEastAsia" w:hAnsiTheme="minorHAnsi" w:cstheme="minorBidi"/>
          <w:noProof/>
          <w:kern w:val="0"/>
          <w:sz w:val="22"/>
          <w:szCs w:val="22"/>
        </w:rPr>
      </w:pPr>
      <w:hyperlink w:anchor="_Toc150587716" w:history="1">
        <w:r w:rsidR="00681A62" w:rsidRPr="00FF4DCB">
          <w:rPr>
            <w:rStyle w:val="Hipercze"/>
            <w:noProof/>
            <w14:scene3d>
              <w14:camera w14:prst="orthographicFront"/>
              <w14:lightRig w14:rig="threePt" w14:dir="t">
                <w14:rot w14:lat="0" w14:lon="0" w14:rev="0"/>
              </w14:lightRig>
            </w14:scene3d>
          </w:rPr>
          <w:t>2.25.</w:t>
        </w:r>
        <w:r w:rsidR="00681A62">
          <w:rPr>
            <w:rFonts w:asciiTheme="minorHAnsi" w:eastAsiaTheme="minorEastAsia" w:hAnsiTheme="minorHAnsi" w:cstheme="minorBidi"/>
            <w:noProof/>
            <w:kern w:val="0"/>
            <w:sz w:val="22"/>
            <w:szCs w:val="22"/>
          </w:rPr>
          <w:tab/>
        </w:r>
        <w:r w:rsidR="00681A62" w:rsidRPr="00FF4DCB">
          <w:rPr>
            <w:rStyle w:val="Hipercze"/>
            <w:noProof/>
          </w:rPr>
          <w:t>Wymagania ogólne dotyczące realizacji robót</w:t>
        </w:r>
        <w:r w:rsidR="00681A62">
          <w:rPr>
            <w:noProof/>
            <w:webHidden/>
          </w:rPr>
          <w:tab/>
        </w:r>
        <w:r w:rsidR="00681A62">
          <w:rPr>
            <w:noProof/>
            <w:webHidden/>
          </w:rPr>
          <w:fldChar w:fldCharType="begin"/>
        </w:r>
        <w:r w:rsidR="00681A62">
          <w:rPr>
            <w:noProof/>
            <w:webHidden/>
          </w:rPr>
          <w:instrText xml:space="preserve"> PAGEREF _Toc150587716 \h </w:instrText>
        </w:r>
        <w:r w:rsidR="00681A62">
          <w:rPr>
            <w:noProof/>
            <w:webHidden/>
          </w:rPr>
        </w:r>
        <w:r w:rsidR="00681A62">
          <w:rPr>
            <w:noProof/>
            <w:webHidden/>
          </w:rPr>
          <w:fldChar w:fldCharType="separate"/>
        </w:r>
        <w:r w:rsidR="00681A62">
          <w:rPr>
            <w:noProof/>
            <w:webHidden/>
          </w:rPr>
          <w:t>55</w:t>
        </w:r>
        <w:r w:rsidR="00681A62">
          <w:rPr>
            <w:noProof/>
            <w:webHidden/>
          </w:rPr>
          <w:fldChar w:fldCharType="end"/>
        </w:r>
      </w:hyperlink>
    </w:p>
    <w:p w14:paraId="50D9E3A1" w14:textId="77777777" w:rsidR="00681A62" w:rsidRDefault="00000000">
      <w:pPr>
        <w:pStyle w:val="Spistreci3"/>
        <w:tabs>
          <w:tab w:val="left" w:pos="1100"/>
        </w:tabs>
        <w:rPr>
          <w:rFonts w:asciiTheme="minorHAnsi" w:eastAsiaTheme="minorEastAsia" w:hAnsiTheme="minorHAnsi" w:cstheme="minorBidi"/>
          <w:noProof/>
          <w:kern w:val="0"/>
          <w:sz w:val="22"/>
          <w:szCs w:val="22"/>
        </w:rPr>
      </w:pPr>
      <w:hyperlink w:anchor="_Toc150587717" w:history="1">
        <w:r w:rsidR="00681A62" w:rsidRPr="00FF4DCB">
          <w:rPr>
            <w:rStyle w:val="Hipercze"/>
            <w:noProof/>
            <w14:scene3d>
              <w14:camera w14:prst="orthographicFront"/>
              <w14:lightRig w14:rig="threePt" w14:dir="t">
                <w14:rot w14:lat="0" w14:lon="0" w14:rev="0"/>
              </w14:lightRig>
            </w14:scene3d>
          </w:rPr>
          <w:t>2.26.</w:t>
        </w:r>
        <w:r w:rsidR="00681A62">
          <w:rPr>
            <w:rFonts w:asciiTheme="minorHAnsi" w:eastAsiaTheme="minorEastAsia" w:hAnsiTheme="minorHAnsi" w:cstheme="minorBidi"/>
            <w:noProof/>
            <w:kern w:val="0"/>
            <w:sz w:val="22"/>
            <w:szCs w:val="22"/>
          </w:rPr>
          <w:tab/>
        </w:r>
        <w:r w:rsidR="00681A62" w:rsidRPr="00FF4DCB">
          <w:rPr>
            <w:rStyle w:val="Hipercze"/>
            <w:noProof/>
          </w:rPr>
          <w:t>Zmiana lokalizacji istniejącego uzbrojenia podziemnego</w:t>
        </w:r>
        <w:r w:rsidR="00681A62">
          <w:rPr>
            <w:noProof/>
            <w:webHidden/>
          </w:rPr>
          <w:tab/>
        </w:r>
        <w:r w:rsidR="00681A62">
          <w:rPr>
            <w:noProof/>
            <w:webHidden/>
          </w:rPr>
          <w:fldChar w:fldCharType="begin"/>
        </w:r>
        <w:r w:rsidR="00681A62">
          <w:rPr>
            <w:noProof/>
            <w:webHidden/>
          </w:rPr>
          <w:instrText xml:space="preserve"> PAGEREF _Toc150587717 \h </w:instrText>
        </w:r>
        <w:r w:rsidR="00681A62">
          <w:rPr>
            <w:noProof/>
            <w:webHidden/>
          </w:rPr>
        </w:r>
        <w:r w:rsidR="00681A62">
          <w:rPr>
            <w:noProof/>
            <w:webHidden/>
          </w:rPr>
          <w:fldChar w:fldCharType="separate"/>
        </w:r>
        <w:r w:rsidR="00681A62">
          <w:rPr>
            <w:noProof/>
            <w:webHidden/>
          </w:rPr>
          <w:t>55</w:t>
        </w:r>
        <w:r w:rsidR="00681A62">
          <w:rPr>
            <w:noProof/>
            <w:webHidden/>
          </w:rPr>
          <w:fldChar w:fldCharType="end"/>
        </w:r>
      </w:hyperlink>
    </w:p>
    <w:p w14:paraId="51FE6A5C" w14:textId="77777777" w:rsidR="00681A62" w:rsidRDefault="00000000">
      <w:pPr>
        <w:pStyle w:val="Spistreci2"/>
        <w:rPr>
          <w:rFonts w:asciiTheme="minorHAnsi" w:eastAsiaTheme="minorEastAsia" w:hAnsiTheme="minorHAnsi" w:cstheme="minorBidi"/>
          <w:b w:val="0"/>
          <w:kern w:val="0"/>
          <w:sz w:val="22"/>
          <w:szCs w:val="22"/>
        </w:rPr>
      </w:pPr>
      <w:hyperlink w:anchor="_Toc150587718" w:history="1">
        <w:r w:rsidR="00681A62" w:rsidRPr="00FF4DCB">
          <w:rPr>
            <w:rStyle w:val="Hipercze"/>
            <w14:scene3d>
              <w14:camera w14:prst="orthographicFront"/>
              <w14:lightRig w14:rig="threePt" w14:dir="t">
                <w14:rot w14:lat="0" w14:lon="0" w14:rev="0"/>
              </w14:lightRig>
            </w14:scene3d>
          </w:rPr>
          <w:t>3.</w:t>
        </w:r>
        <w:r w:rsidR="00681A62">
          <w:rPr>
            <w:rFonts w:asciiTheme="minorHAnsi" w:eastAsiaTheme="minorEastAsia" w:hAnsiTheme="minorHAnsi" w:cstheme="minorBidi"/>
            <w:b w:val="0"/>
            <w:kern w:val="0"/>
            <w:sz w:val="22"/>
            <w:szCs w:val="22"/>
          </w:rPr>
          <w:tab/>
        </w:r>
        <w:r w:rsidR="00681A62" w:rsidRPr="00FF4DCB">
          <w:rPr>
            <w:rStyle w:val="Hipercze"/>
          </w:rPr>
          <w:t>Warunki wykonania i odbioru robót budowlanych</w:t>
        </w:r>
        <w:r w:rsidR="00681A62">
          <w:rPr>
            <w:webHidden/>
          </w:rPr>
          <w:tab/>
        </w:r>
        <w:r w:rsidR="00681A62">
          <w:rPr>
            <w:webHidden/>
          </w:rPr>
          <w:fldChar w:fldCharType="begin"/>
        </w:r>
        <w:r w:rsidR="00681A62">
          <w:rPr>
            <w:webHidden/>
          </w:rPr>
          <w:instrText xml:space="preserve"> PAGEREF _Toc150587718 \h </w:instrText>
        </w:r>
        <w:r w:rsidR="00681A62">
          <w:rPr>
            <w:webHidden/>
          </w:rPr>
        </w:r>
        <w:r w:rsidR="00681A62">
          <w:rPr>
            <w:webHidden/>
          </w:rPr>
          <w:fldChar w:fldCharType="separate"/>
        </w:r>
        <w:r w:rsidR="00681A62">
          <w:rPr>
            <w:webHidden/>
          </w:rPr>
          <w:t>56</w:t>
        </w:r>
        <w:r w:rsidR="00681A62">
          <w:rPr>
            <w:webHidden/>
          </w:rPr>
          <w:fldChar w:fldCharType="end"/>
        </w:r>
      </w:hyperlink>
    </w:p>
    <w:p w14:paraId="28432137" w14:textId="77777777" w:rsidR="00681A62" w:rsidRDefault="00000000">
      <w:pPr>
        <w:pStyle w:val="Spistreci3"/>
        <w:tabs>
          <w:tab w:val="left" w:pos="1100"/>
        </w:tabs>
        <w:rPr>
          <w:rFonts w:asciiTheme="minorHAnsi" w:eastAsiaTheme="minorEastAsia" w:hAnsiTheme="minorHAnsi" w:cstheme="minorBidi"/>
          <w:noProof/>
          <w:kern w:val="0"/>
          <w:sz w:val="22"/>
          <w:szCs w:val="22"/>
        </w:rPr>
      </w:pPr>
      <w:hyperlink w:anchor="_Toc150587719" w:history="1">
        <w:r w:rsidR="00681A62" w:rsidRPr="00FF4DCB">
          <w:rPr>
            <w:rStyle w:val="Hipercze"/>
            <w:noProof/>
            <w14:scene3d>
              <w14:camera w14:prst="orthographicFront"/>
              <w14:lightRig w14:rig="threePt" w14:dir="t">
                <w14:rot w14:lat="0" w14:lon="0" w14:rev="0"/>
              </w14:lightRig>
            </w14:scene3d>
          </w:rPr>
          <w:t>3.1.</w:t>
        </w:r>
        <w:r w:rsidR="00681A62">
          <w:rPr>
            <w:rFonts w:asciiTheme="minorHAnsi" w:eastAsiaTheme="minorEastAsia" w:hAnsiTheme="minorHAnsi" w:cstheme="minorBidi"/>
            <w:noProof/>
            <w:kern w:val="0"/>
            <w:sz w:val="22"/>
            <w:szCs w:val="22"/>
          </w:rPr>
          <w:tab/>
        </w:r>
        <w:r w:rsidR="00681A62" w:rsidRPr="00FF4DCB">
          <w:rPr>
            <w:rStyle w:val="Hipercze"/>
            <w:noProof/>
          </w:rPr>
          <w:t>Wymagania ogólne</w:t>
        </w:r>
        <w:r w:rsidR="00681A62">
          <w:rPr>
            <w:noProof/>
            <w:webHidden/>
          </w:rPr>
          <w:tab/>
        </w:r>
        <w:r w:rsidR="00681A62">
          <w:rPr>
            <w:noProof/>
            <w:webHidden/>
          </w:rPr>
          <w:fldChar w:fldCharType="begin"/>
        </w:r>
        <w:r w:rsidR="00681A62">
          <w:rPr>
            <w:noProof/>
            <w:webHidden/>
          </w:rPr>
          <w:instrText xml:space="preserve"> PAGEREF _Toc150587719 \h </w:instrText>
        </w:r>
        <w:r w:rsidR="00681A62">
          <w:rPr>
            <w:noProof/>
            <w:webHidden/>
          </w:rPr>
        </w:r>
        <w:r w:rsidR="00681A62">
          <w:rPr>
            <w:noProof/>
            <w:webHidden/>
          </w:rPr>
          <w:fldChar w:fldCharType="separate"/>
        </w:r>
        <w:r w:rsidR="00681A62">
          <w:rPr>
            <w:noProof/>
            <w:webHidden/>
          </w:rPr>
          <w:t>56</w:t>
        </w:r>
        <w:r w:rsidR="00681A62">
          <w:rPr>
            <w:noProof/>
            <w:webHidden/>
          </w:rPr>
          <w:fldChar w:fldCharType="end"/>
        </w:r>
      </w:hyperlink>
    </w:p>
    <w:p w14:paraId="325E13FF" w14:textId="77777777" w:rsidR="00681A62" w:rsidRDefault="00000000">
      <w:pPr>
        <w:pStyle w:val="Spistreci3"/>
        <w:tabs>
          <w:tab w:val="left" w:pos="1100"/>
        </w:tabs>
        <w:rPr>
          <w:rFonts w:asciiTheme="minorHAnsi" w:eastAsiaTheme="minorEastAsia" w:hAnsiTheme="minorHAnsi" w:cstheme="minorBidi"/>
          <w:noProof/>
          <w:kern w:val="0"/>
          <w:sz w:val="22"/>
          <w:szCs w:val="22"/>
        </w:rPr>
      </w:pPr>
      <w:hyperlink w:anchor="_Toc150587720" w:history="1">
        <w:r w:rsidR="00681A62" w:rsidRPr="00FF4DCB">
          <w:rPr>
            <w:rStyle w:val="Hipercze"/>
            <w:noProof/>
            <w14:scene3d>
              <w14:camera w14:prst="orthographicFront"/>
              <w14:lightRig w14:rig="threePt" w14:dir="t">
                <w14:rot w14:lat="0" w14:lon="0" w14:rev="0"/>
              </w14:lightRig>
            </w14:scene3d>
          </w:rPr>
          <w:t>3.2.</w:t>
        </w:r>
        <w:r w:rsidR="00681A62">
          <w:rPr>
            <w:rFonts w:asciiTheme="minorHAnsi" w:eastAsiaTheme="minorEastAsia" w:hAnsiTheme="minorHAnsi" w:cstheme="minorBidi"/>
            <w:noProof/>
            <w:kern w:val="0"/>
            <w:sz w:val="22"/>
            <w:szCs w:val="22"/>
          </w:rPr>
          <w:tab/>
        </w:r>
        <w:r w:rsidR="00681A62" w:rsidRPr="00FF4DCB">
          <w:rPr>
            <w:rStyle w:val="Hipercze"/>
            <w:noProof/>
          </w:rPr>
          <w:t>Wymagania dotyczące przygotowania terenu budowy</w:t>
        </w:r>
        <w:r w:rsidR="00681A62">
          <w:rPr>
            <w:noProof/>
            <w:webHidden/>
          </w:rPr>
          <w:tab/>
        </w:r>
        <w:r w:rsidR="00681A62">
          <w:rPr>
            <w:noProof/>
            <w:webHidden/>
          </w:rPr>
          <w:fldChar w:fldCharType="begin"/>
        </w:r>
        <w:r w:rsidR="00681A62">
          <w:rPr>
            <w:noProof/>
            <w:webHidden/>
          </w:rPr>
          <w:instrText xml:space="preserve"> PAGEREF _Toc150587720 \h </w:instrText>
        </w:r>
        <w:r w:rsidR="00681A62">
          <w:rPr>
            <w:noProof/>
            <w:webHidden/>
          </w:rPr>
        </w:r>
        <w:r w:rsidR="00681A62">
          <w:rPr>
            <w:noProof/>
            <w:webHidden/>
          </w:rPr>
          <w:fldChar w:fldCharType="separate"/>
        </w:r>
        <w:r w:rsidR="00681A62">
          <w:rPr>
            <w:noProof/>
            <w:webHidden/>
          </w:rPr>
          <w:t>62</w:t>
        </w:r>
        <w:r w:rsidR="00681A62">
          <w:rPr>
            <w:noProof/>
            <w:webHidden/>
          </w:rPr>
          <w:fldChar w:fldCharType="end"/>
        </w:r>
      </w:hyperlink>
    </w:p>
    <w:p w14:paraId="5E31EF62" w14:textId="77777777" w:rsidR="00681A62" w:rsidRDefault="00000000">
      <w:pPr>
        <w:pStyle w:val="Spistreci3"/>
        <w:tabs>
          <w:tab w:val="left" w:pos="1100"/>
        </w:tabs>
        <w:rPr>
          <w:rFonts w:asciiTheme="minorHAnsi" w:eastAsiaTheme="minorEastAsia" w:hAnsiTheme="minorHAnsi" w:cstheme="minorBidi"/>
          <w:noProof/>
          <w:kern w:val="0"/>
          <w:sz w:val="22"/>
          <w:szCs w:val="22"/>
        </w:rPr>
      </w:pPr>
      <w:hyperlink w:anchor="_Toc150587721" w:history="1">
        <w:r w:rsidR="00681A62" w:rsidRPr="00FF4DCB">
          <w:rPr>
            <w:rStyle w:val="Hipercze"/>
            <w:noProof/>
            <w14:scene3d>
              <w14:camera w14:prst="orthographicFront"/>
              <w14:lightRig w14:rig="threePt" w14:dir="t">
                <w14:rot w14:lat="0" w14:lon="0" w14:rev="0"/>
              </w14:lightRig>
            </w14:scene3d>
          </w:rPr>
          <w:t>3.3.</w:t>
        </w:r>
        <w:r w:rsidR="00681A62">
          <w:rPr>
            <w:rFonts w:asciiTheme="minorHAnsi" w:eastAsiaTheme="minorEastAsia" w:hAnsiTheme="minorHAnsi" w:cstheme="minorBidi"/>
            <w:noProof/>
            <w:kern w:val="0"/>
            <w:sz w:val="22"/>
            <w:szCs w:val="22"/>
          </w:rPr>
          <w:tab/>
        </w:r>
        <w:r w:rsidR="00681A62" w:rsidRPr="00FF4DCB">
          <w:rPr>
            <w:rStyle w:val="Hipercze"/>
            <w:noProof/>
          </w:rPr>
          <w:t>Wymagania dotyczące robót ziemnych</w:t>
        </w:r>
        <w:r w:rsidR="00681A62">
          <w:rPr>
            <w:noProof/>
            <w:webHidden/>
          </w:rPr>
          <w:tab/>
        </w:r>
        <w:r w:rsidR="00681A62">
          <w:rPr>
            <w:noProof/>
            <w:webHidden/>
          </w:rPr>
          <w:fldChar w:fldCharType="begin"/>
        </w:r>
        <w:r w:rsidR="00681A62">
          <w:rPr>
            <w:noProof/>
            <w:webHidden/>
          </w:rPr>
          <w:instrText xml:space="preserve"> PAGEREF _Toc150587721 \h </w:instrText>
        </w:r>
        <w:r w:rsidR="00681A62">
          <w:rPr>
            <w:noProof/>
            <w:webHidden/>
          </w:rPr>
        </w:r>
        <w:r w:rsidR="00681A62">
          <w:rPr>
            <w:noProof/>
            <w:webHidden/>
          </w:rPr>
          <w:fldChar w:fldCharType="separate"/>
        </w:r>
        <w:r w:rsidR="00681A62">
          <w:rPr>
            <w:noProof/>
            <w:webHidden/>
          </w:rPr>
          <w:t>63</w:t>
        </w:r>
        <w:r w:rsidR="00681A62">
          <w:rPr>
            <w:noProof/>
            <w:webHidden/>
          </w:rPr>
          <w:fldChar w:fldCharType="end"/>
        </w:r>
      </w:hyperlink>
    </w:p>
    <w:p w14:paraId="3CB962F6" w14:textId="77777777" w:rsidR="00681A62" w:rsidRDefault="00000000">
      <w:pPr>
        <w:pStyle w:val="Spistreci3"/>
        <w:tabs>
          <w:tab w:val="left" w:pos="1100"/>
        </w:tabs>
        <w:rPr>
          <w:rFonts w:asciiTheme="minorHAnsi" w:eastAsiaTheme="minorEastAsia" w:hAnsiTheme="minorHAnsi" w:cstheme="minorBidi"/>
          <w:noProof/>
          <w:kern w:val="0"/>
          <w:sz w:val="22"/>
          <w:szCs w:val="22"/>
        </w:rPr>
      </w:pPr>
      <w:hyperlink w:anchor="_Toc150587722" w:history="1">
        <w:r w:rsidR="00681A62" w:rsidRPr="00FF4DCB">
          <w:rPr>
            <w:rStyle w:val="Hipercze"/>
            <w:noProof/>
            <w14:scene3d>
              <w14:camera w14:prst="orthographicFront"/>
              <w14:lightRig w14:rig="threePt" w14:dir="t">
                <w14:rot w14:lat="0" w14:lon="0" w14:rev="0"/>
              </w14:lightRig>
            </w14:scene3d>
          </w:rPr>
          <w:t>3.4.</w:t>
        </w:r>
        <w:r w:rsidR="00681A62">
          <w:rPr>
            <w:rFonts w:asciiTheme="minorHAnsi" w:eastAsiaTheme="minorEastAsia" w:hAnsiTheme="minorHAnsi" w:cstheme="minorBidi"/>
            <w:noProof/>
            <w:kern w:val="0"/>
            <w:sz w:val="22"/>
            <w:szCs w:val="22"/>
          </w:rPr>
          <w:tab/>
        </w:r>
        <w:r w:rsidR="00681A62" w:rsidRPr="00FF4DCB">
          <w:rPr>
            <w:rStyle w:val="Hipercze"/>
            <w:noProof/>
          </w:rPr>
          <w:t>Wymagania dotyczące sieci i instalacji elektrycznych oraz AKPiA</w:t>
        </w:r>
        <w:r w:rsidR="00681A62">
          <w:rPr>
            <w:noProof/>
            <w:webHidden/>
          </w:rPr>
          <w:tab/>
        </w:r>
        <w:r w:rsidR="00681A62">
          <w:rPr>
            <w:noProof/>
            <w:webHidden/>
          </w:rPr>
          <w:fldChar w:fldCharType="begin"/>
        </w:r>
        <w:r w:rsidR="00681A62">
          <w:rPr>
            <w:noProof/>
            <w:webHidden/>
          </w:rPr>
          <w:instrText xml:space="preserve"> PAGEREF _Toc150587722 \h </w:instrText>
        </w:r>
        <w:r w:rsidR="00681A62">
          <w:rPr>
            <w:noProof/>
            <w:webHidden/>
          </w:rPr>
        </w:r>
        <w:r w:rsidR="00681A62">
          <w:rPr>
            <w:noProof/>
            <w:webHidden/>
          </w:rPr>
          <w:fldChar w:fldCharType="separate"/>
        </w:r>
        <w:r w:rsidR="00681A62">
          <w:rPr>
            <w:noProof/>
            <w:webHidden/>
          </w:rPr>
          <w:t>65</w:t>
        </w:r>
        <w:r w:rsidR="00681A62">
          <w:rPr>
            <w:noProof/>
            <w:webHidden/>
          </w:rPr>
          <w:fldChar w:fldCharType="end"/>
        </w:r>
      </w:hyperlink>
    </w:p>
    <w:p w14:paraId="2F164179" w14:textId="77777777" w:rsidR="00681A62" w:rsidRDefault="00000000">
      <w:pPr>
        <w:pStyle w:val="Spistreci3"/>
        <w:tabs>
          <w:tab w:val="left" w:pos="1100"/>
        </w:tabs>
        <w:rPr>
          <w:rFonts w:asciiTheme="minorHAnsi" w:eastAsiaTheme="minorEastAsia" w:hAnsiTheme="minorHAnsi" w:cstheme="minorBidi"/>
          <w:noProof/>
          <w:kern w:val="0"/>
          <w:sz w:val="22"/>
          <w:szCs w:val="22"/>
        </w:rPr>
      </w:pPr>
      <w:hyperlink w:anchor="_Toc150587723" w:history="1">
        <w:r w:rsidR="00681A62" w:rsidRPr="00FF4DCB">
          <w:rPr>
            <w:rStyle w:val="Hipercze"/>
            <w:noProof/>
            <w14:scene3d>
              <w14:camera w14:prst="orthographicFront"/>
              <w14:lightRig w14:rig="threePt" w14:dir="t">
                <w14:rot w14:lat="0" w14:lon="0" w14:rev="0"/>
              </w14:lightRig>
            </w14:scene3d>
          </w:rPr>
          <w:t>3.5.</w:t>
        </w:r>
        <w:r w:rsidR="00681A62">
          <w:rPr>
            <w:rFonts w:asciiTheme="minorHAnsi" w:eastAsiaTheme="minorEastAsia" w:hAnsiTheme="minorHAnsi" w:cstheme="minorBidi"/>
            <w:noProof/>
            <w:kern w:val="0"/>
            <w:sz w:val="22"/>
            <w:szCs w:val="22"/>
          </w:rPr>
          <w:tab/>
        </w:r>
        <w:r w:rsidR="00681A62" w:rsidRPr="00FF4DCB">
          <w:rPr>
            <w:rStyle w:val="Hipercze"/>
            <w:noProof/>
          </w:rPr>
          <w:t>Wymagania dotyczące wykonania zieleni</w:t>
        </w:r>
        <w:r w:rsidR="00681A62">
          <w:rPr>
            <w:noProof/>
            <w:webHidden/>
          </w:rPr>
          <w:tab/>
        </w:r>
        <w:r w:rsidR="00681A62">
          <w:rPr>
            <w:noProof/>
            <w:webHidden/>
          </w:rPr>
          <w:fldChar w:fldCharType="begin"/>
        </w:r>
        <w:r w:rsidR="00681A62">
          <w:rPr>
            <w:noProof/>
            <w:webHidden/>
          </w:rPr>
          <w:instrText xml:space="preserve"> PAGEREF _Toc150587723 \h </w:instrText>
        </w:r>
        <w:r w:rsidR="00681A62">
          <w:rPr>
            <w:noProof/>
            <w:webHidden/>
          </w:rPr>
        </w:r>
        <w:r w:rsidR="00681A62">
          <w:rPr>
            <w:noProof/>
            <w:webHidden/>
          </w:rPr>
          <w:fldChar w:fldCharType="separate"/>
        </w:r>
        <w:r w:rsidR="00681A62">
          <w:rPr>
            <w:noProof/>
            <w:webHidden/>
          </w:rPr>
          <w:t>65</w:t>
        </w:r>
        <w:r w:rsidR="00681A62">
          <w:rPr>
            <w:noProof/>
            <w:webHidden/>
          </w:rPr>
          <w:fldChar w:fldCharType="end"/>
        </w:r>
      </w:hyperlink>
    </w:p>
    <w:p w14:paraId="03DA8B17" w14:textId="77777777" w:rsidR="00681A62" w:rsidRDefault="00000000">
      <w:pPr>
        <w:pStyle w:val="Spistreci3"/>
        <w:tabs>
          <w:tab w:val="left" w:pos="1100"/>
        </w:tabs>
        <w:rPr>
          <w:rFonts w:asciiTheme="minorHAnsi" w:eastAsiaTheme="minorEastAsia" w:hAnsiTheme="minorHAnsi" w:cstheme="minorBidi"/>
          <w:noProof/>
          <w:kern w:val="0"/>
          <w:sz w:val="22"/>
          <w:szCs w:val="22"/>
        </w:rPr>
      </w:pPr>
      <w:hyperlink w:anchor="_Toc150587724" w:history="1">
        <w:r w:rsidR="00681A62" w:rsidRPr="00FF4DCB">
          <w:rPr>
            <w:rStyle w:val="Hipercze"/>
            <w:noProof/>
            <w14:scene3d>
              <w14:camera w14:prst="orthographicFront"/>
              <w14:lightRig w14:rig="threePt" w14:dir="t">
                <w14:rot w14:lat="0" w14:lon="0" w14:rev="0"/>
              </w14:lightRig>
            </w14:scene3d>
          </w:rPr>
          <w:t>3.6.</w:t>
        </w:r>
        <w:r w:rsidR="00681A62">
          <w:rPr>
            <w:rFonts w:asciiTheme="minorHAnsi" w:eastAsiaTheme="minorEastAsia" w:hAnsiTheme="minorHAnsi" w:cstheme="minorBidi"/>
            <w:noProof/>
            <w:kern w:val="0"/>
            <w:sz w:val="22"/>
            <w:szCs w:val="22"/>
          </w:rPr>
          <w:tab/>
        </w:r>
        <w:r w:rsidR="00681A62" w:rsidRPr="00FF4DCB">
          <w:rPr>
            <w:rStyle w:val="Hipercze"/>
            <w:noProof/>
          </w:rPr>
          <w:t>Wymagania odnośnie dostarczanych urządzeń, kontenerów i pojemników</w:t>
        </w:r>
        <w:r w:rsidR="00681A62">
          <w:rPr>
            <w:noProof/>
            <w:webHidden/>
          </w:rPr>
          <w:tab/>
        </w:r>
        <w:r w:rsidR="00681A62">
          <w:rPr>
            <w:noProof/>
            <w:webHidden/>
          </w:rPr>
          <w:fldChar w:fldCharType="begin"/>
        </w:r>
        <w:r w:rsidR="00681A62">
          <w:rPr>
            <w:noProof/>
            <w:webHidden/>
          </w:rPr>
          <w:instrText xml:space="preserve"> PAGEREF _Toc150587724 \h </w:instrText>
        </w:r>
        <w:r w:rsidR="00681A62">
          <w:rPr>
            <w:noProof/>
            <w:webHidden/>
          </w:rPr>
        </w:r>
        <w:r w:rsidR="00681A62">
          <w:rPr>
            <w:noProof/>
            <w:webHidden/>
          </w:rPr>
          <w:fldChar w:fldCharType="separate"/>
        </w:r>
        <w:r w:rsidR="00681A62">
          <w:rPr>
            <w:noProof/>
            <w:webHidden/>
          </w:rPr>
          <w:t>66</w:t>
        </w:r>
        <w:r w:rsidR="00681A62">
          <w:rPr>
            <w:noProof/>
            <w:webHidden/>
          </w:rPr>
          <w:fldChar w:fldCharType="end"/>
        </w:r>
      </w:hyperlink>
    </w:p>
    <w:p w14:paraId="72169372" w14:textId="77777777" w:rsidR="00681A62" w:rsidRDefault="00000000">
      <w:pPr>
        <w:pStyle w:val="Spistreci2"/>
        <w:rPr>
          <w:rFonts w:asciiTheme="minorHAnsi" w:eastAsiaTheme="minorEastAsia" w:hAnsiTheme="minorHAnsi" w:cstheme="minorBidi"/>
          <w:b w:val="0"/>
          <w:kern w:val="0"/>
          <w:sz w:val="22"/>
          <w:szCs w:val="22"/>
        </w:rPr>
      </w:pPr>
      <w:hyperlink w:anchor="_Toc150587725" w:history="1">
        <w:r w:rsidR="00681A62" w:rsidRPr="00FF4DCB">
          <w:rPr>
            <w:rStyle w:val="Hipercze"/>
            <w14:scene3d>
              <w14:camera w14:prst="orthographicFront"/>
              <w14:lightRig w14:rig="threePt" w14:dir="t">
                <w14:rot w14:lat="0" w14:lon="0" w14:rev="0"/>
              </w14:lightRig>
            </w14:scene3d>
          </w:rPr>
          <w:t>4.</w:t>
        </w:r>
        <w:r w:rsidR="00681A62">
          <w:rPr>
            <w:rFonts w:asciiTheme="minorHAnsi" w:eastAsiaTheme="minorEastAsia" w:hAnsiTheme="minorHAnsi" w:cstheme="minorBidi"/>
            <w:b w:val="0"/>
            <w:kern w:val="0"/>
            <w:sz w:val="22"/>
            <w:szCs w:val="22"/>
          </w:rPr>
          <w:tab/>
        </w:r>
        <w:r w:rsidR="00681A62" w:rsidRPr="00FF4DCB">
          <w:rPr>
            <w:rStyle w:val="Hipercze"/>
          </w:rPr>
          <w:t>Wymagania odnośnie uruchomienia i prób odbiorowych</w:t>
        </w:r>
        <w:r w:rsidR="00681A62">
          <w:rPr>
            <w:webHidden/>
          </w:rPr>
          <w:tab/>
        </w:r>
        <w:r w:rsidR="00681A62">
          <w:rPr>
            <w:webHidden/>
          </w:rPr>
          <w:fldChar w:fldCharType="begin"/>
        </w:r>
        <w:r w:rsidR="00681A62">
          <w:rPr>
            <w:webHidden/>
          </w:rPr>
          <w:instrText xml:space="preserve"> PAGEREF _Toc150587725 \h </w:instrText>
        </w:r>
        <w:r w:rsidR="00681A62">
          <w:rPr>
            <w:webHidden/>
          </w:rPr>
        </w:r>
        <w:r w:rsidR="00681A62">
          <w:rPr>
            <w:webHidden/>
          </w:rPr>
          <w:fldChar w:fldCharType="separate"/>
        </w:r>
        <w:r w:rsidR="00681A62">
          <w:rPr>
            <w:webHidden/>
          </w:rPr>
          <w:t>67</w:t>
        </w:r>
        <w:r w:rsidR="00681A62">
          <w:rPr>
            <w:webHidden/>
          </w:rPr>
          <w:fldChar w:fldCharType="end"/>
        </w:r>
      </w:hyperlink>
    </w:p>
    <w:p w14:paraId="67236F0D" w14:textId="77777777" w:rsidR="00681A62" w:rsidRDefault="00000000">
      <w:pPr>
        <w:pStyle w:val="Spistreci3"/>
        <w:tabs>
          <w:tab w:val="left" w:pos="1100"/>
        </w:tabs>
        <w:rPr>
          <w:rFonts w:asciiTheme="minorHAnsi" w:eastAsiaTheme="minorEastAsia" w:hAnsiTheme="minorHAnsi" w:cstheme="minorBidi"/>
          <w:noProof/>
          <w:kern w:val="0"/>
          <w:sz w:val="22"/>
          <w:szCs w:val="22"/>
        </w:rPr>
      </w:pPr>
      <w:hyperlink w:anchor="_Toc150587726" w:history="1">
        <w:r w:rsidR="00681A62" w:rsidRPr="00FF4DCB">
          <w:rPr>
            <w:rStyle w:val="Hipercze"/>
            <w:noProof/>
            <w14:scene3d>
              <w14:camera w14:prst="orthographicFront"/>
              <w14:lightRig w14:rig="threePt" w14:dir="t">
                <w14:rot w14:lat="0" w14:lon="0" w14:rev="0"/>
              </w14:lightRig>
            </w14:scene3d>
          </w:rPr>
          <w:t>4.1.</w:t>
        </w:r>
        <w:r w:rsidR="00681A62">
          <w:rPr>
            <w:rFonts w:asciiTheme="minorHAnsi" w:eastAsiaTheme="minorEastAsia" w:hAnsiTheme="minorHAnsi" w:cstheme="minorBidi"/>
            <w:noProof/>
            <w:kern w:val="0"/>
            <w:sz w:val="22"/>
            <w:szCs w:val="22"/>
          </w:rPr>
          <w:tab/>
        </w:r>
        <w:r w:rsidR="00681A62" w:rsidRPr="00FF4DCB">
          <w:rPr>
            <w:rStyle w:val="Hipercze"/>
            <w:noProof/>
          </w:rPr>
          <w:t>Próby końcowe i rozruch</w:t>
        </w:r>
        <w:r w:rsidR="00681A62">
          <w:rPr>
            <w:noProof/>
            <w:webHidden/>
          </w:rPr>
          <w:tab/>
        </w:r>
        <w:r w:rsidR="00681A62">
          <w:rPr>
            <w:noProof/>
            <w:webHidden/>
          </w:rPr>
          <w:fldChar w:fldCharType="begin"/>
        </w:r>
        <w:r w:rsidR="00681A62">
          <w:rPr>
            <w:noProof/>
            <w:webHidden/>
          </w:rPr>
          <w:instrText xml:space="preserve"> PAGEREF _Toc150587726 \h </w:instrText>
        </w:r>
        <w:r w:rsidR="00681A62">
          <w:rPr>
            <w:noProof/>
            <w:webHidden/>
          </w:rPr>
        </w:r>
        <w:r w:rsidR="00681A62">
          <w:rPr>
            <w:noProof/>
            <w:webHidden/>
          </w:rPr>
          <w:fldChar w:fldCharType="separate"/>
        </w:r>
        <w:r w:rsidR="00681A62">
          <w:rPr>
            <w:noProof/>
            <w:webHidden/>
          </w:rPr>
          <w:t>67</w:t>
        </w:r>
        <w:r w:rsidR="00681A62">
          <w:rPr>
            <w:noProof/>
            <w:webHidden/>
          </w:rPr>
          <w:fldChar w:fldCharType="end"/>
        </w:r>
      </w:hyperlink>
    </w:p>
    <w:p w14:paraId="556842A1" w14:textId="77777777" w:rsidR="00681A62" w:rsidRDefault="00000000">
      <w:pPr>
        <w:pStyle w:val="Spistreci3"/>
        <w:tabs>
          <w:tab w:val="left" w:pos="1100"/>
        </w:tabs>
        <w:rPr>
          <w:rFonts w:asciiTheme="minorHAnsi" w:eastAsiaTheme="minorEastAsia" w:hAnsiTheme="minorHAnsi" w:cstheme="minorBidi"/>
          <w:noProof/>
          <w:kern w:val="0"/>
          <w:sz w:val="22"/>
          <w:szCs w:val="22"/>
        </w:rPr>
      </w:pPr>
      <w:hyperlink w:anchor="_Toc150587727" w:history="1">
        <w:r w:rsidR="00681A62" w:rsidRPr="00FF4DCB">
          <w:rPr>
            <w:rStyle w:val="Hipercze"/>
            <w:noProof/>
            <w14:scene3d>
              <w14:camera w14:prst="orthographicFront"/>
              <w14:lightRig w14:rig="threePt" w14:dir="t">
                <w14:rot w14:lat="0" w14:lon="0" w14:rev="0"/>
              </w14:lightRig>
            </w14:scene3d>
          </w:rPr>
          <w:t>4.2.</w:t>
        </w:r>
        <w:r w:rsidR="00681A62">
          <w:rPr>
            <w:rFonts w:asciiTheme="minorHAnsi" w:eastAsiaTheme="minorEastAsia" w:hAnsiTheme="minorHAnsi" w:cstheme="minorBidi"/>
            <w:noProof/>
            <w:kern w:val="0"/>
            <w:sz w:val="22"/>
            <w:szCs w:val="22"/>
          </w:rPr>
          <w:tab/>
        </w:r>
        <w:r w:rsidR="00681A62" w:rsidRPr="00FF4DCB">
          <w:rPr>
            <w:rStyle w:val="Hipercze"/>
            <w:noProof/>
          </w:rPr>
          <w:t>Okres gwarancyjny</w:t>
        </w:r>
        <w:r w:rsidR="00681A62">
          <w:rPr>
            <w:noProof/>
            <w:webHidden/>
          </w:rPr>
          <w:tab/>
        </w:r>
        <w:r w:rsidR="00681A62">
          <w:rPr>
            <w:noProof/>
            <w:webHidden/>
          </w:rPr>
          <w:fldChar w:fldCharType="begin"/>
        </w:r>
        <w:r w:rsidR="00681A62">
          <w:rPr>
            <w:noProof/>
            <w:webHidden/>
          </w:rPr>
          <w:instrText xml:space="preserve"> PAGEREF _Toc150587727 \h </w:instrText>
        </w:r>
        <w:r w:rsidR="00681A62">
          <w:rPr>
            <w:noProof/>
            <w:webHidden/>
          </w:rPr>
        </w:r>
        <w:r w:rsidR="00681A62">
          <w:rPr>
            <w:noProof/>
            <w:webHidden/>
          </w:rPr>
          <w:fldChar w:fldCharType="separate"/>
        </w:r>
        <w:r w:rsidR="00681A62">
          <w:rPr>
            <w:noProof/>
            <w:webHidden/>
          </w:rPr>
          <w:t>68</w:t>
        </w:r>
        <w:r w:rsidR="00681A62">
          <w:rPr>
            <w:noProof/>
            <w:webHidden/>
          </w:rPr>
          <w:fldChar w:fldCharType="end"/>
        </w:r>
      </w:hyperlink>
    </w:p>
    <w:p w14:paraId="1BD0EC76" w14:textId="77777777" w:rsidR="00681A62" w:rsidRDefault="00000000">
      <w:pPr>
        <w:pStyle w:val="Spistreci3"/>
        <w:tabs>
          <w:tab w:val="left" w:pos="1100"/>
        </w:tabs>
        <w:rPr>
          <w:rFonts w:asciiTheme="minorHAnsi" w:eastAsiaTheme="minorEastAsia" w:hAnsiTheme="minorHAnsi" w:cstheme="minorBidi"/>
          <w:noProof/>
          <w:kern w:val="0"/>
          <w:sz w:val="22"/>
          <w:szCs w:val="22"/>
        </w:rPr>
      </w:pPr>
      <w:hyperlink w:anchor="_Toc150587728" w:history="1">
        <w:r w:rsidR="00681A62" w:rsidRPr="00FF4DCB">
          <w:rPr>
            <w:rStyle w:val="Hipercze"/>
            <w:noProof/>
            <w14:scene3d>
              <w14:camera w14:prst="orthographicFront"/>
              <w14:lightRig w14:rig="threePt" w14:dir="t">
                <w14:rot w14:lat="0" w14:lon="0" w14:rev="0"/>
              </w14:lightRig>
            </w14:scene3d>
          </w:rPr>
          <w:t>4.3.</w:t>
        </w:r>
        <w:r w:rsidR="00681A62">
          <w:rPr>
            <w:rFonts w:asciiTheme="minorHAnsi" w:eastAsiaTheme="minorEastAsia" w:hAnsiTheme="minorHAnsi" w:cstheme="minorBidi"/>
            <w:noProof/>
            <w:kern w:val="0"/>
            <w:sz w:val="22"/>
            <w:szCs w:val="22"/>
          </w:rPr>
          <w:tab/>
        </w:r>
        <w:r w:rsidR="00681A62" w:rsidRPr="00FF4DCB">
          <w:rPr>
            <w:rStyle w:val="Hipercze"/>
            <w:noProof/>
          </w:rPr>
          <w:t>Odbiór – przejęcie Robót</w:t>
        </w:r>
        <w:r w:rsidR="00681A62">
          <w:rPr>
            <w:noProof/>
            <w:webHidden/>
          </w:rPr>
          <w:tab/>
        </w:r>
        <w:r w:rsidR="00681A62">
          <w:rPr>
            <w:noProof/>
            <w:webHidden/>
          </w:rPr>
          <w:fldChar w:fldCharType="begin"/>
        </w:r>
        <w:r w:rsidR="00681A62">
          <w:rPr>
            <w:noProof/>
            <w:webHidden/>
          </w:rPr>
          <w:instrText xml:space="preserve"> PAGEREF _Toc150587728 \h </w:instrText>
        </w:r>
        <w:r w:rsidR="00681A62">
          <w:rPr>
            <w:noProof/>
            <w:webHidden/>
          </w:rPr>
        </w:r>
        <w:r w:rsidR="00681A62">
          <w:rPr>
            <w:noProof/>
            <w:webHidden/>
          </w:rPr>
          <w:fldChar w:fldCharType="separate"/>
        </w:r>
        <w:r w:rsidR="00681A62">
          <w:rPr>
            <w:noProof/>
            <w:webHidden/>
          </w:rPr>
          <w:t>68</w:t>
        </w:r>
        <w:r w:rsidR="00681A62">
          <w:rPr>
            <w:noProof/>
            <w:webHidden/>
          </w:rPr>
          <w:fldChar w:fldCharType="end"/>
        </w:r>
      </w:hyperlink>
    </w:p>
    <w:p w14:paraId="390C39C4" w14:textId="77777777" w:rsidR="00681A62" w:rsidRDefault="00000000">
      <w:pPr>
        <w:pStyle w:val="Spistreci1"/>
        <w:rPr>
          <w:rFonts w:asciiTheme="minorHAnsi" w:eastAsiaTheme="minorEastAsia" w:hAnsiTheme="minorHAnsi" w:cstheme="minorBidi"/>
          <w:b w:val="0"/>
          <w:kern w:val="0"/>
          <w:sz w:val="22"/>
          <w:szCs w:val="22"/>
        </w:rPr>
      </w:pPr>
      <w:hyperlink w:anchor="_Toc150587729" w:history="1">
        <w:r w:rsidR="00681A62" w:rsidRPr="00FF4DCB">
          <w:rPr>
            <w:rStyle w:val="Hipercze"/>
          </w:rPr>
          <w:t>B.</w:t>
        </w:r>
        <w:r w:rsidR="00681A62">
          <w:rPr>
            <w:rFonts w:asciiTheme="minorHAnsi" w:eastAsiaTheme="minorEastAsia" w:hAnsiTheme="minorHAnsi" w:cstheme="minorBidi"/>
            <w:b w:val="0"/>
            <w:kern w:val="0"/>
            <w:sz w:val="22"/>
            <w:szCs w:val="22"/>
          </w:rPr>
          <w:tab/>
        </w:r>
        <w:r w:rsidR="00681A62" w:rsidRPr="00FF4DCB">
          <w:rPr>
            <w:rStyle w:val="Hipercze"/>
          </w:rPr>
          <w:t>CZĘŚĆ INFORMACYJNA</w:t>
        </w:r>
        <w:r w:rsidR="00681A62">
          <w:rPr>
            <w:webHidden/>
          </w:rPr>
          <w:tab/>
        </w:r>
        <w:r w:rsidR="00681A62">
          <w:rPr>
            <w:webHidden/>
          </w:rPr>
          <w:fldChar w:fldCharType="begin"/>
        </w:r>
        <w:r w:rsidR="00681A62">
          <w:rPr>
            <w:webHidden/>
          </w:rPr>
          <w:instrText xml:space="preserve"> PAGEREF _Toc150587729 \h </w:instrText>
        </w:r>
        <w:r w:rsidR="00681A62">
          <w:rPr>
            <w:webHidden/>
          </w:rPr>
        </w:r>
        <w:r w:rsidR="00681A62">
          <w:rPr>
            <w:webHidden/>
          </w:rPr>
          <w:fldChar w:fldCharType="separate"/>
        </w:r>
        <w:r w:rsidR="00681A62">
          <w:rPr>
            <w:webHidden/>
          </w:rPr>
          <w:t>70</w:t>
        </w:r>
        <w:r w:rsidR="00681A62">
          <w:rPr>
            <w:webHidden/>
          </w:rPr>
          <w:fldChar w:fldCharType="end"/>
        </w:r>
      </w:hyperlink>
    </w:p>
    <w:p w14:paraId="2510F84F" w14:textId="77777777" w:rsidR="00681A62" w:rsidRDefault="00000000">
      <w:pPr>
        <w:pStyle w:val="Spistreci2"/>
        <w:rPr>
          <w:rFonts w:asciiTheme="minorHAnsi" w:eastAsiaTheme="minorEastAsia" w:hAnsiTheme="minorHAnsi" w:cstheme="minorBidi"/>
          <w:b w:val="0"/>
          <w:kern w:val="0"/>
          <w:sz w:val="22"/>
          <w:szCs w:val="22"/>
        </w:rPr>
      </w:pPr>
      <w:hyperlink w:anchor="_Toc150587730" w:history="1">
        <w:r w:rsidR="00681A62" w:rsidRPr="00FF4DCB">
          <w:rPr>
            <w:rStyle w:val="Hipercze"/>
            <w14:scene3d>
              <w14:camera w14:prst="orthographicFront"/>
              <w14:lightRig w14:rig="threePt" w14:dir="t">
                <w14:rot w14:lat="0" w14:lon="0" w14:rev="0"/>
              </w14:lightRig>
            </w14:scene3d>
          </w:rPr>
          <w:t>1.</w:t>
        </w:r>
        <w:r w:rsidR="00681A62">
          <w:rPr>
            <w:rFonts w:asciiTheme="minorHAnsi" w:eastAsiaTheme="minorEastAsia" w:hAnsiTheme="minorHAnsi" w:cstheme="minorBidi"/>
            <w:b w:val="0"/>
            <w:kern w:val="0"/>
            <w:sz w:val="22"/>
            <w:szCs w:val="22"/>
          </w:rPr>
          <w:tab/>
        </w:r>
        <w:r w:rsidR="00681A62" w:rsidRPr="00FF4DCB">
          <w:rPr>
            <w:rStyle w:val="Hipercze"/>
          </w:rPr>
          <w:t>Dokumenty potwierdzające zgodność planowanego przedsięwzięcia z wymaganiami wynikającymi z przepisów prawa oraz inne posiadane informacje i dokumenty niezbędne do zaprojektowania robót budowlanych</w:t>
        </w:r>
        <w:r w:rsidR="00681A62">
          <w:rPr>
            <w:webHidden/>
          </w:rPr>
          <w:tab/>
        </w:r>
        <w:r w:rsidR="00681A62">
          <w:rPr>
            <w:webHidden/>
          </w:rPr>
          <w:fldChar w:fldCharType="begin"/>
        </w:r>
        <w:r w:rsidR="00681A62">
          <w:rPr>
            <w:webHidden/>
          </w:rPr>
          <w:instrText xml:space="preserve"> PAGEREF _Toc150587730 \h </w:instrText>
        </w:r>
        <w:r w:rsidR="00681A62">
          <w:rPr>
            <w:webHidden/>
          </w:rPr>
        </w:r>
        <w:r w:rsidR="00681A62">
          <w:rPr>
            <w:webHidden/>
          </w:rPr>
          <w:fldChar w:fldCharType="separate"/>
        </w:r>
        <w:r w:rsidR="00681A62">
          <w:rPr>
            <w:webHidden/>
          </w:rPr>
          <w:t>70</w:t>
        </w:r>
        <w:r w:rsidR="00681A62">
          <w:rPr>
            <w:webHidden/>
          </w:rPr>
          <w:fldChar w:fldCharType="end"/>
        </w:r>
      </w:hyperlink>
    </w:p>
    <w:p w14:paraId="1712BBF4" w14:textId="77777777" w:rsidR="00681A62" w:rsidRDefault="00000000">
      <w:pPr>
        <w:pStyle w:val="Spistreci2"/>
        <w:rPr>
          <w:rFonts w:asciiTheme="minorHAnsi" w:eastAsiaTheme="minorEastAsia" w:hAnsiTheme="minorHAnsi" w:cstheme="minorBidi"/>
          <w:b w:val="0"/>
          <w:kern w:val="0"/>
          <w:sz w:val="22"/>
          <w:szCs w:val="22"/>
        </w:rPr>
      </w:pPr>
      <w:hyperlink w:anchor="_Toc150587731" w:history="1">
        <w:r w:rsidR="00681A62" w:rsidRPr="00FF4DCB">
          <w:rPr>
            <w:rStyle w:val="Hipercze"/>
            <w14:scene3d>
              <w14:camera w14:prst="orthographicFront"/>
              <w14:lightRig w14:rig="threePt" w14:dir="t">
                <w14:rot w14:lat="0" w14:lon="0" w14:rev="0"/>
              </w14:lightRig>
            </w14:scene3d>
          </w:rPr>
          <w:t>2.</w:t>
        </w:r>
        <w:r w:rsidR="00681A62">
          <w:rPr>
            <w:rFonts w:asciiTheme="minorHAnsi" w:eastAsiaTheme="minorEastAsia" w:hAnsiTheme="minorHAnsi" w:cstheme="minorBidi"/>
            <w:b w:val="0"/>
            <w:kern w:val="0"/>
            <w:sz w:val="22"/>
            <w:szCs w:val="22"/>
          </w:rPr>
          <w:tab/>
        </w:r>
        <w:r w:rsidR="00681A62" w:rsidRPr="00FF4DCB">
          <w:rPr>
            <w:rStyle w:val="Hipercze"/>
          </w:rPr>
          <w:t>Dodatkowe wytyczne inwestorskie i uwarunkowania związane z budową  i jej przeprowadzeniem</w:t>
        </w:r>
        <w:r w:rsidR="00681A62">
          <w:rPr>
            <w:webHidden/>
          </w:rPr>
          <w:tab/>
        </w:r>
        <w:r w:rsidR="00681A62">
          <w:rPr>
            <w:webHidden/>
          </w:rPr>
          <w:fldChar w:fldCharType="begin"/>
        </w:r>
        <w:r w:rsidR="00681A62">
          <w:rPr>
            <w:webHidden/>
          </w:rPr>
          <w:instrText xml:space="preserve"> PAGEREF _Toc150587731 \h </w:instrText>
        </w:r>
        <w:r w:rsidR="00681A62">
          <w:rPr>
            <w:webHidden/>
          </w:rPr>
        </w:r>
        <w:r w:rsidR="00681A62">
          <w:rPr>
            <w:webHidden/>
          </w:rPr>
          <w:fldChar w:fldCharType="separate"/>
        </w:r>
        <w:r w:rsidR="00681A62">
          <w:rPr>
            <w:webHidden/>
          </w:rPr>
          <w:t>70</w:t>
        </w:r>
        <w:r w:rsidR="00681A62">
          <w:rPr>
            <w:webHidden/>
          </w:rPr>
          <w:fldChar w:fldCharType="end"/>
        </w:r>
      </w:hyperlink>
    </w:p>
    <w:p w14:paraId="44C13D88" w14:textId="77777777" w:rsidR="00015D17" w:rsidRPr="00544C33" w:rsidRDefault="003A19EB" w:rsidP="00F97F9E">
      <w:pPr>
        <w:pStyle w:val="Nagwek1"/>
        <w:numPr>
          <w:ilvl w:val="0"/>
          <w:numId w:val="0"/>
        </w:numPr>
        <w:tabs>
          <w:tab w:val="right" w:leader="dot" w:pos="9072"/>
        </w:tabs>
        <w:spacing w:after="80" w:line="276" w:lineRule="auto"/>
        <w:jc w:val="left"/>
      </w:pPr>
      <w:r w:rsidRPr="00544C33">
        <w:rPr>
          <w:rFonts w:ascii="DejaVu Sans Condensed" w:eastAsia="Calibri" w:hAnsi="DejaVu Sans Condensed" w:cs="DejaVu Sans Condensed"/>
          <w:w w:val="90"/>
        </w:rPr>
        <w:fldChar w:fldCharType="end"/>
      </w:r>
    </w:p>
    <w:p w14:paraId="44626598" w14:textId="77777777" w:rsidR="00E12280" w:rsidRPr="00544C33" w:rsidRDefault="00015D17" w:rsidP="005155CC">
      <w:pPr>
        <w:pStyle w:val="Nagwek1"/>
        <w:numPr>
          <w:ilvl w:val="0"/>
          <w:numId w:val="0"/>
        </w:numPr>
        <w:rPr>
          <w:rFonts w:ascii="DejaVu Sans Condensed" w:hAnsi="DejaVu Sans Condensed" w:cs="DejaVu Sans Condensed"/>
        </w:rPr>
      </w:pPr>
      <w:r w:rsidRPr="00544C33">
        <w:br w:type="page"/>
      </w:r>
      <w:bookmarkStart w:id="0" w:name="_Toc150587684"/>
      <w:r w:rsidR="00E12280" w:rsidRPr="00544C33">
        <w:rPr>
          <w:rFonts w:ascii="DejaVu Sans Condensed" w:hAnsi="DejaVu Sans Condensed" w:cs="DejaVu Sans Condensed"/>
        </w:rPr>
        <w:lastRenderedPageBreak/>
        <w:t>Spis skrótów wykorzystanych w opracowaniu</w:t>
      </w:r>
      <w:bookmarkEnd w:id="0"/>
    </w:p>
    <w:tbl>
      <w:tblPr>
        <w:tblW w:w="5000" w:type="pct"/>
        <w:tblBorders>
          <w:top w:val="single" w:sz="2" w:space="0" w:color="808080"/>
          <w:bottom w:val="single" w:sz="2" w:space="0" w:color="808080"/>
          <w:insideH w:val="single" w:sz="2" w:space="0" w:color="808080"/>
        </w:tblBorders>
        <w:tblCellMar>
          <w:top w:w="85" w:type="dxa"/>
          <w:left w:w="57" w:type="dxa"/>
          <w:bottom w:w="85" w:type="dxa"/>
          <w:right w:w="57" w:type="dxa"/>
        </w:tblCellMar>
        <w:tblLook w:val="04A0" w:firstRow="1" w:lastRow="0" w:firstColumn="1" w:lastColumn="0" w:noHBand="0" w:noVBand="1"/>
      </w:tblPr>
      <w:tblGrid>
        <w:gridCol w:w="2267"/>
        <w:gridCol w:w="285"/>
        <w:gridCol w:w="6518"/>
      </w:tblGrid>
      <w:tr w:rsidR="000F4541" w:rsidRPr="00544C33" w14:paraId="11ACA3ED" w14:textId="77777777" w:rsidTr="005952C7">
        <w:tc>
          <w:tcPr>
            <w:tcW w:w="1250" w:type="pct"/>
            <w:shd w:val="clear" w:color="auto" w:fill="auto"/>
          </w:tcPr>
          <w:p w14:paraId="0DE0543C" w14:textId="77777777" w:rsidR="00A30E82" w:rsidRPr="00544C33" w:rsidRDefault="00A30E82" w:rsidP="000F4541">
            <w:pPr>
              <w:spacing w:after="0" w:line="240" w:lineRule="auto"/>
              <w:jc w:val="left"/>
              <w:rPr>
                <w:rFonts w:ascii="Barlow Semi Condensed" w:hAnsi="Barlow Semi Condensed"/>
                <w:sz w:val="17"/>
                <w:szCs w:val="17"/>
                <w:lang w:eastAsia="en-US"/>
              </w:rPr>
            </w:pPr>
            <w:r w:rsidRPr="00544C33">
              <w:rPr>
                <w:rFonts w:ascii="Barlow Semi Condensed" w:hAnsi="Barlow Semi Condensed"/>
                <w:sz w:val="17"/>
                <w:szCs w:val="17"/>
                <w:lang w:eastAsia="en-US"/>
              </w:rPr>
              <w:t>DN</w:t>
            </w:r>
          </w:p>
        </w:tc>
        <w:tc>
          <w:tcPr>
            <w:tcW w:w="157" w:type="pct"/>
            <w:shd w:val="clear" w:color="auto" w:fill="auto"/>
          </w:tcPr>
          <w:p w14:paraId="720C375E" w14:textId="77777777" w:rsidR="00A30E82" w:rsidRPr="00544C33" w:rsidRDefault="00A30E82" w:rsidP="000F4541">
            <w:pPr>
              <w:spacing w:after="0" w:line="240" w:lineRule="auto"/>
              <w:jc w:val="left"/>
              <w:rPr>
                <w:rFonts w:ascii="Barlow Semi Condensed" w:hAnsi="Barlow Semi Condensed"/>
                <w:sz w:val="17"/>
                <w:szCs w:val="17"/>
                <w:lang w:eastAsia="en-US"/>
              </w:rPr>
            </w:pPr>
            <w:r w:rsidRPr="00544C33">
              <w:rPr>
                <w:rFonts w:ascii="Barlow Semi Condensed" w:hAnsi="Barlow Semi Condensed"/>
                <w:sz w:val="17"/>
                <w:szCs w:val="17"/>
                <w:lang w:eastAsia="en-US"/>
              </w:rPr>
              <w:sym w:font="Symbol" w:char="F02D"/>
            </w:r>
          </w:p>
        </w:tc>
        <w:tc>
          <w:tcPr>
            <w:tcW w:w="3593" w:type="pct"/>
            <w:shd w:val="clear" w:color="auto" w:fill="auto"/>
          </w:tcPr>
          <w:p w14:paraId="59B50C7B" w14:textId="77777777" w:rsidR="00A30E82" w:rsidRPr="00544C33" w:rsidRDefault="00A30E82" w:rsidP="006916A9">
            <w:pPr>
              <w:spacing w:after="0" w:line="240" w:lineRule="auto"/>
              <w:jc w:val="left"/>
              <w:rPr>
                <w:rFonts w:ascii="Barlow Semi Condensed" w:hAnsi="Barlow Semi Condensed"/>
                <w:sz w:val="17"/>
                <w:szCs w:val="17"/>
                <w:lang w:eastAsia="en-US"/>
              </w:rPr>
            </w:pPr>
            <w:r w:rsidRPr="00544C33">
              <w:rPr>
                <w:rFonts w:ascii="Barlow Semi Condensed" w:hAnsi="Barlow Semi Condensed"/>
                <w:sz w:val="17"/>
                <w:szCs w:val="17"/>
                <w:lang w:eastAsia="en-US"/>
              </w:rPr>
              <w:t xml:space="preserve">średnica nominalna; Termin odnosi się do wewnętrznej średnicy rury, określona wg normy EN ISO 6708 przez użycie skrótu DN (ang. </w:t>
            </w:r>
            <w:proofErr w:type="spellStart"/>
            <w:r w:rsidRPr="00544C33">
              <w:rPr>
                <w:rFonts w:ascii="Barlow Semi Condensed" w:hAnsi="Barlow Semi Condensed"/>
                <w:sz w:val="17"/>
                <w:szCs w:val="17"/>
                <w:lang w:eastAsia="en-US"/>
              </w:rPr>
              <w:t>Diameter</w:t>
            </w:r>
            <w:proofErr w:type="spellEnd"/>
            <w:r w:rsidRPr="00544C33">
              <w:rPr>
                <w:rFonts w:ascii="Barlow Semi Condensed" w:hAnsi="Barlow Semi Condensed"/>
                <w:sz w:val="17"/>
                <w:szCs w:val="17"/>
                <w:lang w:eastAsia="en-US"/>
              </w:rPr>
              <w:t xml:space="preserve"> </w:t>
            </w:r>
            <w:proofErr w:type="spellStart"/>
            <w:r w:rsidRPr="00544C33">
              <w:rPr>
                <w:rFonts w:ascii="Barlow Semi Condensed" w:hAnsi="Barlow Semi Condensed"/>
                <w:sz w:val="17"/>
                <w:szCs w:val="17"/>
                <w:lang w:eastAsia="en-US"/>
              </w:rPr>
              <w:t>Nominal</w:t>
            </w:r>
            <w:proofErr w:type="spellEnd"/>
            <w:r w:rsidRPr="00544C33">
              <w:rPr>
                <w:rFonts w:ascii="Barlow Semi Condensed" w:hAnsi="Barlow Semi Condensed"/>
                <w:sz w:val="17"/>
                <w:szCs w:val="17"/>
                <w:lang w:eastAsia="en-US"/>
              </w:rPr>
              <w:t>), po którym następuje bezwymiarowa liczba odpowiadająca przybliżonej wartości średnicy wewnętrznej podanej w milimetrach, dla porównania: fi - potoczne określenie średnicy</w:t>
            </w:r>
          </w:p>
        </w:tc>
      </w:tr>
      <w:tr w:rsidR="000F4541" w:rsidRPr="00544C33" w14:paraId="3331CF25" w14:textId="77777777" w:rsidTr="005952C7">
        <w:tc>
          <w:tcPr>
            <w:tcW w:w="1250" w:type="pct"/>
            <w:shd w:val="clear" w:color="auto" w:fill="auto"/>
          </w:tcPr>
          <w:p w14:paraId="27197B63" w14:textId="77777777" w:rsidR="00A30E82" w:rsidRPr="00544C33" w:rsidRDefault="00A30E82" w:rsidP="000F4541">
            <w:pPr>
              <w:spacing w:after="0" w:line="240" w:lineRule="auto"/>
              <w:jc w:val="left"/>
              <w:rPr>
                <w:rFonts w:ascii="Barlow Semi Condensed" w:hAnsi="Barlow Semi Condensed"/>
                <w:sz w:val="17"/>
                <w:szCs w:val="17"/>
                <w:lang w:eastAsia="en-US"/>
              </w:rPr>
            </w:pPr>
            <w:r w:rsidRPr="00544C33">
              <w:rPr>
                <w:rFonts w:ascii="Barlow Semi Condensed" w:hAnsi="Barlow Semi Condensed"/>
                <w:sz w:val="17"/>
                <w:szCs w:val="17"/>
                <w:lang w:eastAsia="en-US"/>
              </w:rPr>
              <w:t>gat. St.</w:t>
            </w:r>
          </w:p>
        </w:tc>
        <w:tc>
          <w:tcPr>
            <w:tcW w:w="157" w:type="pct"/>
            <w:shd w:val="clear" w:color="auto" w:fill="auto"/>
          </w:tcPr>
          <w:p w14:paraId="179F58F6" w14:textId="77777777" w:rsidR="00A30E82" w:rsidRPr="00544C33" w:rsidRDefault="00A30E82" w:rsidP="000F4541">
            <w:pPr>
              <w:spacing w:after="0" w:line="240" w:lineRule="auto"/>
              <w:jc w:val="left"/>
              <w:rPr>
                <w:rFonts w:ascii="Barlow Semi Condensed" w:hAnsi="Barlow Semi Condensed"/>
                <w:sz w:val="17"/>
                <w:szCs w:val="17"/>
                <w:lang w:eastAsia="en-US"/>
              </w:rPr>
            </w:pPr>
            <w:r w:rsidRPr="00544C33">
              <w:rPr>
                <w:rFonts w:ascii="Barlow Semi Condensed" w:hAnsi="Barlow Semi Condensed"/>
                <w:sz w:val="17"/>
                <w:szCs w:val="17"/>
                <w:lang w:eastAsia="en-US"/>
              </w:rPr>
              <w:sym w:font="Symbol" w:char="F02D"/>
            </w:r>
          </w:p>
        </w:tc>
        <w:tc>
          <w:tcPr>
            <w:tcW w:w="3593" w:type="pct"/>
            <w:shd w:val="clear" w:color="auto" w:fill="auto"/>
          </w:tcPr>
          <w:p w14:paraId="5724A098" w14:textId="77777777" w:rsidR="00A30E82" w:rsidRPr="00544C33" w:rsidRDefault="00A30E82" w:rsidP="000F4541">
            <w:pPr>
              <w:spacing w:after="0" w:line="240" w:lineRule="auto"/>
              <w:jc w:val="left"/>
              <w:rPr>
                <w:rFonts w:ascii="Barlow Semi Condensed" w:hAnsi="Barlow Semi Condensed"/>
                <w:sz w:val="17"/>
                <w:szCs w:val="17"/>
                <w:lang w:eastAsia="en-US"/>
              </w:rPr>
            </w:pPr>
            <w:r w:rsidRPr="00544C33">
              <w:rPr>
                <w:rFonts w:ascii="Barlow Semi Condensed" w:hAnsi="Barlow Semi Condensed"/>
                <w:sz w:val="17"/>
                <w:szCs w:val="17"/>
                <w:lang w:eastAsia="en-US"/>
              </w:rPr>
              <w:t xml:space="preserve">gatunek stali, podawany potocznie jako granica plastyczności w </w:t>
            </w:r>
            <w:proofErr w:type="spellStart"/>
            <w:r w:rsidRPr="00544C33">
              <w:rPr>
                <w:rFonts w:ascii="Barlow Semi Condensed" w:hAnsi="Barlow Semi Condensed"/>
                <w:sz w:val="17"/>
                <w:szCs w:val="17"/>
                <w:lang w:eastAsia="en-US"/>
              </w:rPr>
              <w:t>MPa</w:t>
            </w:r>
            <w:proofErr w:type="spellEnd"/>
            <w:r w:rsidRPr="00544C33">
              <w:rPr>
                <w:rFonts w:ascii="Barlow Semi Condensed" w:hAnsi="Barlow Semi Condensed"/>
                <w:sz w:val="17"/>
                <w:szCs w:val="17"/>
                <w:lang w:eastAsia="en-US"/>
              </w:rPr>
              <w:t>, jako skrót oznaczenia symbolu materiału wg EN 10025, np. 235, 355 itd.</w:t>
            </w:r>
          </w:p>
        </w:tc>
      </w:tr>
      <w:tr w:rsidR="000F4541" w:rsidRPr="00544C33" w14:paraId="601E1E50" w14:textId="77777777" w:rsidTr="005952C7">
        <w:tc>
          <w:tcPr>
            <w:tcW w:w="1250" w:type="pct"/>
            <w:shd w:val="clear" w:color="auto" w:fill="auto"/>
          </w:tcPr>
          <w:p w14:paraId="18E495CF" w14:textId="77777777" w:rsidR="00A30E82" w:rsidRPr="00544C33" w:rsidRDefault="00A30E82" w:rsidP="000F4541">
            <w:pPr>
              <w:spacing w:after="0" w:line="240" w:lineRule="auto"/>
              <w:jc w:val="left"/>
              <w:rPr>
                <w:rFonts w:ascii="Barlow Semi Condensed" w:hAnsi="Barlow Semi Condensed"/>
                <w:sz w:val="17"/>
                <w:szCs w:val="17"/>
                <w:lang w:eastAsia="en-US"/>
              </w:rPr>
            </w:pPr>
            <w:r w:rsidRPr="00544C33">
              <w:rPr>
                <w:rFonts w:ascii="Barlow Semi Condensed" w:hAnsi="Barlow Semi Condensed"/>
                <w:sz w:val="17"/>
                <w:szCs w:val="17"/>
                <w:lang w:eastAsia="en-US"/>
              </w:rPr>
              <w:t>gmina</w:t>
            </w:r>
          </w:p>
        </w:tc>
        <w:tc>
          <w:tcPr>
            <w:tcW w:w="157" w:type="pct"/>
            <w:shd w:val="clear" w:color="auto" w:fill="auto"/>
          </w:tcPr>
          <w:p w14:paraId="1453F819" w14:textId="77777777" w:rsidR="00A30E82" w:rsidRPr="00544C33" w:rsidRDefault="00A30E82" w:rsidP="000F4541">
            <w:pPr>
              <w:spacing w:after="0" w:line="240" w:lineRule="auto"/>
              <w:jc w:val="left"/>
              <w:rPr>
                <w:rFonts w:ascii="Barlow Semi Condensed" w:hAnsi="Barlow Semi Condensed"/>
                <w:sz w:val="17"/>
                <w:szCs w:val="17"/>
                <w:lang w:eastAsia="en-US"/>
              </w:rPr>
            </w:pPr>
            <w:r w:rsidRPr="00544C33">
              <w:rPr>
                <w:rFonts w:ascii="Barlow Semi Condensed" w:hAnsi="Barlow Semi Condensed"/>
                <w:sz w:val="17"/>
                <w:szCs w:val="17"/>
                <w:lang w:eastAsia="en-US"/>
              </w:rPr>
              <w:sym w:font="Symbol" w:char="F02D"/>
            </w:r>
          </w:p>
        </w:tc>
        <w:tc>
          <w:tcPr>
            <w:tcW w:w="3593" w:type="pct"/>
            <w:shd w:val="clear" w:color="auto" w:fill="auto"/>
          </w:tcPr>
          <w:p w14:paraId="74619F03" w14:textId="77777777" w:rsidR="00A30E82" w:rsidRPr="00544C33" w:rsidRDefault="00E76187" w:rsidP="00E76187">
            <w:pPr>
              <w:spacing w:after="0" w:line="240" w:lineRule="auto"/>
              <w:jc w:val="left"/>
              <w:rPr>
                <w:rFonts w:ascii="Barlow Semi Condensed" w:hAnsi="Barlow Semi Condensed"/>
                <w:sz w:val="17"/>
                <w:szCs w:val="17"/>
                <w:lang w:eastAsia="en-US"/>
              </w:rPr>
            </w:pPr>
            <w:r>
              <w:rPr>
                <w:rFonts w:ascii="Barlow Semi Condensed" w:hAnsi="Barlow Semi Condensed"/>
                <w:sz w:val="17"/>
                <w:szCs w:val="17"/>
                <w:lang w:eastAsia="en-US"/>
              </w:rPr>
              <w:t xml:space="preserve">Miasto i Gmina </w:t>
            </w:r>
            <w:r w:rsidR="006413C2">
              <w:rPr>
                <w:rFonts w:ascii="Barlow Semi Condensed" w:hAnsi="Barlow Semi Condensed"/>
                <w:sz w:val="17"/>
                <w:szCs w:val="17"/>
                <w:lang w:eastAsia="en-US"/>
              </w:rPr>
              <w:t>Bierutów</w:t>
            </w:r>
          </w:p>
        </w:tc>
      </w:tr>
      <w:tr w:rsidR="000F4541" w:rsidRPr="00544C33" w14:paraId="71FBA8CB" w14:textId="77777777" w:rsidTr="005952C7">
        <w:tc>
          <w:tcPr>
            <w:tcW w:w="1250" w:type="pct"/>
            <w:shd w:val="clear" w:color="auto" w:fill="auto"/>
          </w:tcPr>
          <w:p w14:paraId="7E7DD660" w14:textId="77777777" w:rsidR="00A30E82" w:rsidRPr="00544C33" w:rsidRDefault="00A30E82" w:rsidP="000F4541">
            <w:pPr>
              <w:spacing w:after="0" w:line="240" w:lineRule="auto"/>
              <w:jc w:val="left"/>
              <w:rPr>
                <w:rFonts w:ascii="Barlow Semi Condensed" w:hAnsi="Barlow Semi Condensed"/>
                <w:sz w:val="17"/>
                <w:szCs w:val="17"/>
                <w:lang w:eastAsia="en-US"/>
              </w:rPr>
            </w:pPr>
            <w:r w:rsidRPr="00544C33">
              <w:rPr>
                <w:rFonts w:ascii="Barlow Semi Condensed" w:hAnsi="Barlow Semi Condensed"/>
                <w:sz w:val="17"/>
                <w:szCs w:val="17"/>
                <w:lang w:eastAsia="en-US"/>
              </w:rPr>
              <w:t>Inwestor</w:t>
            </w:r>
          </w:p>
        </w:tc>
        <w:tc>
          <w:tcPr>
            <w:tcW w:w="157" w:type="pct"/>
            <w:shd w:val="clear" w:color="auto" w:fill="auto"/>
          </w:tcPr>
          <w:p w14:paraId="3C960F9F" w14:textId="77777777" w:rsidR="00A30E82" w:rsidRPr="00544C33" w:rsidRDefault="00A30E82" w:rsidP="000F4541">
            <w:pPr>
              <w:spacing w:after="0" w:line="240" w:lineRule="auto"/>
              <w:jc w:val="left"/>
              <w:rPr>
                <w:rFonts w:ascii="Barlow Semi Condensed" w:hAnsi="Barlow Semi Condensed"/>
                <w:sz w:val="17"/>
                <w:szCs w:val="17"/>
                <w:lang w:eastAsia="en-US"/>
              </w:rPr>
            </w:pPr>
            <w:r w:rsidRPr="00544C33">
              <w:rPr>
                <w:rFonts w:ascii="Barlow Semi Condensed" w:hAnsi="Barlow Semi Condensed"/>
                <w:sz w:val="17"/>
                <w:szCs w:val="17"/>
                <w:lang w:eastAsia="en-US"/>
              </w:rPr>
              <w:sym w:font="Symbol" w:char="F02D"/>
            </w:r>
          </w:p>
        </w:tc>
        <w:tc>
          <w:tcPr>
            <w:tcW w:w="3593" w:type="pct"/>
            <w:shd w:val="clear" w:color="auto" w:fill="auto"/>
          </w:tcPr>
          <w:p w14:paraId="63E20C38" w14:textId="77777777" w:rsidR="00A30E82" w:rsidRPr="00544C33" w:rsidRDefault="00E76187" w:rsidP="00E76187">
            <w:pPr>
              <w:spacing w:after="0" w:line="240" w:lineRule="auto"/>
              <w:jc w:val="left"/>
              <w:rPr>
                <w:rFonts w:ascii="Barlow Semi Condensed" w:hAnsi="Barlow Semi Condensed"/>
                <w:sz w:val="17"/>
                <w:szCs w:val="17"/>
                <w:lang w:eastAsia="en-US"/>
              </w:rPr>
            </w:pPr>
            <w:r w:rsidRPr="00E76187">
              <w:rPr>
                <w:rFonts w:ascii="Barlow Semi Condensed" w:hAnsi="Barlow Semi Condensed"/>
                <w:sz w:val="17"/>
                <w:szCs w:val="17"/>
                <w:lang w:eastAsia="en-US"/>
              </w:rPr>
              <w:t>Miasto i Gmina Bierutów</w:t>
            </w:r>
            <w:r>
              <w:rPr>
                <w:rFonts w:ascii="Barlow Semi Condensed" w:hAnsi="Barlow Semi Condensed"/>
                <w:sz w:val="17"/>
                <w:szCs w:val="17"/>
                <w:lang w:eastAsia="en-US"/>
              </w:rPr>
              <w:t xml:space="preserve">, </w:t>
            </w:r>
            <w:r w:rsidRPr="00E76187">
              <w:rPr>
                <w:rFonts w:ascii="Barlow Semi Condensed" w:hAnsi="Barlow Semi Condensed"/>
                <w:sz w:val="17"/>
                <w:szCs w:val="17"/>
                <w:lang w:eastAsia="en-US"/>
              </w:rPr>
              <w:t>ul. Stanisława Moniuszki 12</w:t>
            </w:r>
            <w:r>
              <w:rPr>
                <w:rFonts w:ascii="Barlow Semi Condensed" w:hAnsi="Barlow Semi Condensed"/>
                <w:sz w:val="17"/>
                <w:szCs w:val="17"/>
                <w:lang w:eastAsia="en-US"/>
              </w:rPr>
              <w:t>, 56-420 Bierutów</w:t>
            </w:r>
          </w:p>
        </w:tc>
      </w:tr>
      <w:tr w:rsidR="00B03335" w:rsidRPr="00544C33" w14:paraId="29F08EEA" w14:textId="77777777" w:rsidTr="005952C7">
        <w:tc>
          <w:tcPr>
            <w:tcW w:w="1250" w:type="pct"/>
            <w:shd w:val="clear" w:color="auto" w:fill="auto"/>
          </w:tcPr>
          <w:p w14:paraId="5E875587" w14:textId="77777777" w:rsidR="00B03335" w:rsidRPr="00544C33" w:rsidRDefault="00B03335" w:rsidP="000F4541">
            <w:pPr>
              <w:spacing w:after="0" w:line="240" w:lineRule="auto"/>
              <w:jc w:val="left"/>
              <w:rPr>
                <w:rFonts w:ascii="Barlow Semi Condensed" w:hAnsi="Barlow Semi Condensed"/>
                <w:sz w:val="17"/>
                <w:szCs w:val="17"/>
                <w:lang w:eastAsia="en-US"/>
              </w:rPr>
            </w:pPr>
            <w:r w:rsidRPr="00544C33">
              <w:rPr>
                <w:rFonts w:ascii="Barlow Semi Condensed" w:hAnsi="Barlow Semi Condensed"/>
                <w:sz w:val="17"/>
                <w:szCs w:val="17"/>
                <w:lang w:eastAsia="en-US"/>
              </w:rPr>
              <w:t>Inwestycja</w:t>
            </w:r>
          </w:p>
        </w:tc>
        <w:tc>
          <w:tcPr>
            <w:tcW w:w="157" w:type="pct"/>
            <w:shd w:val="clear" w:color="auto" w:fill="auto"/>
          </w:tcPr>
          <w:p w14:paraId="08E8F789" w14:textId="77777777" w:rsidR="00B03335" w:rsidRPr="00544C33" w:rsidRDefault="00B03335" w:rsidP="000F4541">
            <w:pPr>
              <w:spacing w:after="0" w:line="240" w:lineRule="auto"/>
              <w:jc w:val="left"/>
              <w:rPr>
                <w:rFonts w:ascii="Barlow Semi Condensed" w:hAnsi="Barlow Semi Condensed"/>
                <w:sz w:val="17"/>
                <w:szCs w:val="17"/>
                <w:lang w:eastAsia="en-US"/>
              </w:rPr>
            </w:pPr>
            <w:r w:rsidRPr="00544C33">
              <w:rPr>
                <w:rFonts w:ascii="Barlow Semi Condensed" w:hAnsi="Barlow Semi Condensed"/>
                <w:sz w:val="17"/>
                <w:szCs w:val="17"/>
                <w:lang w:eastAsia="en-US"/>
              </w:rPr>
              <w:sym w:font="Symbol" w:char="F02D"/>
            </w:r>
          </w:p>
        </w:tc>
        <w:tc>
          <w:tcPr>
            <w:tcW w:w="3593" w:type="pct"/>
            <w:shd w:val="clear" w:color="auto" w:fill="auto"/>
          </w:tcPr>
          <w:p w14:paraId="6C6CEDED" w14:textId="77777777" w:rsidR="00B03335" w:rsidRPr="00544C33" w:rsidRDefault="00E76187" w:rsidP="000177DF">
            <w:pPr>
              <w:spacing w:after="0" w:line="240" w:lineRule="auto"/>
              <w:jc w:val="left"/>
              <w:rPr>
                <w:rFonts w:ascii="Barlow Semi Condensed" w:hAnsi="Barlow Semi Condensed"/>
                <w:sz w:val="17"/>
                <w:szCs w:val="17"/>
                <w:lang w:eastAsia="en-US"/>
              </w:rPr>
            </w:pPr>
            <w:r w:rsidRPr="00E76187">
              <w:rPr>
                <w:rFonts w:ascii="Barlow Semi Condensed" w:hAnsi="Barlow Semi Condensed"/>
                <w:sz w:val="17"/>
                <w:szCs w:val="17"/>
                <w:lang w:eastAsia="en-US"/>
              </w:rPr>
              <w:t>Budowa punktu selektywnego zbierania odpadów komunalnych w miejscowości Bierutów</w:t>
            </w:r>
          </w:p>
        </w:tc>
      </w:tr>
      <w:tr w:rsidR="000F4541" w:rsidRPr="00544C33" w14:paraId="3FD97EEB" w14:textId="77777777" w:rsidTr="005952C7">
        <w:tc>
          <w:tcPr>
            <w:tcW w:w="1250" w:type="pct"/>
            <w:shd w:val="clear" w:color="auto" w:fill="auto"/>
          </w:tcPr>
          <w:p w14:paraId="0CA77D8E" w14:textId="77777777" w:rsidR="00A30E82" w:rsidRPr="00544C33" w:rsidRDefault="00A30E82" w:rsidP="000F4541">
            <w:pPr>
              <w:spacing w:after="0" w:line="240" w:lineRule="auto"/>
              <w:jc w:val="left"/>
              <w:rPr>
                <w:rFonts w:ascii="Barlow Semi Condensed" w:hAnsi="Barlow Semi Condensed"/>
                <w:sz w:val="17"/>
                <w:szCs w:val="17"/>
                <w:lang w:eastAsia="en-US"/>
              </w:rPr>
            </w:pPr>
            <w:r w:rsidRPr="00544C33">
              <w:rPr>
                <w:rFonts w:ascii="Barlow Semi Condensed" w:hAnsi="Barlow Semi Condensed"/>
                <w:sz w:val="17"/>
                <w:szCs w:val="17"/>
                <w:lang w:eastAsia="en-US"/>
              </w:rPr>
              <w:t>JPG DWG PDF DOC XLS</w:t>
            </w:r>
          </w:p>
        </w:tc>
        <w:tc>
          <w:tcPr>
            <w:tcW w:w="157" w:type="pct"/>
            <w:shd w:val="clear" w:color="auto" w:fill="auto"/>
          </w:tcPr>
          <w:p w14:paraId="10885C33" w14:textId="77777777" w:rsidR="00A30E82" w:rsidRPr="00544C33" w:rsidRDefault="00A30E82" w:rsidP="000F4541">
            <w:pPr>
              <w:spacing w:after="0" w:line="240" w:lineRule="auto"/>
              <w:jc w:val="left"/>
              <w:rPr>
                <w:rFonts w:ascii="Barlow Semi Condensed" w:hAnsi="Barlow Semi Condensed"/>
                <w:sz w:val="17"/>
                <w:szCs w:val="17"/>
                <w:lang w:eastAsia="en-US"/>
              </w:rPr>
            </w:pPr>
            <w:r w:rsidRPr="00544C33">
              <w:rPr>
                <w:rFonts w:ascii="Barlow Semi Condensed" w:hAnsi="Barlow Semi Condensed"/>
                <w:sz w:val="17"/>
                <w:szCs w:val="17"/>
                <w:lang w:eastAsia="en-US"/>
              </w:rPr>
              <w:sym w:font="Symbol" w:char="F02D"/>
            </w:r>
          </w:p>
        </w:tc>
        <w:tc>
          <w:tcPr>
            <w:tcW w:w="3593" w:type="pct"/>
            <w:shd w:val="clear" w:color="auto" w:fill="auto"/>
          </w:tcPr>
          <w:p w14:paraId="5A45B910" w14:textId="77777777" w:rsidR="00A30E82" w:rsidRPr="00544C33" w:rsidRDefault="00A30E82" w:rsidP="000F4541">
            <w:pPr>
              <w:spacing w:after="0" w:line="240" w:lineRule="auto"/>
              <w:jc w:val="left"/>
              <w:rPr>
                <w:rFonts w:ascii="Barlow Semi Condensed" w:hAnsi="Barlow Semi Condensed"/>
                <w:sz w:val="17"/>
                <w:szCs w:val="17"/>
                <w:lang w:eastAsia="en-US"/>
              </w:rPr>
            </w:pPr>
            <w:r w:rsidRPr="00544C33">
              <w:rPr>
                <w:rFonts w:ascii="Barlow Semi Condensed" w:hAnsi="Barlow Semi Condensed"/>
                <w:sz w:val="17"/>
                <w:szCs w:val="17"/>
                <w:lang w:eastAsia="en-US"/>
              </w:rPr>
              <w:t>formaty plików numerycznych</w:t>
            </w:r>
          </w:p>
        </w:tc>
      </w:tr>
      <w:tr w:rsidR="000F4541" w:rsidRPr="00544C33" w14:paraId="5B3EFD97" w14:textId="77777777" w:rsidTr="005952C7">
        <w:tc>
          <w:tcPr>
            <w:tcW w:w="1250" w:type="pct"/>
            <w:shd w:val="clear" w:color="auto" w:fill="auto"/>
          </w:tcPr>
          <w:p w14:paraId="15E6CAA0" w14:textId="77777777" w:rsidR="00A30E82" w:rsidRPr="00544C33" w:rsidRDefault="00A30E82" w:rsidP="000F4541">
            <w:pPr>
              <w:spacing w:after="0" w:line="240" w:lineRule="auto"/>
              <w:jc w:val="left"/>
              <w:rPr>
                <w:rFonts w:ascii="Barlow Semi Condensed" w:hAnsi="Barlow Semi Condensed"/>
                <w:sz w:val="17"/>
                <w:szCs w:val="17"/>
                <w:lang w:eastAsia="en-US"/>
              </w:rPr>
            </w:pPr>
            <w:r w:rsidRPr="00544C33">
              <w:rPr>
                <w:rFonts w:ascii="Barlow Semi Condensed" w:hAnsi="Barlow Semi Condensed"/>
                <w:sz w:val="17"/>
                <w:szCs w:val="17"/>
                <w:lang w:eastAsia="en-US"/>
              </w:rPr>
              <w:t>Katalog odpadów</w:t>
            </w:r>
          </w:p>
        </w:tc>
        <w:tc>
          <w:tcPr>
            <w:tcW w:w="157" w:type="pct"/>
            <w:shd w:val="clear" w:color="auto" w:fill="auto"/>
          </w:tcPr>
          <w:p w14:paraId="51F81A04" w14:textId="77777777" w:rsidR="00A30E82" w:rsidRPr="00544C33" w:rsidRDefault="00A30E82" w:rsidP="000F4541">
            <w:pPr>
              <w:spacing w:after="0" w:line="240" w:lineRule="auto"/>
              <w:jc w:val="left"/>
              <w:rPr>
                <w:rFonts w:ascii="Barlow Semi Condensed" w:hAnsi="Barlow Semi Condensed"/>
                <w:sz w:val="17"/>
                <w:szCs w:val="17"/>
                <w:lang w:eastAsia="en-US"/>
              </w:rPr>
            </w:pPr>
            <w:r w:rsidRPr="00544C33">
              <w:rPr>
                <w:rFonts w:ascii="Barlow Semi Condensed" w:hAnsi="Barlow Semi Condensed"/>
                <w:sz w:val="17"/>
                <w:szCs w:val="17"/>
                <w:lang w:eastAsia="en-US"/>
              </w:rPr>
              <w:sym w:font="Symbol" w:char="F02D"/>
            </w:r>
          </w:p>
        </w:tc>
        <w:tc>
          <w:tcPr>
            <w:tcW w:w="3593" w:type="pct"/>
            <w:shd w:val="clear" w:color="auto" w:fill="auto"/>
          </w:tcPr>
          <w:p w14:paraId="360AE6A4" w14:textId="77777777" w:rsidR="00A30E82" w:rsidRPr="00544C33" w:rsidRDefault="00B03335" w:rsidP="006916A9">
            <w:pPr>
              <w:spacing w:after="0" w:line="240" w:lineRule="auto"/>
              <w:jc w:val="left"/>
              <w:rPr>
                <w:rFonts w:ascii="Barlow Semi Condensed" w:hAnsi="Barlow Semi Condensed"/>
                <w:sz w:val="17"/>
                <w:szCs w:val="17"/>
                <w:lang w:eastAsia="en-US"/>
              </w:rPr>
            </w:pPr>
            <w:r w:rsidRPr="00544C33">
              <w:rPr>
                <w:rFonts w:ascii="Barlow Semi Condensed" w:hAnsi="Barlow Semi Condensed"/>
                <w:sz w:val="17"/>
                <w:szCs w:val="17"/>
                <w:lang w:eastAsia="en-US"/>
              </w:rPr>
              <w:t>Rozporządzenie Ministra Klimatu z dnia 2 stycznia 2020 r. w sprawie katalogu odpadów (Dz. U. z 2020</w:t>
            </w:r>
            <w:r w:rsidR="006916A9" w:rsidRPr="00544C33">
              <w:rPr>
                <w:rFonts w:ascii="Barlow Semi Condensed" w:hAnsi="Barlow Semi Condensed"/>
                <w:sz w:val="17"/>
                <w:szCs w:val="17"/>
                <w:lang w:eastAsia="en-US"/>
              </w:rPr>
              <w:t> </w:t>
            </w:r>
            <w:r w:rsidRPr="00544C33">
              <w:rPr>
                <w:rFonts w:ascii="Barlow Semi Condensed" w:hAnsi="Barlow Semi Condensed"/>
                <w:sz w:val="17"/>
                <w:szCs w:val="17"/>
                <w:lang w:eastAsia="en-US"/>
              </w:rPr>
              <w:t>r. poz. 10)</w:t>
            </w:r>
          </w:p>
        </w:tc>
      </w:tr>
      <w:tr w:rsidR="000F4541" w:rsidRPr="006413C2" w14:paraId="610003C1" w14:textId="77777777" w:rsidTr="005952C7">
        <w:tc>
          <w:tcPr>
            <w:tcW w:w="1250" w:type="pct"/>
            <w:shd w:val="clear" w:color="auto" w:fill="auto"/>
          </w:tcPr>
          <w:p w14:paraId="1A9365CC" w14:textId="77777777" w:rsidR="00A30E82" w:rsidRPr="00544C33" w:rsidRDefault="00A30E82" w:rsidP="000F4541">
            <w:pPr>
              <w:spacing w:after="0" w:line="240" w:lineRule="auto"/>
              <w:jc w:val="left"/>
              <w:rPr>
                <w:rFonts w:ascii="Barlow Semi Condensed" w:hAnsi="Barlow Semi Condensed"/>
                <w:sz w:val="17"/>
                <w:szCs w:val="17"/>
                <w:lang w:val="en-GB" w:eastAsia="en-US"/>
              </w:rPr>
            </w:pPr>
            <w:r w:rsidRPr="00544C33">
              <w:rPr>
                <w:rFonts w:ascii="Barlow Semi Condensed" w:hAnsi="Barlow Semi Condensed"/>
                <w:sz w:val="17"/>
                <w:szCs w:val="17"/>
                <w:lang w:val="en-GB" w:eastAsia="en-US"/>
              </w:rPr>
              <w:t>LED</w:t>
            </w:r>
          </w:p>
        </w:tc>
        <w:tc>
          <w:tcPr>
            <w:tcW w:w="157" w:type="pct"/>
            <w:shd w:val="clear" w:color="auto" w:fill="auto"/>
          </w:tcPr>
          <w:p w14:paraId="23B4F1B8" w14:textId="77777777" w:rsidR="00A30E82" w:rsidRPr="00544C33" w:rsidRDefault="00A30E82" w:rsidP="000F4541">
            <w:pPr>
              <w:spacing w:after="0" w:line="240" w:lineRule="auto"/>
              <w:jc w:val="left"/>
              <w:rPr>
                <w:rFonts w:ascii="Barlow Semi Condensed" w:hAnsi="Barlow Semi Condensed"/>
                <w:sz w:val="17"/>
                <w:szCs w:val="17"/>
                <w:lang w:eastAsia="en-US"/>
              </w:rPr>
            </w:pPr>
            <w:r w:rsidRPr="00544C33">
              <w:rPr>
                <w:rFonts w:ascii="Barlow Semi Condensed" w:hAnsi="Barlow Semi Condensed"/>
                <w:sz w:val="17"/>
                <w:szCs w:val="17"/>
                <w:lang w:eastAsia="en-US"/>
              </w:rPr>
              <w:sym w:font="Symbol" w:char="F02D"/>
            </w:r>
          </w:p>
        </w:tc>
        <w:tc>
          <w:tcPr>
            <w:tcW w:w="3593" w:type="pct"/>
            <w:shd w:val="clear" w:color="auto" w:fill="auto"/>
          </w:tcPr>
          <w:p w14:paraId="6FA9D291" w14:textId="77777777" w:rsidR="00A30E82" w:rsidRPr="00544C33" w:rsidRDefault="00A30E82" w:rsidP="000F4541">
            <w:pPr>
              <w:spacing w:after="0" w:line="240" w:lineRule="auto"/>
              <w:jc w:val="left"/>
              <w:rPr>
                <w:rFonts w:ascii="Barlow Semi Condensed" w:hAnsi="Barlow Semi Condensed"/>
                <w:sz w:val="17"/>
                <w:szCs w:val="17"/>
                <w:lang w:val="en-GB" w:eastAsia="en-US"/>
              </w:rPr>
            </w:pPr>
            <w:r w:rsidRPr="00544C33">
              <w:rPr>
                <w:rFonts w:ascii="Barlow Semi Condensed" w:hAnsi="Barlow Semi Condensed"/>
                <w:sz w:val="17"/>
                <w:szCs w:val="17"/>
                <w:lang w:val="en-GB" w:eastAsia="en-US"/>
              </w:rPr>
              <w:t xml:space="preserve">Light-emitting diode – </w:t>
            </w:r>
            <w:proofErr w:type="spellStart"/>
            <w:r w:rsidRPr="00544C33">
              <w:rPr>
                <w:rFonts w:ascii="Barlow Semi Condensed" w:hAnsi="Barlow Semi Condensed"/>
                <w:sz w:val="17"/>
                <w:szCs w:val="17"/>
                <w:lang w:val="en-GB" w:eastAsia="en-US"/>
              </w:rPr>
              <w:t>typ</w:t>
            </w:r>
            <w:proofErr w:type="spellEnd"/>
            <w:r w:rsidRPr="00544C33">
              <w:rPr>
                <w:rFonts w:ascii="Barlow Semi Condensed" w:hAnsi="Barlow Semi Condensed"/>
                <w:sz w:val="17"/>
                <w:szCs w:val="17"/>
                <w:lang w:val="en-GB" w:eastAsia="en-US"/>
              </w:rPr>
              <w:t xml:space="preserve"> </w:t>
            </w:r>
            <w:proofErr w:type="spellStart"/>
            <w:r w:rsidRPr="00544C33">
              <w:rPr>
                <w:rFonts w:ascii="Barlow Semi Condensed" w:hAnsi="Barlow Semi Condensed"/>
                <w:sz w:val="17"/>
                <w:szCs w:val="17"/>
                <w:lang w:val="en-GB" w:eastAsia="en-US"/>
              </w:rPr>
              <w:t>oświetlenia</w:t>
            </w:r>
            <w:proofErr w:type="spellEnd"/>
          </w:p>
        </w:tc>
      </w:tr>
      <w:tr w:rsidR="000F4541" w:rsidRPr="00544C33" w14:paraId="148232DB" w14:textId="77777777" w:rsidTr="005952C7">
        <w:tc>
          <w:tcPr>
            <w:tcW w:w="1250" w:type="pct"/>
            <w:shd w:val="clear" w:color="auto" w:fill="auto"/>
          </w:tcPr>
          <w:p w14:paraId="589CDF59" w14:textId="77777777" w:rsidR="00A30E82" w:rsidRPr="00544C33" w:rsidRDefault="00A30E82" w:rsidP="000F4541">
            <w:pPr>
              <w:spacing w:after="0" w:line="240" w:lineRule="auto"/>
              <w:jc w:val="left"/>
              <w:rPr>
                <w:rFonts w:ascii="Barlow Semi Condensed" w:hAnsi="Barlow Semi Condensed"/>
                <w:sz w:val="17"/>
                <w:szCs w:val="17"/>
                <w:lang w:eastAsia="en-US"/>
              </w:rPr>
            </w:pPr>
            <w:r w:rsidRPr="00544C33">
              <w:rPr>
                <w:rFonts w:ascii="Barlow Semi Condensed" w:hAnsi="Barlow Semi Condensed"/>
                <w:sz w:val="17"/>
                <w:szCs w:val="17"/>
                <w:lang w:eastAsia="en-US"/>
              </w:rPr>
              <w:t>PE </w:t>
            </w:r>
          </w:p>
        </w:tc>
        <w:tc>
          <w:tcPr>
            <w:tcW w:w="157" w:type="pct"/>
            <w:shd w:val="clear" w:color="auto" w:fill="auto"/>
          </w:tcPr>
          <w:p w14:paraId="15314A2D" w14:textId="77777777" w:rsidR="00A30E82" w:rsidRPr="00544C33" w:rsidRDefault="00A30E82" w:rsidP="000F4541">
            <w:pPr>
              <w:spacing w:after="0" w:line="240" w:lineRule="auto"/>
              <w:jc w:val="left"/>
              <w:rPr>
                <w:rFonts w:ascii="Barlow Semi Condensed" w:hAnsi="Barlow Semi Condensed"/>
                <w:sz w:val="17"/>
                <w:szCs w:val="17"/>
                <w:lang w:eastAsia="en-US"/>
              </w:rPr>
            </w:pPr>
            <w:r w:rsidRPr="00544C33">
              <w:rPr>
                <w:rFonts w:ascii="Barlow Semi Condensed" w:hAnsi="Barlow Semi Condensed"/>
                <w:sz w:val="17"/>
                <w:szCs w:val="17"/>
                <w:lang w:eastAsia="en-US"/>
              </w:rPr>
              <w:sym w:font="Symbol" w:char="F02D"/>
            </w:r>
          </w:p>
        </w:tc>
        <w:tc>
          <w:tcPr>
            <w:tcW w:w="3593" w:type="pct"/>
            <w:shd w:val="clear" w:color="auto" w:fill="auto"/>
          </w:tcPr>
          <w:p w14:paraId="1EF768F5" w14:textId="77777777" w:rsidR="00A30E82" w:rsidRPr="00544C33" w:rsidRDefault="00A30E82" w:rsidP="000F4541">
            <w:pPr>
              <w:spacing w:after="0" w:line="240" w:lineRule="auto"/>
              <w:jc w:val="left"/>
              <w:rPr>
                <w:rFonts w:ascii="Barlow Semi Condensed" w:hAnsi="Barlow Semi Condensed"/>
                <w:sz w:val="17"/>
                <w:szCs w:val="17"/>
                <w:lang w:eastAsia="en-US"/>
              </w:rPr>
            </w:pPr>
            <w:r w:rsidRPr="00544C33">
              <w:rPr>
                <w:rFonts w:ascii="Barlow Semi Condensed" w:hAnsi="Barlow Semi Condensed"/>
                <w:sz w:val="17"/>
                <w:szCs w:val="17"/>
                <w:lang w:eastAsia="en-US"/>
              </w:rPr>
              <w:t xml:space="preserve">polietylen; PEX polietylen sieciowany; PP polipropylenu; PB </w:t>
            </w:r>
            <w:proofErr w:type="spellStart"/>
            <w:r w:rsidRPr="00544C33">
              <w:rPr>
                <w:rFonts w:ascii="Barlow Semi Condensed" w:hAnsi="Barlow Semi Condensed"/>
                <w:sz w:val="17"/>
                <w:szCs w:val="17"/>
                <w:lang w:eastAsia="en-US"/>
              </w:rPr>
              <w:t>polibutylen</w:t>
            </w:r>
            <w:proofErr w:type="spellEnd"/>
          </w:p>
        </w:tc>
      </w:tr>
      <w:tr w:rsidR="000F4541" w:rsidRPr="00544C33" w14:paraId="76F336F5" w14:textId="77777777" w:rsidTr="005952C7">
        <w:tc>
          <w:tcPr>
            <w:tcW w:w="1250" w:type="pct"/>
            <w:shd w:val="clear" w:color="auto" w:fill="auto"/>
          </w:tcPr>
          <w:p w14:paraId="61E5C9B5" w14:textId="77777777" w:rsidR="00A30E82" w:rsidRPr="00544C33" w:rsidRDefault="00A30E82" w:rsidP="000F4541">
            <w:pPr>
              <w:spacing w:after="0" w:line="240" w:lineRule="auto"/>
              <w:jc w:val="left"/>
              <w:rPr>
                <w:rFonts w:ascii="Barlow Semi Condensed" w:hAnsi="Barlow Semi Condensed"/>
                <w:sz w:val="17"/>
                <w:szCs w:val="17"/>
                <w:lang w:eastAsia="en-US"/>
              </w:rPr>
            </w:pPr>
            <w:r w:rsidRPr="00544C33">
              <w:rPr>
                <w:rFonts w:ascii="Barlow Semi Condensed" w:hAnsi="Barlow Semi Condensed"/>
                <w:sz w:val="17"/>
                <w:szCs w:val="17"/>
                <w:lang w:eastAsia="en-US"/>
              </w:rPr>
              <w:t xml:space="preserve">PFU </w:t>
            </w:r>
          </w:p>
        </w:tc>
        <w:tc>
          <w:tcPr>
            <w:tcW w:w="157" w:type="pct"/>
            <w:shd w:val="clear" w:color="auto" w:fill="auto"/>
          </w:tcPr>
          <w:p w14:paraId="47780FE7" w14:textId="77777777" w:rsidR="00A30E82" w:rsidRPr="00544C33" w:rsidRDefault="00A30E82" w:rsidP="000F4541">
            <w:pPr>
              <w:spacing w:after="0" w:line="240" w:lineRule="auto"/>
              <w:jc w:val="left"/>
              <w:rPr>
                <w:rFonts w:ascii="Barlow Semi Condensed" w:hAnsi="Barlow Semi Condensed"/>
                <w:sz w:val="17"/>
                <w:szCs w:val="17"/>
                <w:lang w:eastAsia="en-US"/>
              </w:rPr>
            </w:pPr>
            <w:r w:rsidRPr="00544C33">
              <w:rPr>
                <w:rFonts w:ascii="Barlow Semi Condensed" w:hAnsi="Barlow Semi Condensed"/>
                <w:sz w:val="17"/>
                <w:szCs w:val="17"/>
                <w:lang w:eastAsia="en-US"/>
              </w:rPr>
              <w:sym w:font="Symbol" w:char="F02D"/>
            </w:r>
          </w:p>
        </w:tc>
        <w:tc>
          <w:tcPr>
            <w:tcW w:w="3593" w:type="pct"/>
            <w:shd w:val="clear" w:color="auto" w:fill="auto"/>
          </w:tcPr>
          <w:p w14:paraId="6406E104" w14:textId="77777777" w:rsidR="00A30E82" w:rsidRPr="00544C33" w:rsidRDefault="00A30E82" w:rsidP="000F4541">
            <w:pPr>
              <w:spacing w:after="0" w:line="240" w:lineRule="auto"/>
              <w:jc w:val="left"/>
              <w:rPr>
                <w:rFonts w:ascii="Barlow Semi Condensed" w:hAnsi="Barlow Semi Condensed"/>
                <w:sz w:val="17"/>
                <w:szCs w:val="17"/>
                <w:lang w:eastAsia="en-US"/>
              </w:rPr>
            </w:pPr>
            <w:r w:rsidRPr="00544C33">
              <w:rPr>
                <w:rFonts w:ascii="Barlow Semi Condensed" w:hAnsi="Barlow Semi Condensed"/>
                <w:sz w:val="17"/>
                <w:szCs w:val="17"/>
                <w:lang w:eastAsia="en-US"/>
              </w:rPr>
              <w:t>program funkcjonalno-użytkowy</w:t>
            </w:r>
          </w:p>
        </w:tc>
      </w:tr>
      <w:tr w:rsidR="000F4541" w:rsidRPr="00544C33" w14:paraId="08611289" w14:textId="77777777" w:rsidTr="005952C7">
        <w:tc>
          <w:tcPr>
            <w:tcW w:w="1250" w:type="pct"/>
            <w:shd w:val="clear" w:color="auto" w:fill="auto"/>
          </w:tcPr>
          <w:p w14:paraId="6B905368" w14:textId="77777777" w:rsidR="00A30E82" w:rsidRPr="00544C33" w:rsidRDefault="00A30E82" w:rsidP="000F4541">
            <w:pPr>
              <w:spacing w:after="0" w:line="240" w:lineRule="auto"/>
              <w:jc w:val="left"/>
              <w:rPr>
                <w:rFonts w:ascii="Barlow Semi Condensed" w:hAnsi="Barlow Semi Condensed"/>
                <w:sz w:val="17"/>
                <w:szCs w:val="17"/>
                <w:lang w:eastAsia="en-US"/>
              </w:rPr>
            </w:pPr>
            <w:r w:rsidRPr="00544C33">
              <w:rPr>
                <w:rFonts w:ascii="Barlow Semi Condensed" w:hAnsi="Barlow Semi Condensed"/>
                <w:sz w:val="17"/>
                <w:szCs w:val="17"/>
                <w:lang w:eastAsia="en-US"/>
              </w:rPr>
              <w:t>PN-EN</w:t>
            </w:r>
          </w:p>
        </w:tc>
        <w:tc>
          <w:tcPr>
            <w:tcW w:w="157" w:type="pct"/>
            <w:shd w:val="clear" w:color="auto" w:fill="auto"/>
          </w:tcPr>
          <w:p w14:paraId="1ADCA71B" w14:textId="77777777" w:rsidR="00A30E82" w:rsidRPr="00544C33" w:rsidRDefault="00A30E82" w:rsidP="000F4541">
            <w:pPr>
              <w:spacing w:after="0" w:line="240" w:lineRule="auto"/>
              <w:jc w:val="left"/>
              <w:rPr>
                <w:rFonts w:ascii="Barlow Semi Condensed" w:hAnsi="Barlow Semi Condensed"/>
                <w:sz w:val="17"/>
                <w:szCs w:val="17"/>
                <w:lang w:eastAsia="en-US"/>
              </w:rPr>
            </w:pPr>
            <w:r w:rsidRPr="00544C33">
              <w:rPr>
                <w:rFonts w:ascii="Barlow Semi Condensed" w:hAnsi="Barlow Semi Condensed"/>
                <w:sz w:val="17"/>
                <w:szCs w:val="17"/>
                <w:lang w:eastAsia="en-US"/>
              </w:rPr>
              <w:sym w:font="Symbol" w:char="F02D"/>
            </w:r>
          </w:p>
        </w:tc>
        <w:tc>
          <w:tcPr>
            <w:tcW w:w="3593" w:type="pct"/>
            <w:shd w:val="clear" w:color="auto" w:fill="auto"/>
          </w:tcPr>
          <w:p w14:paraId="1E03870F" w14:textId="77777777" w:rsidR="00A30E82" w:rsidRPr="00544C33" w:rsidRDefault="00A30E82" w:rsidP="000F4541">
            <w:pPr>
              <w:spacing w:after="0" w:line="240" w:lineRule="auto"/>
              <w:jc w:val="left"/>
              <w:rPr>
                <w:rFonts w:ascii="Barlow Semi Condensed" w:hAnsi="Barlow Semi Condensed"/>
                <w:sz w:val="17"/>
                <w:szCs w:val="17"/>
                <w:lang w:eastAsia="en-US"/>
              </w:rPr>
            </w:pPr>
            <w:r w:rsidRPr="00544C33">
              <w:rPr>
                <w:rFonts w:ascii="Barlow Semi Condensed" w:hAnsi="Barlow Semi Condensed"/>
                <w:sz w:val="17"/>
                <w:szCs w:val="17"/>
                <w:lang w:eastAsia="en-US"/>
              </w:rPr>
              <w:t>Polska Norma wprowadzająca Normę Europejską ; PN - Polska Norma</w:t>
            </w:r>
          </w:p>
        </w:tc>
      </w:tr>
      <w:tr w:rsidR="000F4541" w:rsidRPr="00544C33" w14:paraId="089552AA" w14:textId="77777777" w:rsidTr="005952C7">
        <w:tc>
          <w:tcPr>
            <w:tcW w:w="1250" w:type="pct"/>
            <w:shd w:val="clear" w:color="auto" w:fill="auto"/>
          </w:tcPr>
          <w:p w14:paraId="0F10BB35" w14:textId="77777777" w:rsidR="00A30E82" w:rsidRPr="00544C33" w:rsidRDefault="00A30E82" w:rsidP="000F4541">
            <w:pPr>
              <w:spacing w:after="0" w:line="240" w:lineRule="auto"/>
              <w:jc w:val="left"/>
              <w:rPr>
                <w:rFonts w:ascii="Barlow Semi Condensed" w:hAnsi="Barlow Semi Condensed"/>
                <w:sz w:val="17"/>
                <w:szCs w:val="17"/>
                <w:lang w:eastAsia="en-US"/>
              </w:rPr>
            </w:pPr>
            <w:r w:rsidRPr="00544C33">
              <w:rPr>
                <w:rFonts w:ascii="Barlow Semi Condensed" w:hAnsi="Barlow Semi Condensed"/>
                <w:sz w:val="17"/>
                <w:szCs w:val="17"/>
                <w:lang w:eastAsia="en-US"/>
              </w:rPr>
              <w:t xml:space="preserve">przedsięwzięcie </w:t>
            </w:r>
          </w:p>
        </w:tc>
        <w:tc>
          <w:tcPr>
            <w:tcW w:w="157" w:type="pct"/>
            <w:shd w:val="clear" w:color="auto" w:fill="auto"/>
          </w:tcPr>
          <w:p w14:paraId="0FEAA4E4" w14:textId="77777777" w:rsidR="00A30E82" w:rsidRPr="00544C33" w:rsidRDefault="00A30E82" w:rsidP="000F4541">
            <w:pPr>
              <w:spacing w:after="0" w:line="240" w:lineRule="auto"/>
              <w:jc w:val="left"/>
              <w:rPr>
                <w:rFonts w:ascii="Barlow Semi Condensed" w:hAnsi="Barlow Semi Condensed"/>
                <w:sz w:val="17"/>
                <w:szCs w:val="17"/>
                <w:lang w:eastAsia="en-US"/>
              </w:rPr>
            </w:pPr>
            <w:r w:rsidRPr="00544C33">
              <w:rPr>
                <w:rFonts w:ascii="Barlow Semi Condensed" w:hAnsi="Barlow Semi Condensed"/>
                <w:sz w:val="17"/>
                <w:szCs w:val="17"/>
                <w:lang w:eastAsia="en-US"/>
              </w:rPr>
              <w:sym w:font="Symbol" w:char="F02D"/>
            </w:r>
          </w:p>
        </w:tc>
        <w:tc>
          <w:tcPr>
            <w:tcW w:w="3593" w:type="pct"/>
            <w:shd w:val="clear" w:color="auto" w:fill="auto"/>
          </w:tcPr>
          <w:p w14:paraId="37C480FE" w14:textId="77777777" w:rsidR="00A30E82" w:rsidRPr="00544C33" w:rsidRDefault="00E76187" w:rsidP="00A12247">
            <w:pPr>
              <w:spacing w:after="0" w:line="240" w:lineRule="auto"/>
              <w:jc w:val="left"/>
              <w:rPr>
                <w:rFonts w:ascii="Barlow Semi Condensed" w:hAnsi="Barlow Semi Condensed"/>
                <w:sz w:val="17"/>
                <w:szCs w:val="17"/>
                <w:lang w:eastAsia="en-US"/>
              </w:rPr>
            </w:pPr>
            <w:r w:rsidRPr="00E76187">
              <w:rPr>
                <w:rFonts w:ascii="Barlow Semi Condensed" w:hAnsi="Barlow Semi Condensed"/>
                <w:sz w:val="17"/>
                <w:szCs w:val="17"/>
                <w:lang w:eastAsia="en-US"/>
              </w:rPr>
              <w:t>Budowa punktu selektywnego zbierania odpadów komunalnych w miejscowości Bierutów</w:t>
            </w:r>
          </w:p>
        </w:tc>
      </w:tr>
      <w:tr w:rsidR="000F4541" w:rsidRPr="00544C33" w14:paraId="2F7A48E1" w14:textId="77777777" w:rsidTr="005952C7">
        <w:tc>
          <w:tcPr>
            <w:tcW w:w="1250" w:type="pct"/>
            <w:shd w:val="clear" w:color="auto" w:fill="auto"/>
          </w:tcPr>
          <w:p w14:paraId="6390F4AF" w14:textId="77777777" w:rsidR="00A30E82" w:rsidRPr="00544C33" w:rsidRDefault="00A30E82" w:rsidP="000F4541">
            <w:pPr>
              <w:spacing w:after="0" w:line="240" w:lineRule="auto"/>
              <w:jc w:val="left"/>
              <w:rPr>
                <w:rFonts w:ascii="Barlow Semi Condensed" w:hAnsi="Barlow Semi Condensed"/>
                <w:sz w:val="17"/>
                <w:szCs w:val="17"/>
                <w:lang w:eastAsia="en-US"/>
              </w:rPr>
            </w:pPr>
            <w:r w:rsidRPr="00544C33">
              <w:rPr>
                <w:rFonts w:ascii="Barlow Semi Condensed" w:hAnsi="Barlow Semi Condensed"/>
                <w:sz w:val="17"/>
                <w:szCs w:val="17"/>
                <w:lang w:eastAsia="en-US"/>
              </w:rPr>
              <w:t xml:space="preserve">PSZOK </w:t>
            </w:r>
          </w:p>
        </w:tc>
        <w:tc>
          <w:tcPr>
            <w:tcW w:w="157" w:type="pct"/>
            <w:shd w:val="clear" w:color="auto" w:fill="auto"/>
          </w:tcPr>
          <w:p w14:paraId="4B07CEDE" w14:textId="77777777" w:rsidR="00A30E82" w:rsidRPr="00544C33" w:rsidRDefault="00A30E82" w:rsidP="000F4541">
            <w:pPr>
              <w:spacing w:after="0" w:line="240" w:lineRule="auto"/>
              <w:jc w:val="left"/>
              <w:rPr>
                <w:rFonts w:ascii="Barlow Semi Condensed" w:hAnsi="Barlow Semi Condensed"/>
                <w:sz w:val="17"/>
                <w:szCs w:val="17"/>
                <w:lang w:eastAsia="en-US"/>
              </w:rPr>
            </w:pPr>
            <w:r w:rsidRPr="00544C33">
              <w:rPr>
                <w:rFonts w:ascii="Barlow Semi Condensed" w:hAnsi="Barlow Semi Condensed"/>
                <w:sz w:val="17"/>
                <w:szCs w:val="17"/>
                <w:lang w:eastAsia="en-US"/>
              </w:rPr>
              <w:sym w:font="Symbol" w:char="F02D"/>
            </w:r>
          </w:p>
        </w:tc>
        <w:tc>
          <w:tcPr>
            <w:tcW w:w="3593" w:type="pct"/>
            <w:shd w:val="clear" w:color="auto" w:fill="auto"/>
          </w:tcPr>
          <w:p w14:paraId="0597E6B4" w14:textId="77777777" w:rsidR="00A30E82" w:rsidRPr="00544C33" w:rsidRDefault="00A30E82" w:rsidP="000F4541">
            <w:pPr>
              <w:spacing w:after="0" w:line="240" w:lineRule="auto"/>
              <w:jc w:val="left"/>
              <w:rPr>
                <w:rFonts w:ascii="Barlow Semi Condensed" w:hAnsi="Barlow Semi Condensed"/>
                <w:sz w:val="17"/>
                <w:szCs w:val="17"/>
                <w:lang w:eastAsia="en-US"/>
              </w:rPr>
            </w:pPr>
            <w:r w:rsidRPr="00544C33">
              <w:rPr>
                <w:rFonts w:ascii="Barlow Semi Condensed" w:hAnsi="Barlow Semi Condensed"/>
                <w:sz w:val="17"/>
                <w:szCs w:val="17"/>
                <w:lang w:eastAsia="en-US"/>
              </w:rPr>
              <w:t xml:space="preserve">punkt </w:t>
            </w:r>
            <w:r w:rsidR="00A12247" w:rsidRPr="00544C33">
              <w:rPr>
                <w:rFonts w:ascii="Barlow Semi Condensed" w:hAnsi="Barlow Semi Condensed"/>
                <w:sz w:val="17"/>
                <w:szCs w:val="17"/>
                <w:lang w:eastAsia="en-US"/>
              </w:rPr>
              <w:t>selektywnej zbiórki</w:t>
            </w:r>
            <w:r w:rsidRPr="00544C33">
              <w:rPr>
                <w:rFonts w:ascii="Barlow Semi Condensed" w:hAnsi="Barlow Semi Condensed"/>
                <w:sz w:val="17"/>
                <w:szCs w:val="17"/>
                <w:lang w:eastAsia="en-US"/>
              </w:rPr>
              <w:t xml:space="preserve"> odpadów komunalnych</w:t>
            </w:r>
          </w:p>
        </w:tc>
      </w:tr>
      <w:tr w:rsidR="000F4541" w:rsidRPr="00544C33" w14:paraId="030B0D73" w14:textId="77777777" w:rsidTr="005952C7">
        <w:tc>
          <w:tcPr>
            <w:tcW w:w="1250" w:type="pct"/>
            <w:shd w:val="clear" w:color="auto" w:fill="auto"/>
          </w:tcPr>
          <w:p w14:paraId="014AB024" w14:textId="77777777" w:rsidR="00A30E82" w:rsidRPr="00544C33" w:rsidRDefault="00A30E82" w:rsidP="000F4541">
            <w:pPr>
              <w:spacing w:after="0" w:line="240" w:lineRule="auto"/>
              <w:jc w:val="left"/>
              <w:rPr>
                <w:rFonts w:ascii="Barlow Semi Condensed" w:hAnsi="Barlow Semi Condensed"/>
                <w:sz w:val="17"/>
                <w:szCs w:val="17"/>
                <w:lang w:eastAsia="en-US"/>
              </w:rPr>
            </w:pPr>
            <w:r w:rsidRPr="00544C33">
              <w:rPr>
                <w:rFonts w:ascii="Barlow Semi Condensed" w:hAnsi="Barlow Semi Condensed"/>
                <w:sz w:val="17"/>
                <w:szCs w:val="17"/>
                <w:lang w:eastAsia="en-US"/>
              </w:rPr>
              <w:t>punkt</w:t>
            </w:r>
          </w:p>
        </w:tc>
        <w:tc>
          <w:tcPr>
            <w:tcW w:w="157" w:type="pct"/>
            <w:shd w:val="clear" w:color="auto" w:fill="auto"/>
          </w:tcPr>
          <w:p w14:paraId="295404BC" w14:textId="77777777" w:rsidR="00A30E82" w:rsidRPr="00544C33" w:rsidRDefault="00A30E82" w:rsidP="000F4541">
            <w:pPr>
              <w:spacing w:after="0" w:line="240" w:lineRule="auto"/>
              <w:jc w:val="left"/>
              <w:rPr>
                <w:rFonts w:ascii="Barlow Semi Condensed" w:hAnsi="Barlow Semi Condensed"/>
                <w:sz w:val="17"/>
                <w:szCs w:val="17"/>
                <w:lang w:eastAsia="en-US"/>
              </w:rPr>
            </w:pPr>
            <w:r w:rsidRPr="00544C33">
              <w:rPr>
                <w:rFonts w:ascii="Barlow Semi Condensed" w:hAnsi="Barlow Semi Condensed"/>
                <w:sz w:val="17"/>
                <w:szCs w:val="17"/>
                <w:lang w:eastAsia="en-US"/>
              </w:rPr>
              <w:sym w:font="Symbol" w:char="F02D"/>
            </w:r>
          </w:p>
        </w:tc>
        <w:tc>
          <w:tcPr>
            <w:tcW w:w="3593" w:type="pct"/>
            <w:shd w:val="clear" w:color="auto" w:fill="auto"/>
          </w:tcPr>
          <w:p w14:paraId="174667DB" w14:textId="77777777" w:rsidR="00A30E82" w:rsidRPr="00544C33" w:rsidRDefault="00A30E82" w:rsidP="000F4541">
            <w:pPr>
              <w:spacing w:after="0" w:line="240" w:lineRule="auto"/>
              <w:jc w:val="left"/>
              <w:rPr>
                <w:rFonts w:ascii="Barlow Semi Condensed" w:hAnsi="Barlow Semi Condensed"/>
                <w:sz w:val="17"/>
                <w:szCs w:val="17"/>
                <w:lang w:eastAsia="en-US"/>
              </w:rPr>
            </w:pPr>
            <w:r w:rsidRPr="00544C33">
              <w:rPr>
                <w:rFonts w:ascii="Barlow Semi Condensed" w:hAnsi="Barlow Semi Condensed"/>
                <w:sz w:val="17"/>
                <w:szCs w:val="17"/>
                <w:lang w:eastAsia="en-US"/>
              </w:rPr>
              <w:t xml:space="preserve">punkt </w:t>
            </w:r>
            <w:r w:rsidR="00A12247" w:rsidRPr="00544C33">
              <w:rPr>
                <w:rFonts w:ascii="Barlow Semi Condensed" w:hAnsi="Barlow Semi Condensed"/>
                <w:sz w:val="17"/>
                <w:szCs w:val="17"/>
                <w:lang w:eastAsia="en-US"/>
              </w:rPr>
              <w:t>selektywnej zbiórki</w:t>
            </w:r>
            <w:r w:rsidRPr="00544C33">
              <w:rPr>
                <w:rFonts w:ascii="Barlow Semi Condensed" w:hAnsi="Barlow Semi Condensed"/>
                <w:sz w:val="17"/>
                <w:szCs w:val="17"/>
                <w:lang w:eastAsia="en-US"/>
              </w:rPr>
              <w:t xml:space="preserve"> odpadów komunalnych</w:t>
            </w:r>
          </w:p>
        </w:tc>
      </w:tr>
      <w:tr w:rsidR="000F4541" w:rsidRPr="00544C33" w14:paraId="0D8121BE" w14:textId="77777777" w:rsidTr="005952C7">
        <w:tc>
          <w:tcPr>
            <w:tcW w:w="1250" w:type="pct"/>
            <w:shd w:val="clear" w:color="auto" w:fill="auto"/>
          </w:tcPr>
          <w:p w14:paraId="5A0F982E" w14:textId="77777777" w:rsidR="00A30E82" w:rsidRPr="00544C33" w:rsidRDefault="00A30E82" w:rsidP="000F4541">
            <w:pPr>
              <w:spacing w:after="0" w:line="240" w:lineRule="auto"/>
              <w:jc w:val="left"/>
              <w:rPr>
                <w:rFonts w:ascii="Barlow Semi Condensed" w:hAnsi="Barlow Semi Condensed"/>
                <w:sz w:val="17"/>
                <w:szCs w:val="17"/>
                <w:lang w:eastAsia="en-US"/>
              </w:rPr>
            </w:pPr>
            <w:r w:rsidRPr="00544C33">
              <w:rPr>
                <w:rFonts w:ascii="Barlow Semi Condensed" w:hAnsi="Barlow Semi Condensed"/>
                <w:sz w:val="17"/>
                <w:szCs w:val="17"/>
                <w:lang w:eastAsia="en-US"/>
              </w:rPr>
              <w:t>PVC</w:t>
            </w:r>
          </w:p>
        </w:tc>
        <w:tc>
          <w:tcPr>
            <w:tcW w:w="157" w:type="pct"/>
            <w:shd w:val="clear" w:color="auto" w:fill="auto"/>
          </w:tcPr>
          <w:p w14:paraId="234E0308" w14:textId="77777777" w:rsidR="00A30E82" w:rsidRPr="00544C33" w:rsidRDefault="00A30E82" w:rsidP="000F4541">
            <w:pPr>
              <w:spacing w:after="0" w:line="240" w:lineRule="auto"/>
              <w:jc w:val="left"/>
              <w:rPr>
                <w:rFonts w:ascii="Barlow Semi Condensed" w:hAnsi="Barlow Semi Condensed"/>
                <w:sz w:val="17"/>
                <w:szCs w:val="17"/>
                <w:lang w:eastAsia="en-US"/>
              </w:rPr>
            </w:pPr>
            <w:r w:rsidRPr="00544C33">
              <w:rPr>
                <w:rFonts w:ascii="Barlow Semi Condensed" w:hAnsi="Barlow Semi Condensed"/>
                <w:sz w:val="17"/>
                <w:szCs w:val="17"/>
                <w:lang w:eastAsia="en-US"/>
              </w:rPr>
              <w:sym w:font="Symbol" w:char="F02D"/>
            </w:r>
          </w:p>
        </w:tc>
        <w:tc>
          <w:tcPr>
            <w:tcW w:w="3593" w:type="pct"/>
            <w:shd w:val="clear" w:color="auto" w:fill="auto"/>
          </w:tcPr>
          <w:p w14:paraId="02D70255" w14:textId="77777777" w:rsidR="00A30E82" w:rsidRPr="00544C33" w:rsidRDefault="00A30E82" w:rsidP="000F4541">
            <w:pPr>
              <w:spacing w:after="0" w:line="240" w:lineRule="auto"/>
              <w:jc w:val="left"/>
              <w:rPr>
                <w:rFonts w:ascii="Barlow Semi Condensed" w:hAnsi="Barlow Semi Condensed"/>
                <w:sz w:val="17"/>
                <w:szCs w:val="17"/>
              </w:rPr>
            </w:pPr>
            <w:r w:rsidRPr="00544C33">
              <w:rPr>
                <w:rFonts w:ascii="Barlow Semi Condensed" w:hAnsi="Barlow Semi Condensed"/>
                <w:sz w:val="17"/>
                <w:szCs w:val="17"/>
                <w:lang w:eastAsia="en-US"/>
              </w:rPr>
              <w:t xml:space="preserve">polichlorku winylu (PCW), inne skróty odnoszące się do tworzyw sztucznych: </w:t>
            </w:r>
          </w:p>
        </w:tc>
      </w:tr>
      <w:tr w:rsidR="000F4541" w:rsidRPr="00544C33" w14:paraId="63E2BCFD" w14:textId="77777777" w:rsidTr="005952C7">
        <w:tc>
          <w:tcPr>
            <w:tcW w:w="1250" w:type="pct"/>
            <w:shd w:val="clear" w:color="auto" w:fill="auto"/>
          </w:tcPr>
          <w:p w14:paraId="2DF8259B" w14:textId="77777777" w:rsidR="00A30E82" w:rsidRPr="00544C33" w:rsidRDefault="00B03335" w:rsidP="000F4541">
            <w:pPr>
              <w:spacing w:after="0" w:line="240" w:lineRule="auto"/>
              <w:jc w:val="left"/>
              <w:rPr>
                <w:rFonts w:ascii="Barlow Semi Condensed" w:hAnsi="Barlow Semi Condensed"/>
                <w:sz w:val="17"/>
                <w:szCs w:val="17"/>
              </w:rPr>
            </w:pPr>
            <w:r w:rsidRPr="00544C33">
              <w:rPr>
                <w:rFonts w:ascii="Barlow Semi Condensed" w:hAnsi="Barlow Semi Condensed"/>
                <w:sz w:val="17"/>
                <w:szCs w:val="17"/>
                <w:lang w:eastAsia="en-US"/>
              </w:rPr>
              <w:t>ustawa o utrzymaniu czystości i </w:t>
            </w:r>
            <w:r w:rsidR="00A30E82" w:rsidRPr="00544C33">
              <w:rPr>
                <w:rFonts w:ascii="Barlow Semi Condensed" w:hAnsi="Barlow Semi Condensed"/>
                <w:sz w:val="17"/>
                <w:szCs w:val="17"/>
                <w:lang w:eastAsia="en-US"/>
              </w:rPr>
              <w:t>porządku w gminach</w:t>
            </w:r>
          </w:p>
        </w:tc>
        <w:tc>
          <w:tcPr>
            <w:tcW w:w="157" w:type="pct"/>
            <w:shd w:val="clear" w:color="auto" w:fill="auto"/>
          </w:tcPr>
          <w:p w14:paraId="23C782E7" w14:textId="77777777" w:rsidR="00A30E82" w:rsidRPr="00544C33" w:rsidRDefault="00A30E82" w:rsidP="000F4541">
            <w:pPr>
              <w:spacing w:after="0" w:line="240" w:lineRule="auto"/>
              <w:jc w:val="left"/>
              <w:rPr>
                <w:rFonts w:ascii="Barlow Semi Condensed" w:hAnsi="Barlow Semi Condensed"/>
                <w:sz w:val="17"/>
                <w:szCs w:val="17"/>
                <w:lang w:eastAsia="en-US"/>
              </w:rPr>
            </w:pPr>
            <w:r w:rsidRPr="00544C33">
              <w:rPr>
                <w:rFonts w:ascii="Barlow Semi Condensed" w:hAnsi="Barlow Semi Condensed"/>
                <w:sz w:val="17"/>
                <w:szCs w:val="17"/>
                <w:lang w:eastAsia="en-US"/>
              </w:rPr>
              <w:sym w:font="Symbol" w:char="F02D"/>
            </w:r>
          </w:p>
        </w:tc>
        <w:tc>
          <w:tcPr>
            <w:tcW w:w="3593" w:type="pct"/>
            <w:shd w:val="clear" w:color="auto" w:fill="auto"/>
          </w:tcPr>
          <w:p w14:paraId="37F5985B" w14:textId="77777777" w:rsidR="00A30E82" w:rsidRPr="00544C33" w:rsidRDefault="00A30E82" w:rsidP="006916A9">
            <w:pPr>
              <w:spacing w:after="0" w:line="240" w:lineRule="auto"/>
              <w:jc w:val="left"/>
              <w:rPr>
                <w:rFonts w:ascii="Barlow Semi Condensed" w:hAnsi="Barlow Semi Condensed"/>
                <w:sz w:val="17"/>
                <w:szCs w:val="17"/>
              </w:rPr>
            </w:pPr>
            <w:r w:rsidRPr="00544C33">
              <w:rPr>
                <w:rFonts w:ascii="Barlow Semi Condensed" w:hAnsi="Barlow Semi Condensed"/>
                <w:sz w:val="17"/>
                <w:szCs w:val="17"/>
                <w:lang w:eastAsia="en-US"/>
              </w:rPr>
              <w:t xml:space="preserve">ustawa z dnia </w:t>
            </w:r>
            <w:r w:rsidRPr="00544C33">
              <w:rPr>
                <w:rFonts w:ascii="Barlow Semi Condensed" w:hAnsi="Barlow Semi Condensed"/>
                <w:color w:val="000000"/>
                <w:sz w:val="17"/>
                <w:szCs w:val="17"/>
                <w:lang w:eastAsia="en-US"/>
              </w:rPr>
              <w:t xml:space="preserve">13 września 1996 r. o utrzymaniu czystości i porządku w gminach </w:t>
            </w:r>
            <w:r w:rsidRPr="00544C33">
              <w:rPr>
                <w:rFonts w:ascii="Barlow Semi Condensed" w:hAnsi="Barlow Semi Condensed"/>
                <w:color w:val="000000"/>
                <w:sz w:val="17"/>
                <w:szCs w:val="17"/>
              </w:rPr>
              <w:t xml:space="preserve">(Dz. U. z </w:t>
            </w:r>
            <w:r w:rsidR="00A0413E" w:rsidRPr="00544C33">
              <w:rPr>
                <w:rFonts w:ascii="Barlow Semi Condensed" w:hAnsi="Barlow Semi Condensed"/>
                <w:color w:val="000000"/>
                <w:sz w:val="17"/>
                <w:szCs w:val="17"/>
              </w:rPr>
              <w:t>2022 r. poz. 2519</w:t>
            </w:r>
            <w:r w:rsidRPr="00544C33">
              <w:rPr>
                <w:rFonts w:ascii="Barlow Semi Condensed" w:hAnsi="Barlow Semi Condensed"/>
                <w:color w:val="000000"/>
                <w:sz w:val="17"/>
                <w:szCs w:val="17"/>
              </w:rPr>
              <w:t xml:space="preserve"> ze zm.)</w:t>
            </w:r>
          </w:p>
        </w:tc>
      </w:tr>
      <w:tr w:rsidR="000F4541" w:rsidRPr="00544C33" w14:paraId="4ECD6452" w14:textId="77777777" w:rsidTr="005952C7">
        <w:tc>
          <w:tcPr>
            <w:tcW w:w="1250" w:type="pct"/>
            <w:shd w:val="clear" w:color="auto" w:fill="auto"/>
          </w:tcPr>
          <w:p w14:paraId="0C791F43" w14:textId="77777777" w:rsidR="00A30E82" w:rsidRPr="00544C33" w:rsidRDefault="00A30E82" w:rsidP="000F4541">
            <w:pPr>
              <w:spacing w:after="0" w:line="240" w:lineRule="auto"/>
              <w:jc w:val="left"/>
              <w:rPr>
                <w:rFonts w:ascii="Barlow Semi Condensed" w:hAnsi="Barlow Semi Condensed"/>
                <w:sz w:val="17"/>
                <w:szCs w:val="17"/>
              </w:rPr>
            </w:pPr>
            <w:r w:rsidRPr="00544C33">
              <w:rPr>
                <w:rFonts w:ascii="Barlow Semi Condensed" w:hAnsi="Barlow Semi Condensed"/>
                <w:sz w:val="17"/>
                <w:szCs w:val="17"/>
              </w:rPr>
              <w:t>ustawa o odpadach</w:t>
            </w:r>
          </w:p>
        </w:tc>
        <w:tc>
          <w:tcPr>
            <w:tcW w:w="157" w:type="pct"/>
            <w:shd w:val="clear" w:color="auto" w:fill="auto"/>
          </w:tcPr>
          <w:p w14:paraId="1DB10FA7" w14:textId="77777777" w:rsidR="00A30E82" w:rsidRPr="00544C33" w:rsidRDefault="00A30E82" w:rsidP="000F4541">
            <w:pPr>
              <w:spacing w:after="0" w:line="240" w:lineRule="auto"/>
              <w:jc w:val="left"/>
              <w:rPr>
                <w:rFonts w:ascii="Barlow Semi Condensed" w:hAnsi="Barlow Semi Condensed"/>
                <w:sz w:val="17"/>
                <w:szCs w:val="17"/>
                <w:lang w:eastAsia="en-US"/>
              </w:rPr>
            </w:pPr>
            <w:r w:rsidRPr="00544C33">
              <w:rPr>
                <w:rFonts w:ascii="Barlow Semi Condensed" w:hAnsi="Barlow Semi Condensed"/>
                <w:sz w:val="17"/>
                <w:szCs w:val="17"/>
                <w:lang w:eastAsia="en-US"/>
              </w:rPr>
              <w:sym w:font="Symbol" w:char="F02D"/>
            </w:r>
          </w:p>
        </w:tc>
        <w:tc>
          <w:tcPr>
            <w:tcW w:w="3593" w:type="pct"/>
            <w:shd w:val="clear" w:color="auto" w:fill="auto"/>
          </w:tcPr>
          <w:p w14:paraId="2CB249FE" w14:textId="77777777" w:rsidR="00A30E82" w:rsidRPr="00544C33" w:rsidRDefault="00A30E82" w:rsidP="00B03335">
            <w:pPr>
              <w:spacing w:after="0" w:line="240" w:lineRule="auto"/>
              <w:jc w:val="left"/>
              <w:rPr>
                <w:rFonts w:ascii="Barlow Semi Condensed" w:hAnsi="Barlow Semi Condensed"/>
                <w:sz w:val="17"/>
                <w:szCs w:val="17"/>
                <w:lang w:eastAsia="en-US"/>
              </w:rPr>
            </w:pPr>
            <w:r w:rsidRPr="00544C33">
              <w:rPr>
                <w:rFonts w:ascii="Barlow Semi Condensed" w:hAnsi="Barlow Semi Condensed"/>
                <w:sz w:val="17"/>
                <w:szCs w:val="17"/>
              </w:rPr>
              <w:t>ustawa z dnia 14 grudnia 2012 r. o odpadach (Dz. U. z</w:t>
            </w:r>
            <w:r w:rsidR="00B03335" w:rsidRPr="00544C33">
              <w:rPr>
                <w:rFonts w:ascii="Barlow Semi Condensed" w:hAnsi="Barlow Semi Condensed"/>
                <w:sz w:val="17"/>
                <w:szCs w:val="17"/>
              </w:rPr>
              <w:t xml:space="preserve"> </w:t>
            </w:r>
            <w:r w:rsidR="00A0413E" w:rsidRPr="00544C33">
              <w:rPr>
                <w:rFonts w:ascii="Barlow Semi Condensed" w:hAnsi="Barlow Semi Condensed"/>
                <w:sz w:val="17"/>
                <w:szCs w:val="17"/>
              </w:rPr>
              <w:t xml:space="preserve">2022 r. poz. 699 </w:t>
            </w:r>
            <w:r w:rsidR="00B03335" w:rsidRPr="00544C33">
              <w:rPr>
                <w:rFonts w:ascii="Barlow Semi Condensed" w:hAnsi="Barlow Semi Condensed"/>
                <w:sz w:val="17"/>
                <w:szCs w:val="17"/>
              </w:rPr>
              <w:t>ze zm.</w:t>
            </w:r>
            <w:r w:rsidRPr="00544C33">
              <w:rPr>
                <w:rFonts w:ascii="Barlow Semi Condensed" w:hAnsi="Barlow Semi Condensed"/>
                <w:sz w:val="17"/>
                <w:szCs w:val="17"/>
              </w:rPr>
              <w:t>)</w:t>
            </w:r>
          </w:p>
        </w:tc>
      </w:tr>
      <w:tr w:rsidR="000F4541" w:rsidRPr="00544C33" w14:paraId="0D678B3E" w14:textId="77777777" w:rsidTr="005952C7">
        <w:tc>
          <w:tcPr>
            <w:tcW w:w="1250" w:type="pct"/>
            <w:shd w:val="clear" w:color="auto" w:fill="auto"/>
          </w:tcPr>
          <w:p w14:paraId="388E8FD5" w14:textId="77777777" w:rsidR="00A30E82" w:rsidRPr="00544C33" w:rsidRDefault="00A30E82" w:rsidP="000F4541">
            <w:pPr>
              <w:spacing w:after="0" w:line="240" w:lineRule="auto"/>
              <w:jc w:val="left"/>
              <w:rPr>
                <w:rFonts w:ascii="Barlow Semi Condensed" w:hAnsi="Barlow Semi Condensed"/>
                <w:sz w:val="17"/>
                <w:szCs w:val="17"/>
                <w:lang w:eastAsia="en-US"/>
              </w:rPr>
            </w:pPr>
            <w:r w:rsidRPr="00544C33">
              <w:rPr>
                <w:rFonts w:ascii="Barlow Semi Condensed" w:hAnsi="Barlow Semi Condensed"/>
                <w:sz w:val="17"/>
                <w:szCs w:val="17"/>
                <w:lang w:eastAsia="en-US"/>
              </w:rPr>
              <w:t>Zamawiający</w:t>
            </w:r>
          </w:p>
        </w:tc>
        <w:tc>
          <w:tcPr>
            <w:tcW w:w="157" w:type="pct"/>
            <w:shd w:val="clear" w:color="auto" w:fill="auto"/>
          </w:tcPr>
          <w:p w14:paraId="5030A363" w14:textId="77777777" w:rsidR="00A30E82" w:rsidRPr="00544C33" w:rsidRDefault="00A30E82" w:rsidP="000F4541">
            <w:pPr>
              <w:spacing w:after="0" w:line="240" w:lineRule="auto"/>
              <w:jc w:val="left"/>
              <w:rPr>
                <w:rFonts w:ascii="Barlow Semi Condensed" w:hAnsi="Barlow Semi Condensed"/>
                <w:sz w:val="17"/>
                <w:szCs w:val="17"/>
                <w:lang w:eastAsia="en-US"/>
              </w:rPr>
            </w:pPr>
            <w:r w:rsidRPr="00544C33">
              <w:rPr>
                <w:rFonts w:ascii="Barlow Semi Condensed" w:hAnsi="Barlow Semi Condensed"/>
                <w:sz w:val="17"/>
                <w:szCs w:val="17"/>
                <w:lang w:eastAsia="en-US"/>
              </w:rPr>
              <w:sym w:font="Symbol" w:char="F02D"/>
            </w:r>
          </w:p>
        </w:tc>
        <w:tc>
          <w:tcPr>
            <w:tcW w:w="3593" w:type="pct"/>
            <w:shd w:val="clear" w:color="auto" w:fill="auto"/>
          </w:tcPr>
          <w:p w14:paraId="74F8F1F7" w14:textId="77777777" w:rsidR="00A30E82" w:rsidRPr="00544C33" w:rsidRDefault="00E76187" w:rsidP="00E76187">
            <w:pPr>
              <w:spacing w:after="0" w:line="240" w:lineRule="auto"/>
              <w:jc w:val="left"/>
              <w:rPr>
                <w:rFonts w:ascii="Barlow Semi Condensed" w:hAnsi="Barlow Semi Condensed"/>
                <w:sz w:val="17"/>
                <w:szCs w:val="17"/>
                <w:lang w:eastAsia="en-US"/>
              </w:rPr>
            </w:pPr>
            <w:r w:rsidRPr="00E76187">
              <w:rPr>
                <w:rFonts w:ascii="Barlow Semi Condensed" w:hAnsi="Barlow Semi Condensed"/>
                <w:sz w:val="17"/>
                <w:szCs w:val="17"/>
                <w:lang w:eastAsia="en-US"/>
              </w:rPr>
              <w:t>Miasto i Gmina Bierutów</w:t>
            </w:r>
            <w:r>
              <w:rPr>
                <w:rFonts w:ascii="Barlow Semi Condensed" w:hAnsi="Barlow Semi Condensed"/>
                <w:sz w:val="17"/>
                <w:szCs w:val="17"/>
                <w:lang w:eastAsia="en-US"/>
              </w:rPr>
              <w:t xml:space="preserve">, </w:t>
            </w:r>
            <w:r w:rsidRPr="00E76187">
              <w:rPr>
                <w:rFonts w:ascii="Barlow Semi Condensed" w:hAnsi="Barlow Semi Condensed"/>
                <w:sz w:val="17"/>
                <w:szCs w:val="17"/>
                <w:lang w:eastAsia="en-US"/>
              </w:rPr>
              <w:t>ul. Stanisława Moniuszki 12</w:t>
            </w:r>
            <w:r>
              <w:rPr>
                <w:rFonts w:ascii="Barlow Semi Condensed" w:hAnsi="Barlow Semi Condensed"/>
                <w:sz w:val="17"/>
                <w:szCs w:val="17"/>
                <w:lang w:eastAsia="en-US"/>
              </w:rPr>
              <w:t xml:space="preserve">, </w:t>
            </w:r>
            <w:r w:rsidRPr="00E76187">
              <w:rPr>
                <w:rFonts w:ascii="Barlow Semi Condensed" w:hAnsi="Barlow Semi Condensed"/>
                <w:sz w:val="17"/>
                <w:szCs w:val="17"/>
                <w:lang w:eastAsia="en-US"/>
              </w:rPr>
              <w:t>56-420 Bierutó</w:t>
            </w:r>
            <w:r>
              <w:rPr>
                <w:rFonts w:ascii="Barlow Semi Condensed" w:hAnsi="Barlow Semi Condensed"/>
                <w:sz w:val="17"/>
                <w:szCs w:val="17"/>
                <w:lang w:eastAsia="en-US"/>
              </w:rPr>
              <w:t>w</w:t>
            </w:r>
          </w:p>
        </w:tc>
      </w:tr>
      <w:tr w:rsidR="000F4541" w:rsidRPr="00544C33" w14:paraId="461E2AFA" w14:textId="77777777" w:rsidTr="005952C7">
        <w:tc>
          <w:tcPr>
            <w:tcW w:w="1250" w:type="pct"/>
            <w:shd w:val="clear" w:color="auto" w:fill="auto"/>
          </w:tcPr>
          <w:p w14:paraId="58557C66" w14:textId="77777777" w:rsidR="00A30E82" w:rsidRPr="00544C33" w:rsidRDefault="00A30E82" w:rsidP="000F4541">
            <w:pPr>
              <w:spacing w:after="0" w:line="240" w:lineRule="auto"/>
              <w:jc w:val="left"/>
              <w:rPr>
                <w:rFonts w:ascii="Barlow Semi Condensed" w:hAnsi="Barlow Semi Condensed"/>
                <w:sz w:val="17"/>
                <w:szCs w:val="17"/>
                <w:lang w:eastAsia="en-US"/>
              </w:rPr>
            </w:pPr>
            <w:r w:rsidRPr="00544C33">
              <w:rPr>
                <w:rFonts w:ascii="Barlow Semi Condensed" w:hAnsi="Barlow Semi Condensed"/>
                <w:sz w:val="17"/>
                <w:szCs w:val="17"/>
                <w:lang w:eastAsia="en-US"/>
              </w:rPr>
              <w:t>ZSEE</w:t>
            </w:r>
          </w:p>
        </w:tc>
        <w:tc>
          <w:tcPr>
            <w:tcW w:w="157" w:type="pct"/>
            <w:shd w:val="clear" w:color="auto" w:fill="auto"/>
          </w:tcPr>
          <w:p w14:paraId="62923BB4" w14:textId="77777777" w:rsidR="00A30E82" w:rsidRPr="00544C33" w:rsidRDefault="00A30E82" w:rsidP="000F4541">
            <w:pPr>
              <w:spacing w:after="0" w:line="240" w:lineRule="auto"/>
              <w:jc w:val="left"/>
              <w:rPr>
                <w:rFonts w:ascii="Barlow Semi Condensed" w:hAnsi="Barlow Semi Condensed"/>
                <w:sz w:val="17"/>
                <w:szCs w:val="17"/>
                <w:lang w:eastAsia="en-US"/>
              </w:rPr>
            </w:pPr>
            <w:r w:rsidRPr="00544C33">
              <w:rPr>
                <w:rFonts w:ascii="Barlow Semi Condensed" w:hAnsi="Barlow Semi Condensed"/>
                <w:sz w:val="17"/>
                <w:szCs w:val="17"/>
                <w:lang w:eastAsia="en-US"/>
              </w:rPr>
              <w:sym w:font="Symbol" w:char="F02D"/>
            </w:r>
          </w:p>
        </w:tc>
        <w:tc>
          <w:tcPr>
            <w:tcW w:w="3593" w:type="pct"/>
            <w:shd w:val="clear" w:color="auto" w:fill="auto"/>
          </w:tcPr>
          <w:p w14:paraId="1F0962C0" w14:textId="77777777" w:rsidR="00A30E82" w:rsidRPr="00544C33" w:rsidRDefault="00A30E82" w:rsidP="000F4541">
            <w:pPr>
              <w:spacing w:after="0" w:line="240" w:lineRule="auto"/>
              <w:jc w:val="left"/>
              <w:rPr>
                <w:rFonts w:ascii="Barlow Semi Condensed" w:hAnsi="Barlow Semi Condensed"/>
                <w:sz w:val="17"/>
                <w:szCs w:val="17"/>
                <w:lang w:eastAsia="en-US"/>
              </w:rPr>
            </w:pPr>
            <w:r w:rsidRPr="00544C33">
              <w:rPr>
                <w:rFonts w:ascii="Barlow Semi Condensed" w:hAnsi="Barlow Semi Condensed"/>
                <w:sz w:val="17"/>
                <w:szCs w:val="17"/>
                <w:lang w:eastAsia="en-US"/>
              </w:rPr>
              <w:t>zużyty sprzęt elektryczny i elektroniczny</w:t>
            </w:r>
          </w:p>
        </w:tc>
      </w:tr>
      <w:tr w:rsidR="000F4541" w:rsidRPr="00544C33" w14:paraId="22090706" w14:textId="77777777" w:rsidTr="005952C7">
        <w:tc>
          <w:tcPr>
            <w:tcW w:w="1250" w:type="pct"/>
            <w:shd w:val="clear" w:color="auto" w:fill="auto"/>
          </w:tcPr>
          <w:p w14:paraId="0E63A0C0" w14:textId="77777777" w:rsidR="00A30E82" w:rsidRPr="00544C33" w:rsidRDefault="00A30E82" w:rsidP="000F4541">
            <w:pPr>
              <w:spacing w:after="0" w:line="240" w:lineRule="auto"/>
              <w:jc w:val="left"/>
              <w:rPr>
                <w:rFonts w:ascii="Barlow Semi Condensed" w:hAnsi="Barlow Semi Condensed"/>
                <w:sz w:val="17"/>
                <w:szCs w:val="17"/>
                <w:lang w:eastAsia="en-US"/>
              </w:rPr>
            </w:pPr>
            <w:r w:rsidRPr="00544C33">
              <w:rPr>
                <w:rFonts w:ascii="Barlow Semi Condensed" w:hAnsi="Barlow Semi Condensed"/>
                <w:sz w:val="17"/>
                <w:szCs w:val="17"/>
                <w:lang w:eastAsia="en-US"/>
              </w:rPr>
              <w:t>wod.-kan.</w:t>
            </w:r>
          </w:p>
        </w:tc>
        <w:tc>
          <w:tcPr>
            <w:tcW w:w="157" w:type="pct"/>
            <w:shd w:val="clear" w:color="auto" w:fill="auto"/>
          </w:tcPr>
          <w:p w14:paraId="1F1A96C1" w14:textId="77777777" w:rsidR="00A30E82" w:rsidRPr="00544C33" w:rsidRDefault="00A30E82" w:rsidP="000F4541">
            <w:pPr>
              <w:spacing w:after="0" w:line="240" w:lineRule="auto"/>
              <w:jc w:val="left"/>
              <w:rPr>
                <w:rFonts w:ascii="Barlow Semi Condensed" w:hAnsi="Barlow Semi Condensed"/>
                <w:sz w:val="17"/>
                <w:szCs w:val="17"/>
                <w:lang w:eastAsia="en-US"/>
              </w:rPr>
            </w:pPr>
            <w:r w:rsidRPr="00544C33">
              <w:rPr>
                <w:rFonts w:ascii="Barlow Semi Condensed" w:hAnsi="Barlow Semi Condensed"/>
                <w:sz w:val="17"/>
                <w:szCs w:val="17"/>
                <w:lang w:eastAsia="en-US"/>
              </w:rPr>
              <w:sym w:font="Symbol" w:char="F02D"/>
            </w:r>
          </w:p>
        </w:tc>
        <w:tc>
          <w:tcPr>
            <w:tcW w:w="3593" w:type="pct"/>
            <w:shd w:val="clear" w:color="auto" w:fill="auto"/>
          </w:tcPr>
          <w:p w14:paraId="5A163C02" w14:textId="77777777" w:rsidR="00A30E82" w:rsidRPr="00544C33" w:rsidRDefault="00A30E82" w:rsidP="000F4541">
            <w:pPr>
              <w:spacing w:after="0" w:line="240" w:lineRule="auto"/>
              <w:jc w:val="left"/>
              <w:rPr>
                <w:rFonts w:ascii="Barlow Semi Condensed" w:hAnsi="Barlow Semi Condensed"/>
                <w:sz w:val="17"/>
                <w:szCs w:val="17"/>
                <w:lang w:eastAsia="en-US"/>
              </w:rPr>
            </w:pPr>
            <w:r w:rsidRPr="00544C33">
              <w:rPr>
                <w:rFonts w:ascii="Barlow Semi Condensed" w:hAnsi="Barlow Semi Condensed"/>
                <w:sz w:val="17"/>
                <w:szCs w:val="17"/>
                <w:lang w:eastAsia="en-US"/>
              </w:rPr>
              <w:t>potoczne określenie dla instalacji wodno-kanalizacyjnej</w:t>
            </w:r>
          </w:p>
        </w:tc>
      </w:tr>
    </w:tbl>
    <w:p w14:paraId="4F5F330B" w14:textId="77777777" w:rsidR="004D2F15" w:rsidRPr="00544C33" w:rsidRDefault="004D2F15" w:rsidP="00421B3D">
      <w:pPr>
        <w:tabs>
          <w:tab w:val="left" w:pos="1276"/>
          <w:tab w:val="left" w:pos="1560"/>
        </w:tabs>
        <w:spacing w:line="312" w:lineRule="auto"/>
        <w:ind w:left="1559" w:hanging="1559"/>
        <w:rPr>
          <w:lang w:eastAsia="en-US"/>
        </w:rPr>
      </w:pPr>
    </w:p>
    <w:p w14:paraId="1235F9E0" w14:textId="77777777" w:rsidR="004D2F15" w:rsidRPr="00544C33" w:rsidRDefault="004D2F15" w:rsidP="00E12280">
      <w:pPr>
        <w:tabs>
          <w:tab w:val="left" w:pos="1134"/>
          <w:tab w:val="left" w:pos="1418"/>
        </w:tabs>
        <w:ind w:left="1418" w:hanging="1418"/>
        <w:rPr>
          <w:lang w:eastAsia="en-US"/>
        </w:rPr>
      </w:pPr>
    </w:p>
    <w:p w14:paraId="3BBFC7CA" w14:textId="77777777" w:rsidR="009E447A" w:rsidRPr="00544C33" w:rsidRDefault="009E447A" w:rsidP="00E12280">
      <w:pPr>
        <w:tabs>
          <w:tab w:val="left" w:pos="1134"/>
          <w:tab w:val="left" w:pos="1418"/>
        </w:tabs>
        <w:ind w:left="1418" w:hanging="1418"/>
        <w:rPr>
          <w:lang w:eastAsia="en-US"/>
        </w:rPr>
      </w:pPr>
    </w:p>
    <w:p w14:paraId="476059D0" w14:textId="77777777" w:rsidR="004D2F15" w:rsidRPr="00544C33" w:rsidRDefault="004D2F15" w:rsidP="00E12280">
      <w:pPr>
        <w:tabs>
          <w:tab w:val="left" w:pos="1134"/>
          <w:tab w:val="left" w:pos="1418"/>
        </w:tabs>
        <w:ind w:left="1418" w:hanging="1418"/>
        <w:rPr>
          <w:lang w:eastAsia="en-US"/>
        </w:rPr>
      </w:pPr>
    </w:p>
    <w:p w14:paraId="56625AB3" w14:textId="77777777" w:rsidR="00846194" w:rsidRPr="00544C33" w:rsidRDefault="00E12280" w:rsidP="00972A79">
      <w:pPr>
        <w:pStyle w:val="Nagwek1"/>
        <w:spacing w:after="100"/>
      </w:pPr>
      <w:r w:rsidRPr="00544C33">
        <w:br w:type="page"/>
      </w:r>
      <w:bookmarkStart w:id="1" w:name="_Toc150587685"/>
      <w:r w:rsidR="00846194" w:rsidRPr="00544C33">
        <w:lastRenderedPageBreak/>
        <w:t>CZĘŚĆ OPISOWA</w:t>
      </w:r>
      <w:bookmarkEnd w:id="1"/>
    </w:p>
    <w:p w14:paraId="163E7293" w14:textId="77777777" w:rsidR="003A19EB" w:rsidRPr="00544C33" w:rsidRDefault="003A19EB" w:rsidP="00972A79">
      <w:pPr>
        <w:pStyle w:val="Nagwek2"/>
      </w:pPr>
      <w:bookmarkStart w:id="2" w:name="_Toc150587686"/>
      <w:r w:rsidRPr="00544C33">
        <w:t xml:space="preserve">Opis ogólny przedmiotu </w:t>
      </w:r>
      <w:r w:rsidR="00D05BB7" w:rsidRPr="00544C33">
        <w:t>inwestycji</w:t>
      </w:r>
      <w:bookmarkEnd w:id="2"/>
    </w:p>
    <w:p w14:paraId="74BE3A4E" w14:textId="77777777" w:rsidR="003A19EB" w:rsidRPr="00544C33" w:rsidRDefault="003A19EB" w:rsidP="00FD3D5F">
      <w:pPr>
        <w:pStyle w:val="Nagwek3"/>
      </w:pPr>
      <w:bookmarkStart w:id="3" w:name="_Toc150587687"/>
      <w:r w:rsidRPr="00544C33">
        <w:t>Przedmiot opracowania</w:t>
      </w:r>
      <w:bookmarkEnd w:id="3"/>
    </w:p>
    <w:p w14:paraId="40CFB86C" w14:textId="77777777" w:rsidR="00D17128" w:rsidRPr="00544C33" w:rsidRDefault="003A19EB" w:rsidP="007D69BE">
      <w:pPr>
        <w:widowControl/>
        <w:suppressAutoHyphens w:val="0"/>
        <w:spacing w:after="60" w:line="312" w:lineRule="auto"/>
        <w:rPr>
          <w:rFonts w:eastAsia="Calibri" w:cs="DejaVu Sans Condensed"/>
          <w:color w:val="000000"/>
          <w:w w:val="95"/>
          <w:kern w:val="0"/>
          <w:sz w:val="20"/>
          <w:szCs w:val="18"/>
        </w:rPr>
      </w:pPr>
      <w:r w:rsidRPr="00544C33">
        <w:rPr>
          <w:rFonts w:eastAsia="Calibri" w:cs="DejaVu Sans Condensed"/>
          <w:color w:val="000000"/>
          <w:w w:val="95"/>
          <w:kern w:val="0"/>
          <w:sz w:val="20"/>
          <w:szCs w:val="18"/>
        </w:rPr>
        <w:t>Przedmiotem opraco</w:t>
      </w:r>
      <w:r w:rsidR="00230BAB" w:rsidRPr="00544C33">
        <w:rPr>
          <w:rFonts w:eastAsia="Calibri" w:cs="DejaVu Sans Condensed"/>
          <w:color w:val="000000"/>
          <w:w w:val="95"/>
          <w:kern w:val="0"/>
          <w:sz w:val="20"/>
          <w:szCs w:val="18"/>
        </w:rPr>
        <w:t>wania jest program funkcjonalno</w:t>
      </w:r>
      <w:r w:rsidR="00C76898" w:rsidRPr="00544C33">
        <w:rPr>
          <w:rFonts w:eastAsia="Times New Roman" w:cs="DejaVu Sans Condensed"/>
          <w:color w:val="000000"/>
          <w:w w:val="95"/>
          <w:kern w:val="0"/>
          <w:sz w:val="20"/>
          <w:szCs w:val="18"/>
        </w:rPr>
        <w:t>-</w:t>
      </w:r>
      <w:r w:rsidRPr="00544C33">
        <w:rPr>
          <w:rFonts w:eastAsia="Calibri" w:cs="DejaVu Sans Condensed"/>
          <w:color w:val="000000"/>
          <w:w w:val="95"/>
          <w:kern w:val="0"/>
          <w:sz w:val="20"/>
          <w:szCs w:val="18"/>
        </w:rPr>
        <w:t>użytkowy dla przedsięwzięcia:</w:t>
      </w:r>
    </w:p>
    <w:p w14:paraId="7BE2EB43" w14:textId="77777777" w:rsidR="00E55E95" w:rsidRPr="00544C33" w:rsidRDefault="00E76187" w:rsidP="000177DF">
      <w:pPr>
        <w:autoSpaceDE w:val="0"/>
        <w:autoSpaceDN w:val="0"/>
        <w:adjustRightInd w:val="0"/>
        <w:spacing w:line="276" w:lineRule="auto"/>
        <w:jc w:val="center"/>
        <w:rPr>
          <w:rFonts w:eastAsia="Calibri" w:cs="DejaVu Sans Condensed"/>
          <w:b/>
          <w:color w:val="000000"/>
          <w:w w:val="95"/>
          <w:kern w:val="0"/>
          <w:sz w:val="20"/>
          <w:szCs w:val="18"/>
        </w:rPr>
      </w:pPr>
      <w:r w:rsidRPr="00E76187">
        <w:rPr>
          <w:rFonts w:eastAsia="Calibri" w:cs="DejaVu Sans Condensed"/>
          <w:b/>
          <w:color w:val="000000"/>
          <w:w w:val="95"/>
          <w:kern w:val="0"/>
          <w:sz w:val="20"/>
          <w:szCs w:val="18"/>
        </w:rPr>
        <w:t>Budowa punktu selektywnego zbierania odpadów komunalnych w miejscowości Bierutów</w:t>
      </w:r>
    </w:p>
    <w:p w14:paraId="4B6855FC" w14:textId="77777777" w:rsidR="00674222" w:rsidRPr="00544C33" w:rsidRDefault="00230BAB" w:rsidP="00266CE4">
      <w:pPr>
        <w:widowControl/>
        <w:suppressAutoHyphens w:val="0"/>
        <w:spacing w:line="312" w:lineRule="auto"/>
        <w:rPr>
          <w:rFonts w:eastAsia="Calibri" w:cs="DejaVu Sans Condensed"/>
          <w:color w:val="000000"/>
          <w:w w:val="95"/>
          <w:kern w:val="0"/>
          <w:sz w:val="20"/>
          <w:szCs w:val="18"/>
          <w:lang w:eastAsia="en-US"/>
        </w:rPr>
      </w:pPr>
      <w:r w:rsidRPr="00544C33">
        <w:rPr>
          <w:rFonts w:eastAsia="Calibri" w:cs="DejaVu Sans Condensed"/>
          <w:color w:val="000000"/>
          <w:w w:val="95"/>
          <w:kern w:val="0"/>
          <w:sz w:val="20"/>
          <w:szCs w:val="18"/>
        </w:rPr>
        <w:t>Niniejszy program funkcjonalno</w:t>
      </w:r>
      <w:r w:rsidR="00C76898" w:rsidRPr="00544C33">
        <w:rPr>
          <w:rFonts w:eastAsia="Times New Roman" w:cs="DejaVu Sans Condensed"/>
          <w:color w:val="000000"/>
          <w:w w:val="95"/>
          <w:kern w:val="0"/>
          <w:sz w:val="20"/>
          <w:szCs w:val="18"/>
        </w:rPr>
        <w:t>-</w:t>
      </w:r>
      <w:r w:rsidR="003A19EB" w:rsidRPr="00544C33">
        <w:rPr>
          <w:rFonts w:eastAsia="Calibri" w:cs="DejaVu Sans Condensed"/>
          <w:color w:val="000000"/>
          <w:w w:val="95"/>
          <w:kern w:val="0"/>
          <w:sz w:val="20"/>
          <w:szCs w:val="18"/>
        </w:rPr>
        <w:t xml:space="preserve">użytkowy opisuje charakterystykę i wymagania Zamawiającego, </w:t>
      </w:r>
      <w:r w:rsidR="00144F36" w:rsidRPr="00544C33">
        <w:rPr>
          <w:rFonts w:eastAsia="Calibri" w:cs="DejaVu Sans Condensed"/>
          <w:color w:val="000000"/>
          <w:w w:val="95"/>
          <w:kern w:val="0"/>
          <w:sz w:val="20"/>
          <w:szCs w:val="18"/>
        </w:rPr>
        <w:t xml:space="preserve">dotyczące zaprojektowania i </w:t>
      </w:r>
      <w:r w:rsidR="00413376" w:rsidRPr="00544C33">
        <w:rPr>
          <w:rFonts w:eastAsia="Calibri" w:cs="DejaVu Sans Condensed"/>
          <w:color w:val="000000"/>
          <w:w w:val="95"/>
          <w:kern w:val="0"/>
          <w:sz w:val="20"/>
          <w:szCs w:val="18"/>
        </w:rPr>
        <w:t>budowy</w:t>
      </w:r>
      <w:r w:rsidR="00083539" w:rsidRPr="00544C33">
        <w:rPr>
          <w:rFonts w:eastAsia="Calibri" w:cs="DejaVu Sans Condensed"/>
          <w:color w:val="000000"/>
          <w:w w:val="95"/>
          <w:kern w:val="0"/>
          <w:sz w:val="20"/>
          <w:szCs w:val="18"/>
        </w:rPr>
        <w:t xml:space="preserve"> – punktu</w:t>
      </w:r>
      <w:r w:rsidR="00413376" w:rsidRPr="00544C33">
        <w:rPr>
          <w:rFonts w:eastAsia="Calibri" w:cs="DejaVu Sans Condensed"/>
          <w:color w:val="000000"/>
          <w:w w:val="95"/>
          <w:kern w:val="0"/>
          <w:sz w:val="20"/>
          <w:szCs w:val="18"/>
        </w:rPr>
        <w:t xml:space="preserve"> </w:t>
      </w:r>
      <w:r w:rsidR="00A12247" w:rsidRPr="00544C33">
        <w:rPr>
          <w:rFonts w:eastAsia="Calibri" w:cs="DejaVu Sans Condensed"/>
          <w:color w:val="000000"/>
          <w:w w:val="95"/>
          <w:kern w:val="0"/>
          <w:sz w:val="20"/>
          <w:szCs w:val="18"/>
        </w:rPr>
        <w:t>selektywnej zbiórki</w:t>
      </w:r>
      <w:r w:rsidR="00413376" w:rsidRPr="00544C33">
        <w:rPr>
          <w:rFonts w:eastAsia="Calibri" w:cs="DejaVu Sans Condensed"/>
          <w:color w:val="000000"/>
          <w:w w:val="95"/>
          <w:kern w:val="0"/>
          <w:sz w:val="20"/>
          <w:szCs w:val="18"/>
        </w:rPr>
        <w:t xml:space="preserve"> odpadów komunalnych</w:t>
      </w:r>
      <w:r w:rsidR="003A19EB" w:rsidRPr="00544C33">
        <w:rPr>
          <w:rFonts w:eastAsia="Calibri" w:cs="DejaVu Sans Condensed"/>
          <w:color w:val="000000"/>
          <w:w w:val="95"/>
          <w:kern w:val="0"/>
          <w:sz w:val="20"/>
          <w:szCs w:val="18"/>
        </w:rPr>
        <w:t>.</w:t>
      </w:r>
      <w:r w:rsidR="00266CE4" w:rsidRPr="00544C33">
        <w:rPr>
          <w:rFonts w:eastAsia="Calibri" w:cs="DejaVu Sans Condensed"/>
          <w:color w:val="000000"/>
          <w:w w:val="95"/>
          <w:kern w:val="0"/>
          <w:sz w:val="20"/>
          <w:szCs w:val="18"/>
        </w:rPr>
        <w:t xml:space="preserve"> </w:t>
      </w:r>
      <w:r w:rsidR="00674222" w:rsidRPr="00544C33">
        <w:rPr>
          <w:rFonts w:eastAsia="Calibri" w:cs="DejaVu Sans Condensed"/>
          <w:color w:val="000000"/>
          <w:w w:val="95"/>
          <w:kern w:val="0"/>
          <w:sz w:val="20"/>
          <w:szCs w:val="18"/>
          <w:lang w:eastAsia="en-US"/>
        </w:rPr>
        <w:t>Ilekroć w</w:t>
      </w:r>
      <w:r w:rsidR="00F767EA" w:rsidRPr="00544C33">
        <w:rPr>
          <w:rFonts w:eastAsia="Calibri" w:cs="DejaVu Sans Condensed"/>
          <w:color w:val="000000"/>
          <w:w w:val="95"/>
          <w:kern w:val="0"/>
          <w:sz w:val="20"/>
          <w:szCs w:val="18"/>
          <w:lang w:eastAsia="en-US"/>
        </w:rPr>
        <w:t> </w:t>
      </w:r>
      <w:r w:rsidR="00674222" w:rsidRPr="00544C33">
        <w:rPr>
          <w:rFonts w:eastAsia="Calibri" w:cs="DejaVu Sans Condensed"/>
          <w:color w:val="000000"/>
          <w:w w:val="95"/>
          <w:kern w:val="0"/>
          <w:sz w:val="20"/>
          <w:szCs w:val="18"/>
          <w:lang w:eastAsia="en-US"/>
        </w:rPr>
        <w:t>opracowaniu mowa o</w:t>
      </w:r>
      <w:r w:rsidR="00083539" w:rsidRPr="00544C33">
        <w:rPr>
          <w:rFonts w:eastAsia="Calibri" w:cs="DejaVu Sans Condensed"/>
          <w:color w:val="000000"/>
          <w:w w:val="95"/>
          <w:kern w:val="0"/>
          <w:sz w:val="20"/>
          <w:szCs w:val="18"/>
          <w:lang w:eastAsia="en-US"/>
        </w:rPr>
        <w:t xml:space="preserve"> </w:t>
      </w:r>
      <w:r w:rsidR="00674222" w:rsidRPr="00544C33">
        <w:rPr>
          <w:rFonts w:eastAsia="Calibri" w:cs="DejaVu Sans Condensed"/>
          <w:color w:val="000000"/>
          <w:w w:val="95"/>
          <w:kern w:val="0"/>
          <w:sz w:val="20"/>
          <w:szCs w:val="18"/>
          <w:lang w:eastAsia="en-US"/>
        </w:rPr>
        <w:t xml:space="preserve">„wymaganiach” Zamawiającego, należy przez to rozumieć wymagania określone w niniejszym programie funkcjonalno-użytkowym. </w:t>
      </w:r>
    </w:p>
    <w:p w14:paraId="7CB78D12" w14:textId="77777777" w:rsidR="003A19EB" w:rsidRPr="00544C33" w:rsidRDefault="003A19EB" w:rsidP="00FD3D5F">
      <w:pPr>
        <w:pStyle w:val="Nagwek3"/>
      </w:pPr>
      <w:bookmarkStart w:id="4" w:name="_Toc150587688"/>
      <w:r w:rsidRPr="00544C33">
        <w:t>Wprowadzenie</w:t>
      </w:r>
      <w:r w:rsidR="00B97E5B" w:rsidRPr="00544C33">
        <w:t>, cel przedsięwzięcia, efekt ekologiczny</w:t>
      </w:r>
      <w:bookmarkEnd w:id="4"/>
    </w:p>
    <w:p w14:paraId="28ABD44A" w14:textId="77777777" w:rsidR="009B3C42" w:rsidRPr="00544C33" w:rsidRDefault="00E5586A" w:rsidP="00E5586A">
      <w:pPr>
        <w:widowControl/>
        <w:suppressAutoHyphens w:val="0"/>
        <w:spacing w:line="312" w:lineRule="auto"/>
        <w:rPr>
          <w:rFonts w:eastAsia="Times New Roman" w:cs="DejaVu Sans Condensed"/>
          <w:color w:val="000000"/>
          <w:w w:val="95"/>
          <w:kern w:val="0"/>
          <w:sz w:val="20"/>
          <w:szCs w:val="20"/>
        </w:rPr>
      </w:pPr>
      <w:r w:rsidRPr="00544C33">
        <w:rPr>
          <w:rFonts w:eastAsia="Times New Roman" w:cs="DejaVu Sans Condensed"/>
          <w:color w:val="000000"/>
          <w:w w:val="95"/>
          <w:kern w:val="0"/>
          <w:sz w:val="20"/>
          <w:szCs w:val="20"/>
        </w:rPr>
        <w:t>Wykonawca zobowiązany jest do zaprojektowania i wybudowania punktu zgodnie z niniejszym PFU, uwzględniając planowany cel i funkcję przedsięwzięć, zgodnie z wymaganiami powszechnie obowiązującego prawa (także prawa miejscowego), norm i wiedzy tech</w:t>
      </w:r>
      <w:r w:rsidR="009B3C42" w:rsidRPr="00544C33">
        <w:rPr>
          <w:rFonts w:eastAsia="Times New Roman" w:cs="DejaVu Sans Condensed"/>
          <w:color w:val="000000"/>
          <w:w w:val="95"/>
          <w:kern w:val="0"/>
          <w:sz w:val="20"/>
          <w:szCs w:val="20"/>
        </w:rPr>
        <w:t>nicznej oraz sztuki budowlanej.</w:t>
      </w:r>
    </w:p>
    <w:p w14:paraId="62FBF253" w14:textId="77777777" w:rsidR="009B3C42" w:rsidRPr="00544C33" w:rsidRDefault="00E5586A" w:rsidP="00E5586A">
      <w:pPr>
        <w:widowControl/>
        <w:suppressAutoHyphens w:val="0"/>
        <w:spacing w:line="312" w:lineRule="auto"/>
        <w:rPr>
          <w:rFonts w:eastAsia="Times New Roman" w:cs="DejaVu Sans Condensed"/>
          <w:color w:val="000000"/>
          <w:w w:val="95"/>
          <w:kern w:val="0"/>
          <w:sz w:val="20"/>
          <w:szCs w:val="20"/>
        </w:rPr>
      </w:pPr>
      <w:r w:rsidRPr="00544C33">
        <w:rPr>
          <w:rFonts w:eastAsia="Times New Roman" w:cs="DejaVu Sans Condensed"/>
          <w:color w:val="000000"/>
          <w:w w:val="95"/>
          <w:kern w:val="0"/>
          <w:sz w:val="20"/>
          <w:szCs w:val="20"/>
        </w:rPr>
        <w:t>Wykonawca zobowiązany będzie uzyskać także wszelkie niezbędne opinie, uzgodnienia, warunki techniczne, zgody i</w:t>
      </w:r>
      <w:r w:rsidR="009E447A" w:rsidRPr="00544C33">
        <w:rPr>
          <w:rFonts w:eastAsia="Times New Roman" w:cs="DejaVu Sans Condensed"/>
          <w:color w:val="000000"/>
          <w:w w:val="95"/>
          <w:kern w:val="0"/>
          <w:sz w:val="20"/>
          <w:szCs w:val="20"/>
        </w:rPr>
        <w:t> </w:t>
      </w:r>
      <w:r w:rsidRPr="00544C33">
        <w:rPr>
          <w:rFonts w:eastAsia="Times New Roman" w:cs="DejaVu Sans Condensed"/>
          <w:color w:val="000000"/>
          <w:w w:val="95"/>
          <w:kern w:val="0"/>
          <w:sz w:val="20"/>
          <w:szCs w:val="20"/>
        </w:rPr>
        <w:t>decyzje, wykonać wszystkie działania wymagane decyzjami, warunkami technicznymi i</w:t>
      </w:r>
      <w:r w:rsidR="00DE43AC" w:rsidRPr="00544C33">
        <w:rPr>
          <w:rFonts w:eastAsia="Times New Roman" w:cs="DejaVu Sans Condensed"/>
          <w:color w:val="000000"/>
          <w:w w:val="95"/>
          <w:kern w:val="0"/>
          <w:sz w:val="20"/>
          <w:szCs w:val="20"/>
        </w:rPr>
        <w:t>tp., w</w:t>
      </w:r>
      <w:r w:rsidR="009E447A" w:rsidRPr="00544C33">
        <w:rPr>
          <w:rFonts w:eastAsia="Times New Roman" w:cs="DejaVu Sans Condensed"/>
          <w:color w:val="000000"/>
          <w:w w:val="95"/>
          <w:kern w:val="0"/>
          <w:sz w:val="20"/>
          <w:szCs w:val="20"/>
        </w:rPr>
        <w:t> </w:t>
      </w:r>
      <w:r w:rsidR="00DE43AC" w:rsidRPr="00544C33">
        <w:rPr>
          <w:rFonts w:eastAsia="Times New Roman" w:cs="DejaVu Sans Condensed"/>
          <w:color w:val="000000"/>
          <w:w w:val="95"/>
          <w:kern w:val="0"/>
          <w:sz w:val="20"/>
          <w:szCs w:val="20"/>
        </w:rPr>
        <w:t>szczególności przyłącza</w:t>
      </w:r>
      <w:r w:rsidR="009B3C42" w:rsidRPr="00544C33">
        <w:rPr>
          <w:rFonts w:eastAsia="Times New Roman" w:cs="DejaVu Sans Condensed"/>
          <w:color w:val="000000"/>
          <w:w w:val="95"/>
          <w:kern w:val="0"/>
          <w:sz w:val="20"/>
          <w:szCs w:val="20"/>
        </w:rPr>
        <w:t>.</w:t>
      </w:r>
    </w:p>
    <w:p w14:paraId="768C3304" w14:textId="77777777" w:rsidR="00E5586A" w:rsidRPr="00544C33" w:rsidRDefault="00A637D0" w:rsidP="00E5586A">
      <w:pPr>
        <w:widowControl/>
        <w:suppressAutoHyphens w:val="0"/>
        <w:spacing w:line="312" w:lineRule="auto"/>
        <w:rPr>
          <w:rFonts w:eastAsia="Times New Roman" w:cs="DejaVu Sans Condensed"/>
          <w:color w:val="000000"/>
          <w:w w:val="95"/>
          <w:kern w:val="0"/>
          <w:sz w:val="20"/>
          <w:szCs w:val="20"/>
        </w:rPr>
      </w:pPr>
      <w:r w:rsidRPr="00544C33">
        <w:rPr>
          <w:rFonts w:eastAsia="Times New Roman" w:cs="DejaVu Sans Condensed"/>
          <w:color w:val="000000"/>
          <w:w w:val="95"/>
          <w:kern w:val="0"/>
          <w:sz w:val="20"/>
          <w:szCs w:val="20"/>
        </w:rPr>
        <w:t xml:space="preserve">Wykonawca uwzględnić </w:t>
      </w:r>
      <w:r w:rsidR="0019698E" w:rsidRPr="00544C33">
        <w:rPr>
          <w:rFonts w:eastAsia="Times New Roman" w:cs="DejaVu Sans Condensed"/>
          <w:color w:val="000000"/>
          <w:w w:val="95"/>
          <w:kern w:val="0"/>
          <w:sz w:val="20"/>
          <w:szCs w:val="20"/>
        </w:rPr>
        <w:t>winien</w:t>
      </w:r>
      <w:r w:rsidRPr="00544C33">
        <w:rPr>
          <w:rFonts w:eastAsia="Times New Roman" w:cs="DejaVu Sans Condensed"/>
          <w:color w:val="000000"/>
          <w:w w:val="95"/>
          <w:kern w:val="0"/>
          <w:sz w:val="20"/>
          <w:szCs w:val="20"/>
        </w:rPr>
        <w:t xml:space="preserve"> </w:t>
      </w:r>
      <w:r w:rsidR="0019698E" w:rsidRPr="00544C33">
        <w:rPr>
          <w:rFonts w:eastAsia="Times New Roman" w:cs="DejaVu Sans Condensed"/>
          <w:color w:val="000000"/>
          <w:w w:val="95"/>
          <w:kern w:val="0"/>
          <w:sz w:val="20"/>
          <w:szCs w:val="20"/>
        </w:rPr>
        <w:t xml:space="preserve">przeprowadzenie niezbędnych prac ziemnych, niwelację, a w razie potrzeby </w:t>
      </w:r>
      <w:r w:rsidR="00DB474C" w:rsidRPr="00544C33">
        <w:rPr>
          <w:rFonts w:eastAsia="Times New Roman" w:cs="DejaVu Sans Condensed"/>
          <w:color w:val="000000"/>
          <w:w w:val="95"/>
          <w:kern w:val="0"/>
          <w:sz w:val="20"/>
          <w:szCs w:val="20"/>
        </w:rPr>
        <w:t xml:space="preserve">nawiezienie </w:t>
      </w:r>
      <w:r w:rsidR="0019698E" w:rsidRPr="00544C33">
        <w:rPr>
          <w:rFonts w:eastAsia="Times New Roman" w:cs="DejaVu Sans Condensed"/>
          <w:color w:val="000000"/>
          <w:w w:val="95"/>
          <w:kern w:val="0"/>
          <w:sz w:val="20"/>
          <w:szCs w:val="20"/>
        </w:rPr>
        <w:t xml:space="preserve">mas ziemnych, </w:t>
      </w:r>
      <w:r w:rsidR="00DB474C" w:rsidRPr="00544C33">
        <w:rPr>
          <w:rFonts w:eastAsia="Times New Roman" w:cs="DejaVu Sans Condensed"/>
          <w:color w:val="000000"/>
          <w:w w:val="95"/>
          <w:kern w:val="0"/>
          <w:sz w:val="20"/>
          <w:szCs w:val="20"/>
        </w:rPr>
        <w:t>w celu wykluczenia możliwości zalewnia PSZOK przez wody odpadowe lub roztopowe np. z terenów sąsiednich.</w:t>
      </w:r>
      <w:r w:rsidR="00D15E71" w:rsidRPr="00544C33">
        <w:rPr>
          <w:rFonts w:eastAsia="Times New Roman" w:cs="DejaVu Sans Condensed"/>
          <w:color w:val="000000"/>
          <w:w w:val="95"/>
          <w:kern w:val="0"/>
          <w:sz w:val="20"/>
          <w:szCs w:val="20"/>
        </w:rPr>
        <w:t xml:space="preserve"> </w:t>
      </w:r>
    </w:p>
    <w:p w14:paraId="7B8E0AA0" w14:textId="77777777" w:rsidR="00E5586A" w:rsidRPr="00544C33" w:rsidRDefault="00E5586A" w:rsidP="00E5586A">
      <w:pPr>
        <w:widowControl/>
        <w:suppressAutoHyphens w:val="0"/>
        <w:spacing w:after="100" w:line="312" w:lineRule="auto"/>
        <w:rPr>
          <w:rFonts w:eastAsia="Calibri" w:cs="DejaVu Sans Condensed"/>
          <w:color w:val="000000"/>
          <w:w w:val="95"/>
          <w:kern w:val="0"/>
          <w:sz w:val="20"/>
          <w:szCs w:val="18"/>
          <w:lang w:eastAsia="en-US"/>
        </w:rPr>
      </w:pPr>
      <w:r w:rsidRPr="00544C33">
        <w:rPr>
          <w:rFonts w:eastAsia="Calibri" w:cs="DejaVu Sans Condensed"/>
          <w:color w:val="000000"/>
          <w:w w:val="95"/>
          <w:kern w:val="0"/>
          <w:sz w:val="20"/>
          <w:szCs w:val="18"/>
          <w:lang w:eastAsia="en-US"/>
        </w:rPr>
        <w:t>Przy wykonywaniu projektów i planowaniu budowy oraz przy kompletacji dostawy sprzętu i wyposażenia Wykonawca winien wziąć pod uwagę</w:t>
      </w:r>
      <w:r w:rsidR="004555AE" w:rsidRPr="00544C33">
        <w:rPr>
          <w:rFonts w:eastAsia="Calibri" w:cs="DejaVu Sans Condensed"/>
          <w:color w:val="000000"/>
          <w:w w:val="95"/>
          <w:kern w:val="0"/>
          <w:sz w:val="20"/>
          <w:szCs w:val="18"/>
          <w:lang w:eastAsia="en-US"/>
        </w:rPr>
        <w:t>,</w:t>
      </w:r>
      <w:r w:rsidRPr="00544C33">
        <w:rPr>
          <w:rFonts w:eastAsia="Calibri" w:cs="DejaVu Sans Condensed"/>
          <w:color w:val="000000"/>
          <w:w w:val="95"/>
          <w:kern w:val="0"/>
          <w:sz w:val="20"/>
          <w:szCs w:val="18"/>
          <w:lang w:eastAsia="en-US"/>
        </w:rPr>
        <w:t xml:space="preserve"> iż </w:t>
      </w:r>
      <w:r w:rsidR="004555AE" w:rsidRPr="00544C33">
        <w:rPr>
          <w:rFonts w:eastAsia="Calibri" w:cs="DejaVu Sans Condensed"/>
          <w:color w:val="000000"/>
          <w:w w:val="95"/>
          <w:kern w:val="0"/>
          <w:sz w:val="20"/>
          <w:szCs w:val="20"/>
          <w:lang w:eastAsia="en-US"/>
        </w:rPr>
        <w:t>w</w:t>
      </w:r>
      <w:r w:rsidRPr="00544C33">
        <w:rPr>
          <w:rFonts w:eastAsia="Calibri" w:cs="DejaVu Sans Condensed"/>
          <w:color w:val="000000"/>
          <w:w w:val="95"/>
          <w:kern w:val="0"/>
          <w:sz w:val="20"/>
          <w:szCs w:val="20"/>
          <w:lang w:eastAsia="en-US"/>
        </w:rPr>
        <w:t xml:space="preserve">ymagania Zamawiającego wskazane w niniejszym PFU nie muszą być kompletne i wyczerpujące w odniesieniu do wszystkich możliwych rozwiązań, a niniejsze </w:t>
      </w:r>
      <w:r w:rsidRPr="00544C33">
        <w:rPr>
          <w:rFonts w:eastAsia="Calibri" w:cs="DejaVu Sans Condensed"/>
          <w:color w:val="000000"/>
          <w:w w:val="95"/>
          <w:kern w:val="0"/>
          <w:sz w:val="20"/>
          <w:szCs w:val="18"/>
          <w:lang w:eastAsia="en-US"/>
        </w:rPr>
        <w:t xml:space="preserve">Wymagania mogą nie objąć wszystkich szczegółów niezbędnych do  opracowania projektów. </w:t>
      </w:r>
      <w:r w:rsidR="00084919" w:rsidRPr="00544C33">
        <w:rPr>
          <w:rFonts w:eastAsia="Calibri" w:cs="DejaVu Sans Condensed"/>
          <w:color w:val="000000"/>
          <w:w w:val="95"/>
          <w:kern w:val="0"/>
          <w:sz w:val="20"/>
          <w:szCs w:val="18"/>
          <w:lang w:eastAsia="en-US"/>
        </w:rPr>
        <w:t>Jeśli wskazane wymagania kolidują z obowiązującymi na dzień realizacji przedsięwzięcia (w zakresie</w:t>
      </w:r>
      <w:r w:rsidR="004555AE" w:rsidRPr="00544C33">
        <w:rPr>
          <w:rFonts w:eastAsia="Calibri" w:cs="DejaVu Sans Condensed"/>
          <w:color w:val="000000"/>
          <w:w w:val="95"/>
          <w:kern w:val="0"/>
          <w:sz w:val="20"/>
          <w:szCs w:val="18"/>
          <w:lang w:eastAsia="en-US"/>
        </w:rPr>
        <w:t xml:space="preserve"> projektu, budowy lub innych) </w:t>
      </w:r>
      <w:r w:rsidR="00084919" w:rsidRPr="00544C33">
        <w:rPr>
          <w:rFonts w:eastAsia="Calibri" w:cs="DejaVu Sans Condensed"/>
          <w:color w:val="000000"/>
          <w:w w:val="95"/>
          <w:kern w:val="0"/>
          <w:sz w:val="20"/>
          <w:szCs w:val="18"/>
          <w:lang w:eastAsia="en-US"/>
        </w:rPr>
        <w:t>przepisami prawa, w</w:t>
      </w:r>
      <w:r w:rsidR="008365D9" w:rsidRPr="00544C33">
        <w:rPr>
          <w:rFonts w:eastAsia="Calibri" w:cs="DejaVu Sans Condensed"/>
          <w:color w:val="000000"/>
          <w:w w:val="95"/>
          <w:kern w:val="0"/>
          <w:sz w:val="20"/>
          <w:szCs w:val="18"/>
          <w:lang w:eastAsia="en-US"/>
        </w:rPr>
        <w:t> </w:t>
      </w:r>
      <w:r w:rsidR="00084919" w:rsidRPr="00544C33">
        <w:rPr>
          <w:rFonts w:eastAsia="Calibri" w:cs="DejaVu Sans Condensed"/>
          <w:color w:val="000000"/>
          <w:w w:val="95"/>
          <w:kern w:val="0"/>
          <w:sz w:val="20"/>
          <w:szCs w:val="18"/>
          <w:lang w:eastAsia="en-US"/>
        </w:rPr>
        <w:t>tym prawa miejscowego, Wykonawca zobowiązany jest – w</w:t>
      </w:r>
      <w:r w:rsidR="00F767EA" w:rsidRPr="00544C33">
        <w:rPr>
          <w:rFonts w:eastAsia="Calibri" w:cs="DejaVu Sans Condensed"/>
          <w:color w:val="000000"/>
          <w:w w:val="95"/>
          <w:kern w:val="0"/>
          <w:sz w:val="20"/>
          <w:szCs w:val="18"/>
          <w:lang w:eastAsia="en-US"/>
        </w:rPr>
        <w:t> </w:t>
      </w:r>
      <w:r w:rsidR="00084919" w:rsidRPr="00544C33">
        <w:rPr>
          <w:rFonts w:eastAsia="Calibri" w:cs="DejaVu Sans Condensed"/>
          <w:color w:val="000000"/>
          <w:w w:val="95"/>
          <w:kern w:val="0"/>
          <w:sz w:val="20"/>
          <w:szCs w:val="18"/>
          <w:lang w:eastAsia="en-US"/>
        </w:rPr>
        <w:t xml:space="preserve">uzgodnieniu z Zamawiającym – zastosować inne rozwiązanie. </w:t>
      </w:r>
      <w:r w:rsidRPr="00544C33">
        <w:rPr>
          <w:rFonts w:eastAsia="Calibri" w:cs="DejaVu Sans Condensed"/>
          <w:color w:val="000000"/>
          <w:w w:val="95"/>
          <w:kern w:val="0"/>
          <w:sz w:val="20"/>
          <w:szCs w:val="18"/>
          <w:lang w:eastAsia="en-US"/>
        </w:rPr>
        <w:t>Wykonawca dostarczy i zainstaluje sprzęt, instalacje i</w:t>
      </w:r>
      <w:r w:rsidR="009E447A" w:rsidRPr="00544C33">
        <w:rPr>
          <w:rFonts w:eastAsia="Calibri" w:cs="DejaVu Sans Condensed"/>
          <w:color w:val="000000"/>
          <w:w w:val="95"/>
          <w:kern w:val="0"/>
          <w:sz w:val="20"/>
          <w:szCs w:val="18"/>
          <w:lang w:eastAsia="en-US"/>
        </w:rPr>
        <w:t> </w:t>
      </w:r>
      <w:r w:rsidRPr="00544C33">
        <w:rPr>
          <w:rFonts w:eastAsia="Calibri" w:cs="DejaVu Sans Condensed"/>
          <w:color w:val="000000"/>
          <w:w w:val="95"/>
          <w:kern w:val="0"/>
          <w:sz w:val="20"/>
          <w:szCs w:val="18"/>
          <w:lang w:eastAsia="en-US"/>
        </w:rPr>
        <w:t>urządzenia p</w:t>
      </w:r>
      <w:r w:rsidR="004555AE" w:rsidRPr="00544C33">
        <w:rPr>
          <w:rFonts w:eastAsia="Calibri" w:cs="DejaVu Sans Condensed"/>
          <w:color w:val="000000"/>
          <w:w w:val="95"/>
          <w:kern w:val="0"/>
          <w:sz w:val="20"/>
          <w:szCs w:val="18"/>
          <w:lang w:eastAsia="en-US"/>
        </w:rPr>
        <w:t>od wszelkimi względami kompletne i gotowe do eksploatacji oraz spełniające</w:t>
      </w:r>
      <w:r w:rsidRPr="00544C33">
        <w:rPr>
          <w:rFonts w:eastAsia="Calibri" w:cs="DejaVu Sans Condensed"/>
          <w:color w:val="000000"/>
          <w:w w:val="95"/>
          <w:kern w:val="0"/>
          <w:sz w:val="20"/>
          <w:szCs w:val="18"/>
          <w:lang w:eastAsia="en-US"/>
        </w:rPr>
        <w:t xml:space="preserve"> niniejsze wymagania. Wykonawca nie może wykorzystywać błędów lub opuszczeń w  niniejszym PFU i dokumentacji przedstawionej przez Zamawiającego, a o ich wykryciu winien natychmiast powiadomić Zamawiającego, który dokona odpowiednich poprawek, uzupełnień lub interpretacji. W uzasadnionych przypadkach, po</w:t>
      </w:r>
      <w:r w:rsidR="00431755" w:rsidRPr="00544C33">
        <w:rPr>
          <w:rFonts w:eastAsia="Calibri" w:cs="DejaVu Sans Condensed"/>
          <w:color w:val="000000"/>
          <w:w w:val="95"/>
          <w:kern w:val="0"/>
          <w:sz w:val="20"/>
          <w:szCs w:val="18"/>
          <w:lang w:eastAsia="en-US"/>
        </w:rPr>
        <w:t> </w:t>
      </w:r>
      <w:r w:rsidRPr="00544C33">
        <w:rPr>
          <w:rFonts w:eastAsia="Calibri" w:cs="DejaVu Sans Condensed"/>
          <w:color w:val="000000"/>
          <w:w w:val="95"/>
          <w:kern w:val="0"/>
          <w:sz w:val="20"/>
          <w:szCs w:val="18"/>
          <w:lang w:eastAsia="en-US"/>
        </w:rPr>
        <w:t>wcześniejszym uzgodnieniu z</w:t>
      </w:r>
      <w:r w:rsidR="002B6796" w:rsidRPr="00544C33">
        <w:rPr>
          <w:rFonts w:eastAsia="Calibri" w:cs="DejaVu Sans Condensed"/>
          <w:color w:val="000000"/>
          <w:w w:val="95"/>
          <w:kern w:val="0"/>
          <w:sz w:val="20"/>
          <w:szCs w:val="18"/>
          <w:lang w:eastAsia="en-US"/>
        </w:rPr>
        <w:t xml:space="preserve"> </w:t>
      </w:r>
      <w:r w:rsidRPr="00544C33">
        <w:rPr>
          <w:rFonts w:eastAsia="Calibri" w:cs="DejaVu Sans Condensed"/>
          <w:color w:val="000000"/>
          <w:w w:val="95"/>
          <w:kern w:val="0"/>
          <w:sz w:val="20"/>
          <w:szCs w:val="18"/>
          <w:lang w:eastAsia="en-US"/>
        </w:rPr>
        <w:t>Zamawiającym, dopuszcza się zmianę wielkości par</w:t>
      </w:r>
      <w:r w:rsidR="00CE0E35" w:rsidRPr="00544C33">
        <w:rPr>
          <w:rFonts w:eastAsia="Calibri" w:cs="DejaVu Sans Condensed"/>
          <w:color w:val="000000"/>
          <w:w w:val="95"/>
          <w:kern w:val="0"/>
          <w:sz w:val="20"/>
          <w:szCs w:val="18"/>
          <w:lang w:eastAsia="en-US"/>
        </w:rPr>
        <w:t>ametrów i </w:t>
      </w:r>
      <w:r w:rsidRPr="00544C33">
        <w:rPr>
          <w:rFonts w:eastAsia="Calibri" w:cs="DejaVu Sans Condensed"/>
          <w:color w:val="000000"/>
          <w:w w:val="95"/>
          <w:kern w:val="0"/>
          <w:sz w:val="20"/>
          <w:szCs w:val="18"/>
          <w:lang w:eastAsia="en-US"/>
        </w:rPr>
        <w:t>zakresu części przedmiotowego przedsięwzięcia wskazanych w niniejszym PFU.</w:t>
      </w:r>
      <w:r w:rsidR="003C7B31" w:rsidRPr="00544C33">
        <w:rPr>
          <w:rFonts w:eastAsia="Calibri" w:cs="DejaVu Sans Condensed"/>
          <w:color w:val="000000"/>
          <w:w w:val="95"/>
          <w:kern w:val="0"/>
          <w:sz w:val="20"/>
          <w:szCs w:val="18"/>
          <w:lang w:eastAsia="en-US"/>
        </w:rPr>
        <w:t xml:space="preserve"> Wszystkie urządzenia i maszyny muszą być fabrycznie nowe i posiadać min. 2-letnią gwarancję</w:t>
      </w:r>
      <w:r w:rsidR="009A1852" w:rsidRPr="00544C33">
        <w:rPr>
          <w:rFonts w:eastAsia="Calibri" w:cs="DejaVu Sans Condensed"/>
          <w:color w:val="000000"/>
          <w:w w:val="95"/>
          <w:kern w:val="0"/>
          <w:sz w:val="20"/>
          <w:szCs w:val="18"/>
          <w:lang w:eastAsia="en-US"/>
        </w:rPr>
        <w:t xml:space="preserve"> oraz serwis w języku polskim</w:t>
      </w:r>
      <w:r w:rsidR="003C7B31" w:rsidRPr="00544C33">
        <w:rPr>
          <w:rFonts w:eastAsia="Calibri" w:cs="DejaVu Sans Condensed"/>
          <w:color w:val="000000"/>
          <w:w w:val="95"/>
          <w:kern w:val="0"/>
          <w:sz w:val="20"/>
          <w:szCs w:val="18"/>
          <w:lang w:eastAsia="en-US"/>
        </w:rPr>
        <w:t>.</w:t>
      </w:r>
    </w:p>
    <w:p w14:paraId="133A84CE" w14:textId="77777777" w:rsidR="00B97E5B" w:rsidRPr="00544C33" w:rsidRDefault="00B97E5B" w:rsidP="00B97E5B">
      <w:pPr>
        <w:widowControl/>
        <w:tabs>
          <w:tab w:val="num" w:pos="709"/>
        </w:tabs>
        <w:suppressAutoHyphens w:val="0"/>
        <w:spacing w:line="312" w:lineRule="auto"/>
        <w:rPr>
          <w:rFonts w:eastAsia="Calibri" w:cs="DejaVu Sans Condensed"/>
          <w:color w:val="000000"/>
          <w:w w:val="95"/>
          <w:kern w:val="0"/>
          <w:sz w:val="20"/>
          <w:szCs w:val="18"/>
        </w:rPr>
      </w:pPr>
      <w:r w:rsidRPr="00544C33">
        <w:rPr>
          <w:rFonts w:eastAsia="Calibri" w:cs="DejaVu Sans Condensed"/>
          <w:color w:val="000000"/>
          <w:w w:val="95"/>
          <w:kern w:val="0"/>
          <w:sz w:val="20"/>
          <w:szCs w:val="18"/>
        </w:rPr>
        <w:t>Planowane przedsięwzięci</w:t>
      </w:r>
      <w:r w:rsidR="0049020A" w:rsidRPr="00544C33">
        <w:rPr>
          <w:rFonts w:eastAsia="Calibri" w:cs="DejaVu Sans Condensed"/>
          <w:color w:val="000000"/>
          <w:w w:val="95"/>
          <w:kern w:val="0"/>
          <w:sz w:val="20"/>
          <w:szCs w:val="18"/>
        </w:rPr>
        <w:t>e</w:t>
      </w:r>
      <w:r w:rsidRPr="00544C33">
        <w:rPr>
          <w:rFonts w:eastAsia="Calibri" w:cs="DejaVu Sans Condensed"/>
          <w:color w:val="000000"/>
          <w:w w:val="95"/>
          <w:kern w:val="0"/>
          <w:sz w:val="20"/>
          <w:szCs w:val="18"/>
        </w:rPr>
        <w:t xml:space="preserve"> </w:t>
      </w:r>
      <w:r w:rsidR="00191DD6" w:rsidRPr="00544C33">
        <w:rPr>
          <w:rFonts w:eastAsia="Calibri" w:cs="DejaVu Sans Condensed"/>
          <w:color w:val="000000"/>
          <w:w w:val="95"/>
          <w:kern w:val="0"/>
          <w:sz w:val="20"/>
          <w:szCs w:val="18"/>
        </w:rPr>
        <w:t xml:space="preserve">– </w:t>
      </w:r>
      <w:r w:rsidR="0049020A" w:rsidRPr="00544C33">
        <w:rPr>
          <w:rFonts w:eastAsia="Calibri" w:cs="DejaVu Sans Condensed"/>
          <w:color w:val="000000"/>
          <w:w w:val="95"/>
          <w:kern w:val="0"/>
          <w:sz w:val="20"/>
          <w:szCs w:val="18"/>
        </w:rPr>
        <w:t>punkt</w:t>
      </w:r>
      <w:r w:rsidRPr="00544C33">
        <w:rPr>
          <w:rFonts w:eastAsia="Calibri" w:cs="DejaVu Sans Condensed"/>
          <w:color w:val="000000"/>
          <w:w w:val="95"/>
          <w:kern w:val="0"/>
          <w:sz w:val="20"/>
          <w:szCs w:val="18"/>
        </w:rPr>
        <w:t xml:space="preserve"> </w:t>
      </w:r>
      <w:r w:rsidR="00A12247" w:rsidRPr="00544C33">
        <w:rPr>
          <w:rFonts w:eastAsia="Calibri" w:cs="DejaVu Sans Condensed"/>
          <w:color w:val="000000"/>
          <w:w w:val="95"/>
          <w:kern w:val="0"/>
          <w:sz w:val="20"/>
          <w:szCs w:val="18"/>
        </w:rPr>
        <w:t>selektywnej zbiórki</w:t>
      </w:r>
      <w:r w:rsidRPr="00544C33">
        <w:rPr>
          <w:rFonts w:eastAsia="Calibri" w:cs="DejaVu Sans Condensed"/>
          <w:color w:val="000000"/>
          <w:w w:val="95"/>
          <w:kern w:val="0"/>
          <w:sz w:val="20"/>
          <w:szCs w:val="18"/>
        </w:rPr>
        <w:t xml:space="preserve"> odpadów komunalnych</w:t>
      </w:r>
      <w:r w:rsidR="00141793" w:rsidRPr="00544C33">
        <w:rPr>
          <w:rFonts w:eastAsia="Calibri" w:cs="DejaVu Sans Condensed"/>
          <w:color w:val="000000"/>
          <w:w w:val="95"/>
          <w:kern w:val="0"/>
          <w:sz w:val="20"/>
          <w:szCs w:val="18"/>
        </w:rPr>
        <w:t xml:space="preserve"> wraz z  niezbędną infrastrukturą</w:t>
      </w:r>
      <w:r w:rsidRPr="00544C33">
        <w:rPr>
          <w:rFonts w:eastAsia="Calibri" w:cs="DejaVu Sans Condensed"/>
          <w:color w:val="000000"/>
          <w:w w:val="95"/>
          <w:kern w:val="0"/>
          <w:sz w:val="20"/>
          <w:szCs w:val="18"/>
        </w:rPr>
        <w:t xml:space="preserve"> </w:t>
      </w:r>
      <w:r w:rsidR="00191DD6" w:rsidRPr="00544C33">
        <w:rPr>
          <w:rFonts w:eastAsia="Calibri" w:cs="DejaVu Sans Condensed"/>
          <w:color w:val="000000"/>
          <w:w w:val="95"/>
          <w:kern w:val="0"/>
          <w:sz w:val="20"/>
          <w:szCs w:val="18"/>
        </w:rPr>
        <w:t xml:space="preserve">– </w:t>
      </w:r>
      <w:r w:rsidRPr="00544C33">
        <w:rPr>
          <w:rFonts w:eastAsia="Calibri" w:cs="DejaVu Sans Condensed"/>
          <w:color w:val="000000"/>
          <w:w w:val="95"/>
          <w:kern w:val="0"/>
          <w:sz w:val="20"/>
          <w:szCs w:val="18"/>
        </w:rPr>
        <w:t xml:space="preserve">ma na celu </w:t>
      </w:r>
      <w:r w:rsidR="00E5586A" w:rsidRPr="00544C33">
        <w:rPr>
          <w:rFonts w:eastAsia="Calibri" w:cs="DejaVu Sans Condensed"/>
          <w:color w:val="000000"/>
          <w:w w:val="95"/>
          <w:kern w:val="0"/>
          <w:sz w:val="20"/>
          <w:szCs w:val="18"/>
        </w:rPr>
        <w:t>uzupełnienie funkcjon</w:t>
      </w:r>
      <w:r w:rsidR="004555AE" w:rsidRPr="00544C33">
        <w:rPr>
          <w:rFonts w:eastAsia="Calibri" w:cs="DejaVu Sans Condensed"/>
          <w:color w:val="000000"/>
          <w:w w:val="95"/>
          <w:kern w:val="0"/>
          <w:sz w:val="20"/>
          <w:szCs w:val="18"/>
        </w:rPr>
        <w:t xml:space="preserve">ującego na terenie </w:t>
      </w:r>
      <w:r w:rsidR="00431755" w:rsidRPr="00544C33">
        <w:rPr>
          <w:rFonts w:eastAsia="Calibri" w:cs="DejaVu Sans Condensed"/>
          <w:color w:val="000000"/>
          <w:w w:val="95"/>
          <w:kern w:val="0"/>
          <w:sz w:val="20"/>
          <w:szCs w:val="18"/>
        </w:rPr>
        <w:t xml:space="preserve">Gminy </w:t>
      </w:r>
      <w:r w:rsidR="00C777B3" w:rsidRPr="00544C33">
        <w:rPr>
          <w:rFonts w:eastAsia="Calibri" w:cs="DejaVu Sans Condensed"/>
          <w:color w:val="000000"/>
          <w:w w:val="95"/>
          <w:kern w:val="0"/>
          <w:sz w:val="20"/>
          <w:szCs w:val="18"/>
        </w:rPr>
        <w:t>gospodarowania odpadami komunalnymi</w:t>
      </w:r>
      <w:r w:rsidR="00523E13" w:rsidRPr="00544C33">
        <w:rPr>
          <w:rFonts w:eastAsia="Calibri" w:cs="DejaVu Sans Condensed"/>
          <w:color w:val="000000"/>
          <w:w w:val="95"/>
          <w:kern w:val="0"/>
          <w:sz w:val="20"/>
          <w:szCs w:val="18"/>
        </w:rPr>
        <w:t xml:space="preserve">. </w:t>
      </w:r>
    </w:p>
    <w:p w14:paraId="47057CDF" w14:textId="77777777" w:rsidR="004C21DC" w:rsidRPr="00544C33" w:rsidRDefault="004C21DC" w:rsidP="004C21DC">
      <w:pPr>
        <w:widowControl/>
        <w:suppressAutoHyphens w:val="0"/>
        <w:spacing w:line="312" w:lineRule="auto"/>
        <w:rPr>
          <w:rFonts w:eastAsia="Calibri" w:cs="DejaVu Sans Condensed"/>
          <w:color w:val="000000"/>
          <w:w w:val="95"/>
          <w:kern w:val="0"/>
          <w:sz w:val="20"/>
          <w:szCs w:val="18"/>
        </w:rPr>
      </w:pPr>
      <w:r w:rsidRPr="00544C33">
        <w:rPr>
          <w:rFonts w:eastAsia="Calibri" w:cs="DejaVu Sans Condensed"/>
          <w:color w:val="000000"/>
          <w:w w:val="95"/>
          <w:kern w:val="0"/>
          <w:sz w:val="20"/>
          <w:szCs w:val="18"/>
        </w:rPr>
        <w:t>Planowane przedsięwzięcie przyczyni się do zwiększenia ilości odpadów komuna</w:t>
      </w:r>
      <w:r w:rsidR="00303E8E" w:rsidRPr="00544C33">
        <w:rPr>
          <w:rFonts w:eastAsia="Calibri" w:cs="DejaVu Sans Condensed"/>
          <w:color w:val="000000"/>
          <w:w w:val="95"/>
          <w:kern w:val="0"/>
          <w:sz w:val="20"/>
          <w:szCs w:val="18"/>
        </w:rPr>
        <w:t>lnych poddawanych procesom</w:t>
      </w:r>
      <w:r w:rsidRPr="00544C33">
        <w:rPr>
          <w:rFonts w:eastAsia="Calibri" w:cs="DejaVu Sans Condensed"/>
          <w:color w:val="000000"/>
          <w:w w:val="95"/>
          <w:kern w:val="0"/>
          <w:sz w:val="20"/>
          <w:szCs w:val="18"/>
        </w:rPr>
        <w:t xml:space="preserve"> ponownego użycia, recyklingu i odzysku innymi metodami, redukując w </w:t>
      </w:r>
      <w:r w:rsidR="00303E8E" w:rsidRPr="00544C33">
        <w:rPr>
          <w:rFonts w:eastAsia="Calibri" w:cs="DejaVu Sans Condensed"/>
          <w:color w:val="000000"/>
          <w:w w:val="95"/>
          <w:kern w:val="0"/>
          <w:sz w:val="20"/>
          <w:szCs w:val="18"/>
        </w:rPr>
        <w:t xml:space="preserve"> ten sposób ilość składowanych odpadów </w:t>
      </w:r>
      <w:r w:rsidRPr="00544C33">
        <w:rPr>
          <w:rFonts w:eastAsia="Calibri" w:cs="DejaVu Sans Condensed"/>
          <w:color w:val="000000"/>
          <w:w w:val="95"/>
          <w:kern w:val="0"/>
          <w:sz w:val="20"/>
          <w:szCs w:val="18"/>
        </w:rPr>
        <w:t>i wpływając na wielkości koniecznych do osiągnięcia poziomów ekologicznych wskazanych w dokumentach strategicznych i planistycznych szczebla krajowego i</w:t>
      </w:r>
      <w:r w:rsidR="0002112E" w:rsidRPr="00544C33">
        <w:rPr>
          <w:rFonts w:eastAsia="Calibri" w:cs="DejaVu Sans Condensed"/>
          <w:color w:val="000000"/>
          <w:w w:val="95"/>
          <w:kern w:val="0"/>
          <w:sz w:val="20"/>
          <w:szCs w:val="18"/>
        </w:rPr>
        <w:t> </w:t>
      </w:r>
      <w:r w:rsidRPr="00544C33">
        <w:rPr>
          <w:rFonts w:eastAsia="Calibri" w:cs="DejaVu Sans Condensed"/>
          <w:color w:val="000000"/>
          <w:w w:val="95"/>
          <w:kern w:val="0"/>
          <w:sz w:val="20"/>
          <w:szCs w:val="18"/>
        </w:rPr>
        <w:t>wojewódzkiego (ponowne użycie, recykling i odzysk innymi metodami, zmniejszenie masy odpadów przeznaczonych do składowania).</w:t>
      </w:r>
    </w:p>
    <w:p w14:paraId="38944D08" w14:textId="77777777" w:rsidR="00D04689" w:rsidRPr="00544C33" w:rsidRDefault="00A52E61" w:rsidP="009B3C42">
      <w:pPr>
        <w:spacing w:after="60" w:line="324" w:lineRule="auto"/>
        <w:rPr>
          <w:rFonts w:eastAsia="Times New Roman" w:cs="DejaVu Sans Condensed"/>
          <w:color w:val="000000"/>
          <w:w w:val="95"/>
          <w:kern w:val="0"/>
          <w:sz w:val="20"/>
          <w:szCs w:val="18"/>
        </w:rPr>
      </w:pPr>
      <w:r w:rsidRPr="00544C33">
        <w:rPr>
          <w:rFonts w:eastAsia="Times New Roman" w:cs="DejaVu Sans Condensed"/>
          <w:color w:val="000000"/>
          <w:w w:val="95"/>
          <w:kern w:val="0"/>
          <w:sz w:val="20"/>
          <w:szCs w:val="18"/>
        </w:rPr>
        <w:t>PSZOK</w:t>
      </w:r>
      <w:r w:rsidR="009629DE" w:rsidRPr="00544C33">
        <w:rPr>
          <w:rFonts w:eastAsia="Times New Roman" w:cs="DejaVu Sans Condensed"/>
          <w:color w:val="000000"/>
          <w:w w:val="95"/>
          <w:kern w:val="0"/>
          <w:sz w:val="20"/>
          <w:szCs w:val="18"/>
        </w:rPr>
        <w:t xml:space="preserve"> będzie</w:t>
      </w:r>
      <w:r w:rsidR="009A749C" w:rsidRPr="00544C33">
        <w:rPr>
          <w:rFonts w:eastAsia="Times New Roman" w:cs="DejaVu Sans Condensed"/>
          <w:color w:val="000000"/>
          <w:w w:val="95"/>
          <w:kern w:val="0"/>
          <w:sz w:val="20"/>
          <w:szCs w:val="18"/>
        </w:rPr>
        <w:t xml:space="preserve"> stanowić przede wszystkim miejsce</w:t>
      </w:r>
      <w:r w:rsidRPr="00544C33">
        <w:rPr>
          <w:rFonts w:eastAsia="Times New Roman" w:cs="DejaVu Sans Condensed"/>
          <w:color w:val="000000"/>
          <w:w w:val="95"/>
          <w:kern w:val="0"/>
          <w:sz w:val="20"/>
          <w:szCs w:val="18"/>
        </w:rPr>
        <w:t xml:space="preserve"> bezpieczn</w:t>
      </w:r>
      <w:r w:rsidR="009A749C" w:rsidRPr="00544C33">
        <w:rPr>
          <w:rFonts w:eastAsia="Times New Roman" w:cs="DejaVu Sans Condensed"/>
          <w:color w:val="000000"/>
          <w:w w:val="95"/>
          <w:kern w:val="0"/>
          <w:sz w:val="20"/>
          <w:szCs w:val="18"/>
        </w:rPr>
        <w:t>ego dla środowiska</w:t>
      </w:r>
      <w:r w:rsidR="005E511B" w:rsidRPr="00544C33">
        <w:rPr>
          <w:rFonts w:eastAsia="Times New Roman" w:cs="DejaVu Sans Condensed"/>
          <w:color w:val="000000"/>
          <w:w w:val="95"/>
          <w:kern w:val="0"/>
          <w:sz w:val="20"/>
          <w:szCs w:val="18"/>
        </w:rPr>
        <w:t xml:space="preserve"> i ludzi</w:t>
      </w:r>
      <w:r w:rsidR="009A749C" w:rsidRPr="00544C33">
        <w:rPr>
          <w:rFonts w:eastAsia="Times New Roman" w:cs="DejaVu Sans Condensed"/>
          <w:color w:val="000000"/>
          <w:w w:val="95"/>
          <w:kern w:val="0"/>
          <w:sz w:val="20"/>
          <w:szCs w:val="18"/>
        </w:rPr>
        <w:t xml:space="preserve"> </w:t>
      </w:r>
      <w:r w:rsidR="005E511B" w:rsidRPr="00544C33">
        <w:rPr>
          <w:rFonts w:eastAsia="Times New Roman" w:cs="DejaVu Sans Condensed"/>
          <w:color w:val="000000"/>
          <w:w w:val="95"/>
          <w:kern w:val="0"/>
          <w:sz w:val="20"/>
          <w:szCs w:val="18"/>
        </w:rPr>
        <w:t>oraz</w:t>
      </w:r>
      <w:r w:rsidR="009A749C" w:rsidRPr="00544C33">
        <w:rPr>
          <w:rFonts w:eastAsia="Times New Roman" w:cs="DejaVu Sans Condensed"/>
          <w:color w:val="000000"/>
          <w:w w:val="95"/>
          <w:kern w:val="0"/>
          <w:sz w:val="20"/>
          <w:szCs w:val="18"/>
        </w:rPr>
        <w:t xml:space="preserve"> zgodnego </w:t>
      </w:r>
      <w:r w:rsidR="009A749C" w:rsidRPr="00544C33">
        <w:rPr>
          <w:rFonts w:eastAsia="Times New Roman" w:cs="DejaVu Sans Condensed"/>
          <w:color w:val="000000"/>
          <w:w w:val="95"/>
          <w:kern w:val="0"/>
          <w:sz w:val="20"/>
          <w:szCs w:val="18"/>
        </w:rPr>
        <w:lastRenderedPageBreak/>
        <w:t>z  </w:t>
      </w:r>
      <w:r w:rsidRPr="00544C33">
        <w:rPr>
          <w:rFonts w:eastAsia="Times New Roman" w:cs="DejaVu Sans Condensed"/>
          <w:color w:val="000000"/>
          <w:w w:val="95"/>
          <w:kern w:val="0"/>
          <w:sz w:val="20"/>
          <w:szCs w:val="18"/>
        </w:rPr>
        <w:t>prawem</w:t>
      </w:r>
      <w:r w:rsidR="00303E8E" w:rsidRPr="00544C33">
        <w:rPr>
          <w:rFonts w:eastAsia="Times New Roman" w:cs="DejaVu Sans Condensed"/>
          <w:color w:val="000000"/>
          <w:w w:val="95"/>
          <w:kern w:val="0"/>
          <w:sz w:val="20"/>
          <w:szCs w:val="18"/>
        </w:rPr>
        <w:t>,</w:t>
      </w:r>
      <w:r w:rsidR="00277B3B" w:rsidRPr="00544C33">
        <w:rPr>
          <w:rFonts w:eastAsia="Times New Roman" w:cs="DejaVu Sans Condensed"/>
          <w:color w:val="000000"/>
          <w:w w:val="95"/>
          <w:kern w:val="0"/>
          <w:sz w:val="20"/>
          <w:szCs w:val="18"/>
        </w:rPr>
        <w:t xml:space="preserve"> zbierania i </w:t>
      </w:r>
      <w:r w:rsidR="005E511B" w:rsidRPr="00544C33">
        <w:rPr>
          <w:rFonts w:eastAsia="Times New Roman" w:cs="DejaVu Sans Condensed"/>
          <w:color w:val="000000"/>
          <w:w w:val="95"/>
          <w:kern w:val="0"/>
          <w:sz w:val="20"/>
          <w:szCs w:val="18"/>
        </w:rPr>
        <w:t xml:space="preserve">magazynowania </w:t>
      </w:r>
      <w:r w:rsidR="00277B3B" w:rsidRPr="00544C33">
        <w:rPr>
          <w:rFonts w:eastAsia="Times New Roman" w:cs="DejaVu Sans Condensed"/>
          <w:color w:val="000000"/>
          <w:w w:val="95"/>
          <w:kern w:val="0"/>
          <w:sz w:val="20"/>
          <w:szCs w:val="18"/>
        </w:rPr>
        <w:t xml:space="preserve">dostarczonych przez mieszkańców </w:t>
      </w:r>
      <w:r w:rsidR="005E511B" w:rsidRPr="00544C33">
        <w:rPr>
          <w:rFonts w:eastAsia="Times New Roman" w:cs="DejaVu Sans Condensed"/>
          <w:color w:val="000000"/>
          <w:w w:val="95"/>
          <w:kern w:val="0"/>
          <w:sz w:val="20"/>
          <w:szCs w:val="18"/>
        </w:rPr>
        <w:t>odpadów komunalnych</w:t>
      </w:r>
      <w:r w:rsidR="00277B3B" w:rsidRPr="00544C33">
        <w:rPr>
          <w:rFonts w:eastAsia="Times New Roman" w:cs="DejaVu Sans Condensed"/>
          <w:color w:val="000000"/>
          <w:w w:val="95"/>
          <w:kern w:val="0"/>
          <w:sz w:val="20"/>
          <w:szCs w:val="18"/>
        </w:rPr>
        <w:t>, które będą przekazywane zgodnie z hierarchią postępowania z odpadami do ponownego użycia, recyklingu oraz odzysku innymi metodami</w:t>
      </w:r>
      <w:r w:rsidR="009B3C42" w:rsidRPr="00544C33">
        <w:rPr>
          <w:rFonts w:eastAsia="Times New Roman" w:cs="DejaVu Sans Condensed"/>
          <w:color w:val="000000"/>
          <w:w w:val="95"/>
          <w:kern w:val="0"/>
          <w:sz w:val="20"/>
          <w:szCs w:val="18"/>
        </w:rPr>
        <w:t>.</w:t>
      </w:r>
    </w:p>
    <w:p w14:paraId="2C5BF377" w14:textId="77777777" w:rsidR="00F05C3D" w:rsidRPr="00544C33" w:rsidRDefault="00F05C3D" w:rsidP="009B3C42">
      <w:pPr>
        <w:widowControl/>
        <w:tabs>
          <w:tab w:val="left" w:pos="709"/>
        </w:tabs>
        <w:suppressAutoHyphens w:val="0"/>
        <w:spacing w:before="120" w:after="60" w:line="312" w:lineRule="auto"/>
        <w:rPr>
          <w:rFonts w:eastAsia="Times New Roman" w:cs="DejaVu Sans Condensed"/>
          <w:color w:val="000000"/>
          <w:w w:val="95"/>
          <w:kern w:val="0"/>
          <w:sz w:val="20"/>
          <w:szCs w:val="20"/>
          <w:u w:val="single"/>
        </w:rPr>
      </w:pPr>
      <w:r w:rsidRPr="00544C33">
        <w:rPr>
          <w:rFonts w:eastAsia="Times New Roman" w:cs="DejaVu Sans Condensed"/>
          <w:color w:val="000000"/>
          <w:w w:val="95"/>
          <w:kern w:val="0"/>
          <w:sz w:val="20"/>
          <w:szCs w:val="20"/>
          <w:u w:val="single"/>
        </w:rPr>
        <w:t>Uwaga</w:t>
      </w:r>
      <w:r w:rsidRPr="00544C33">
        <w:rPr>
          <w:rFonts w:eastAsia="Times New Roman" w:cs="DejaVu Sans Condensed"/>
          <w:color w:val="000000"/>
          <w:w w:val="95"/>
          <w:kern w:val="0"/>
          <w:sz w:val="20"/>
          <w:szCs w:val="20"/>
        </w:rPr>
        <w:t>:</w:t>
      </w:r>
    </w:p>
    <w:p w14:paraId="5E97E19D" w14:textId="77777777" w:rsidR="00F05C3D" w:rsidRPr="00544C33" w:rsidRDefault="00F05C3D" w:rsidP="00FD5414">
      <w:pPr>
        <w:tabs>
          <w:tab w:val="left" w:pos="851"/>
        </w:tabs>
        <w:spacing w:after="80" w:line="312" w:lineRule="auto"/>
        <w:rPr>
          <w:rFonts w:cs="DejaVu Sans Condensed"/>
          <w:color w:val="000000"/>
          <w:spacing w:val="-2"/>
          <w:w w:val="95"/>
          <w:sz w:val="20"/>
          <w:szCs w:val="20"/>
        </w:rPr>
      </w:pPr>
      <w:r w:rsidRPr="00544C33">
        <w:rPr>
          <w:rFonts w:cs="DejaVu Sans Condensed"/>
          <w:color w:val="000000"/>
          <w:spacing w:val="-2"/>
          <w:w w:val="95"/>
          <w:sz w:val="20"/>
          <w:szCs w:val="20"/>
        </w:rPr>
        <w:t>Wskazane w części opisowej lub graficznej niniejszego programu funkcjonalno-użytkowego marki lub nazwy handlowe podano jako przykładowe w celu określenia klasy produkt</w:t>
      </w:r>
      <w:r w:rsidR="0074483A" w:rsidRPr="00544C33">
        <w:rPr>
          <w:rFonts w:cs="DejaVu Sans Condensed"/>
          <w:color w:val="000000"/>
          <w:spacing w:val="-2"/>
          <w:w w:val="95"/>
          <w:sz w:val="20"/>
          <w:szCs w:val="20"/>
        </w:rPr>
        <w:t>u, a nie konkretnego producenta.</w:t>
      </w:r>
      <w:r w:rsidRPr="00544C33">
        <w:rPr>
          <w:rFonts w:cs="DejaVu Sans Condensed"/>
          <w:color w:val="000000"/>
          <w:spacing w:val="-2"/>
          <w:w w:val="95"/>
          <w:sz w:val="20"/>
          <w:szCs w:val="20"/>
        </w:rPr>
        <w:t xml:space="preserve"> </w:t>
      </w:r>
      <w:r w:rsidR="0074483A" w:rsidRPr="00544C33">
        <w:rPr>
          <w:rFonts w:cs="DejaVu Sans Condensed"/>
          <w:color w:val="000000"/>
          <w:spacing w:val="-2"/>
          <w:w w:val="95"/>
          <w:sz w:val="20"/>
          <w:szCs w:val="20"/>
        </w:rPr>
        <w:t>D</w:t>
      </w:r>
      <w:r w:rsidRPr="00544C33">
        <w:rPr>
          <w:rFonts w:cs="DejaVu Sans Condensed"/>
          <w:color w:val="000000"/>
          <w:spacing w:val="-2"/>
          <w:w w:val="95"/>
          <w:sz w:val="20"/>
          <w:szCs w:val="20"/>
        </w:rPr>
        <w:t>opuszcza się możliwość wykorzystania ich odpowiedników rynkowych o</w:t>
      </w:r>
      <w:r w:rsidR="009B3C42" w:rsidRPr="00544C33">
        <w:rPr>
          <w:rFonts w:cs="DejaVu Sans Condensed"/>
          <w:color w:val="000000"/>
          <w:spacing w:val="-2"/>
          <w:w w:val="95"/>
          <w:sz w:val="20"/>
          <w:szCs w:val="20"/>
        </w:rPr>
        <w:t xml:space="preserve"> </w:t>
      </w:r>
      <w:r w:rsidRPr="00544C33">
        <w:rPr>
          <w:rFonts w:cs="DejaVu Sans Condensed"/>
          <w:color w:val="000000"/>
          <w:spacing w:val="-2"/>
          <w:w w:val="95"/>
          <w:sz w:val="20"/>
          <w:szCs w:val="20"/>
        </w:rPr>
        <w:t>równoważnych lub lepszych parametrach.</w:t>
      </w:r>
    </w:p>
    <w:p w14:paraId="03B72585" w14:textId="77777777" w:rsidR="00FD5414" w:rsidRPr="00544C33" w:rsidRDefault="00FD5414" w:rsidP="00FD5414">
      <w:pPr>
        <w:tabs>
          <w:tab w:val="left" w:pos="1129"/>
        </w:tabs>
        <w:autoSpaceDE w:val="0"/>
        <w:spacing w:after="80" w:line="312" w:lineRule="auto"/>
        <w:rPr>
          <w:rFonts w:eastAsia="Times New Roman" w:cs="DejaVu Sans Condensed"/>
          <w:color w:val="000000"/>
          <w:w w:val="95"/>
          <w:kern w:val="0"/>
          <w:sz w:val="20"/>
          <w:szCs w:val="18"/>
        </w:rPr>
      </w:pPr>
      <w:r w:rsidRPr="00544C33">
        <w:rPr>
          <w:rFonts w:eastAsia="Times New Roman" w:cs="DejaVu Sans Condensed"/>
          <w:color w:val="000000"/>
          <w:w w:val="95"/>
          <w:kern w:val="0"/>
          <w:sz w:val="20"/>
          <w:szCs w:val="18"/>
        </w:rPr>
        <w:t>RAL przykładowe do akceptacji Zamawiającego na etapie dokumentacji projektowej.</w:t>
      </w:r>
    </w:p>
    <w:p w14:paraId="24271EDC" w14:textId="77777777" w:rsidR="00431755" w:rsidRPr="00544C33" w:rsidRDefault="00431755" w:rsidP="00FD5414">
      <w:pPr>
        <w:tabs>
          <w:tab w:val="left" w:pos="1129"/>
        </w:tabs>
        <w:autoSpaceDE w:val="0"/>
        <w:spacing w:after="80" w:line="312" w:lineRule="auto"/>
        <w:rPr>
          <w:rFonts w:eastAsia="Times New Roman" w:cs="DejaVu Sans Condensed"/>
          <w:color w:val="000000"/>
          <w:w w:val="95"/>
          <w:kern w:val="0"/>
          <w:sz w:val="20"/>
          <w:szCs w:val="18"/>
        </w:rPr>
      </w:pPr>
      <w:r w:rsidRPr="00544C33">
        <w:rPr>
          <w:rFonts w:eastAsia="Times New Roman" w:cs="DejaVu Sans Condensed"/>
          <w:color w:val="000000"/>
          <w:w w:val="95"/>
          <w:kern w:val="0"/>
          <w:sz w:val="20"/>
          <w:szCs w:val="18"/>
        </w:rPr>
        <w:t>W przypadku, gdy zaproponowane przez Zamawiającego rozwiązania, wskaźniki powierzchniowo-kubatu</w:t>
      </w:r>
      <w:r w:rsidR="009B3C42" w:rsidRPr="00544C33">
        <w:rPr>
          <w:rFonts w:eastAsia="Times New Roman" w:cs="DejaVu Sans Condensed"/>
          <w:color w:val="000000"/>
          <w:w w:val="95"/>
          <w:kern w:val="0"/>
          <w:sz w:val="20"/>
          <w:szCs w:val="18"/>
        </w:rPr>
        <w:softHyphen/>
      </w:r>
      <w:r w:rsidRPr="00544C33">
        <w:rPr>
          <w:rFonts w:eastAsia="Times New Roman" w:cs="DejaVu Sans Condensed"/>
          <w:color w:val="000000"/>
          <w:w w:val="95"/>
          <w:kern w:val="0"/>
          <w:sz w:val="20"/>
          <w:szCs w:val="18"/>
        </w:rPr>
        <w:t>rowe, materiały lub inne istotne elementy należy zmienić, ze względu na obowiązujące przepisy lub normy, Wykonawca zobowiązany jest to przewidzieć już na etapie składania oferty.</w:t>
      </w:r>
    </w:p>
    <w:p w14:paraId="0BD7929A" w14:textId="77777777" w:rsidR="00905372" w:rsidRPr="00544C33" w:rsidRDefault="00905372" w:rsidP="00905372">
      <w:pPr>
        <w:tabs>
          <w:tab w:val="left" w:pos="851"/>
        </w:tabs>
        <w:spacing w:after="60" w:line="312" w:lineRule="auto"/>
        <w:rPr>
          <w:rFonts w:cs="DejaVu Sans Condensed"/>
          <w:color w:val="000000"/>
          <w:spacing w:val="-2"/>
          <w:w w:val="95"/>
          <w:sz w:val="20"/>
          <w:szCs w:val="20"/>
        </w:rPr>
      </w:pPr>
      <w:r w:rsidRPr="00544C33">
        <w:rPr>
          <w:rFonts w:cs="DejaVu Sans Condensed"/>
          <w:color w:val="000000"/>
          <w:spacing w:val="-2"/>
          <w:w w:val="95"/>
          <w:sz w:val="20"/>
          <w:szCs w:val="20"/>
        </w:rPr>
        <w:t>Akceptacja projektu przez Zamawiającego nie zwalnia Wykonawcy z odpowiedzialności za błędy projektowe lub niezgodność projektu ze stanem istniejącym. Przed realizacją robót w terenie na podstawie projektów Wykonawca powinien uzyskać stosowne pozwolenia, zezwolenia, zatwierdzenia.</w:t>
      </w:r>
    </w:p>
    <w:p w14:paraId="681FC5A8" w14:textId="77777777" w:rsidR="003A19EB" w:rsidRPr="00544C33" w:rsidRDefault="00D17128" w:rsidP="00FD3D5F">
      <w:pPr>
        <w:pStyle w:val="Nagwek3"/>
      </w:pPr>
      <w:r w:rsidRPr="00544C33">
        <w:br w:type="page"/>
      </w:r>
      <w:bookmarkStart w:id="5" w:name="_Toc150587689"/>
      <w:r w:rsidR="00D04689" w:rsidRPr="00544C33">
        <w:lastRenderedPageBreak/>
        <w:t>Zakres przedsięwzięcia,</w:t>
      </w:r>
      <w:r w:rsidR="00B62320" w:rsidRPr="00544C33">
        <w:t xml:space="preserve"> </w:t>
      </w:r>
      <w:r w:rsidR="00BB2D38" w:rsidRPr="00544C33">
        <w:t>charakterystyczne</w:t>
      </w:r>
      <w:r w:rsidR="003A19EB" w:rsidRPr="00544C33">
        <w:t xml:space="preserve"> parametry określające wielkość projektowanego przedsięwzięcia</w:t>
      </w:r>
      <w:r w:rsidR="002806D9" w:rsidRPr="00544C33">
        <w:t xml:space="preserve"> oraz ogólne właściwości funkcjonalno-użytkowe</w:t>
      </w:r>
      <w:bookmarkEnd w:id="5"/>
    </w:p>
    <w:p w14:paraId="25EEA236" w14:textId="77777777" w:rsidR="009E4C69" w:rsidRPr="00544C33" w:rsidRDefault="009E4C69" w:rsidP="009E4C69">
      <w:pPr>
        <w:tabs>
          <w:tab w:val="left" w:pos="1129"/>
        </w:tabs>
        <w:autoSpaceDE w:val="0"/>
        <w:spacing w:after="113" w:line="312" w:lineRule="auto"/>
        <w:rPr>
          <w:rFonts w:eastAsia="Times New Roman" w:cs="DejaVu Sans Condensed"/>
          <w:color w:val="000000"/>
          <w:w w:val="95"/>
          <w:kern w:val="0"/>
          <w:sz w:val="20"/>
          <w:szCs w:val="20"/>
        </w:rPr>
      </w:pPr>
      <w:r w:rsidRPr="00544C33">
        <w:rPr>
          <w:rFonts w:eastAsia="Times New Roman" w:cs="DejaVu Sans Condensed"/>
          <w:color w:val="000000"/>
          <w:w w:val="95"/>
          <w:kern w:val="0"/>
          <w:sz w:val="20"/>
          <w:szCs w:val="20"/>
        </w:rPr>
        <w:t xml:space="preserve">Przedsięwzięcie polegać będzie na </w:t>
      </w:r>
      <w:r w:rsidR="007E5454" w:rsidRPr="00544C33">
        <w:rPr>
          <w:rFonts w:eastAsia="Times New Roman" w:cs="DejaVu Sans Condensed"/>
          <w:color w:val="000000"/>
          <w:w w:val="95"/>
          <w:kern w:val="0"/>
          <w:sz w:val="20"/>
          <w:szCs w:val="20"/>
        </w:rPr>
        <w:t xml:space="preserve">zaprojektowaniu i </w:t>
      </w:r>
      <w:r w:rsidRPr="00544C33">
        <w:rPr>
          <w:rFonts w:eastAsia="Times New Roman" w:cs="DejaVu Sans Condensed"/>
          <w:color w:val="000000"/>
          <w:w w:val="95"/>
          <w:kern w:val="0"/>
          <w:sz w:val="20"/>
          <w:szCs w:val="20"/>
        </w:rPr>
        <w:t xml:space="preserve">budowie </w:t>
      </w:r>
      <w:r w:rsidR="00432AF3" w:rsidRPr="00544C33">
        <w:rPr>
          <w:rFonts w:eastAsia="Times New Roman" w:cs="DejaVu Sans Condensed"/>
          <w:color w:val="000000"/>
          <w:w w:val="95"/>
          <w:kern w:val="0"/>
          <w:sz w:val="20"/>
          <w:szCs w:val="20"/>
        </w:rPr>
        <w:t>punktu</w:t>
      </w:r>
      <w:r w:rsidRPr="00544C33">
        <w:rPr>
          <w:rFonts w:eastAsia="Times New Roman" w:cs="DejaVu Sans Condensed"/>
          <w:color w:val="000000"/>
          <w:w w:val="95"/>
          <w:kern w:val="0"/>
          <w:sz w:val="20"/>
          <w:szCs w:val="20"/>
        </w:rPr>
        <w:t xml:space="preserve"> </w:t>
      </w:r>
      <w:r w:rsidR="00A12247" w:rsidRPr="00544C33">
        <w:rPr>
          <w:rFonts w:eastAsia="Times New Roman" w:cs="DejaVu Sans Condensed"/>
          <w:color w:val="000000"/>
          <w:w w:val="95"/>
          <w:kern w:val="0"/>
          <w:sz w:val="20"/>
          <w:szCs w:val="20"/>
        </w:rPr>
        <w:t>selektywnej zbiórki</w:t>
      </w:r>
      <w:r w:rsidRPr="00544C33">
        <w:rPr>
          <w:rFonts w:eastAsia="Times New Roman" w:cs="DejaVu Sans Condensed"/>
          <w:color w:val="000000"/>
          <w:w w:val="95"/>
          <w:kern w:val="0"/>
          <w:sz w:val="20"/>
          <w:szCs w:val="20"/>
        </w:rPr>
        <w:t xml:space="preserve"> odpadów komunalnych, na terenie </w:t>
      </w:r>
      <w:r w:rsidR="00432AF3" w:rsidRPr="00544C33">
        <w:rPr>
          <w:rFonts w:eastAsia="Times New Roman" w:cs="DejaVu Sans Condensed"/>
          <w:color w:val="000000"/>
          <w:w w:val="95"/>
          <w:kern w:val="0"/>
          <w:sz w:val="20"/>
          <w:szCs w:val="20"/>
        </w:rPr>
        <w:t xml:space="preserve">którego </w:t>
      </w:r>
      <w:r w:rsidRPr="00544C33">
        <w:rPr>
          <w:rFonts w:eastAsia="Times New Roman" w:cs="DejaVu Sans Condensed"/>
          <w:color w:val="000000"/>
          <w:w w:val="95"/>
          <w:kern w:val="0"/>
          <w:sz w:val="20"/>
          <w:szCs w:val="20"/>
        </w:rPr>
        <w:t xml:space="preserve">zbierane i magazynowane będą odpady komunalne, dostarczone przez mieszkańców </w:t>
      </w:r>
      <w:r w:rsidR="00776D18" w:rsidRPr="00544C33">
        <w:rPr>
          <w:rFonts w:eastAsia="Times New Roman" w:cs="DejaVu Sans Condensed"/>
          <w:color w:val="000000"/>
          <w:w w:val="95"/>
          <w:kern w:val="0"/>
          <w:sz w:val="20"/>
          <w:szCs w:val="20"/>
        </w:rPr>
        <w:t>Gminy</w:t>
      </w:r>
      <w:r w:rsidR="00BB2220" w:rsidRPr="00544C33">
        <w:rPr>
          <w:rFonts w:eastAsia="Times New Roman" w:cs="DejaVu Sans Condensed"/>
          <w:color w:val="000000"/>
          <w:w w:val="95"/>
          <w:kern w:val="0"/>
          <w:sz w:val="20"/>
          <w:szCs w:val="20"/>
        </w:rPr>
        <w:t xml:space="preserve"> oraz prowadzone będą działania towarzyszące, np. działania edukacyjne.</w:t>
      </w:r>
      <w:r w:rsidRPr="00544C33">
        <w:rPr>
          <w:rFonts w:eastAsia="Times New Roman" w:cs="DejaVu Sans Condensed"/>
          <w:color w:val="000000"/>
          <w:w w:val="95"/>
          <w:kern w:val="0"/>
          <w:sz w:val="20"/>
          <w:szCs w:val="20"/>
        </w:rPr>
        <w:t xml:space="preserve"> Wykonawca zobowiązany </w:t>
      </w:r>
      <w:r w:rsidR="00266CE4" w:rsidRPr="00544C33">
        <w:rPr>
          <w:rFonts w:eastAsia="Times New Roman" w:cs="DejaVu Sans Condensed"/>
          <w:color w:val="000000"/>
          <w:w w:val="95"/>
          <w:kern w:val="0"/>
          <w:sz w:val="20"/>
          <w:szCs w:val="20"/>
        </w:rPr>
        <w:t>jest</w:t>
      </w:r>
      <w:r w:rsidR="007E5454" w:rsidRPr="00544C33">
        <w:rPr>
          <w:rFonts w:eastAsia="Times New Roman" w:cs="DejaVu Sans Condensed"/>
          <w:color w:val="000000"/>
          <w:w w:val="95"/>
          <w:kern w:val="0"/>
          <w:sz w:val="20"/>
          <w:szCs w:val="20"/>
        </w:rPr>
        <w:t xml:space="preserve"> do zaprojektowania,</w:t>
      </w:r>
      <w:r w:rsidRPr="00544C33">
        <w:rPr>
          <w:rFonts w:eastAsia="Times New Roman" w:cs="DejaVu Sans Condensed"/>
          <w:color w:val="000000"/>
          <w:w w:val="95"/>
          <w:kern w:val="0"/>
          <w:sz w:val="20"/>
          <w:szCs w:val="20"/>
        </w:rPr>
        <w:t xml:space="preserve"> </w:t>
      </w:r>
      <w:r w:rsidR="00876272" w:rsidRPr="00544C33">
        <w:rPr>
          <w:rFonts w:eastAsia="Times New Roman" w:cs="DejaVu Sans Condensed"/>
          <w:color w:val="000000"/>
          <w:w w:val="95"/>
          <w:kern w:val="0"/>
          <w:sz w:val="20"/>
          <w:szCs w:val="20"/>
        </w:rPr>
        <w:t>uzyskania wszelkich niezbędnych zgód</w:t>
      </w:r>
      <w:r w:rsidR="00876272" w:rsidRPr="00544C33">
        <w:rPr>
          <w:rStyle w:val="Odwoanieprzypisudolnego"/>
          <w:rFonts w:eastAsia="Times New Roman" w:cs="DejaVu Sans Condensed"/>
          <w:color w:val="000000"/>
          <w:w w:val="95"/>
          <w:kern w:val="0"/>
          <w:sz w:val="20"/>
          <w:szCs w:val="20"/>
        </w:rPr>
        <w:footnoteReference w:id="1"/>
      </w:r>
      <w:r w:rsidR="00876272" w:rsidRPr="00544C33">
        <w:rPr>
          <w:rFonts w:eastAsia="Times New Roman" w:cs="DejaVu Sans Condensed"/>
          <w:color w:val="000000"/>
          <w:w w:val="95"/>
          <w:kern w:val="0"/>
          <w:sz w:val="20"/>
          <w:szCs w:val="20"/>
        </w:rPr>
        <w:t xml:space="preserve">, </w:t>
      </w:r>
      <w:r w:rsidRPr="00544C33">
        <w:rPr>
          <w:rFonts w:eastAsia="Times New Roman" w:cs="DejaVu Sans Condensed"/>
          <w:color w:val="000000"/>
          <w:w w:val="95"/>
          <w:kern w:val="0"/>
          <w:sz w:val="20"/>
          <w:szCs w:val="20"/>
        </w:rPr>
        <w:t xml:space="preserve">wybudowania </w:t>
      </w:r>
      <w:r w:rsidR="007E5454" w:rsidRPr="00544C33">
        <w:rPr>
          <w:rFonts w:eastAsia="Times New Roman" w:cs="DejaVu Sans Condensed"/>
          <w:color w:val="000000"/>
          <w:w w:val="95"/>
          <w:kern w:val="0"/>
          <w:sz w:val="20"/>
          <w:szCs w:val="20"/>
        </w:rPr>
        <w:t>i wyposa</w:t>
      </w:r>
      <w:r w:rsidR="00B62334" w:rsidRPr="00544C33">
        <w:rPr>
          <w:rFonts w:eastAsia="Times New Roman" w:cs="DejaVu Sans Condensed"/>
          <w:color w:val="000000"/>
          <w:w w:val="95"/>
          <w:kern w:val="0"/>
          <w:sz w:val="20"/>
          <w:szCs w:val="20"/>
        </w:rPr>
        <w:softHyphen/>
      </w:r>
      <w:r w:rsidR="007E5454" w:rsidRPr="00544C33">
        <w:rPr>
          <w:rFonts w:eastAsia="Times New Roman" w:cs="DejaVu Sans Condensed"/>
          <w:color w:val="000000"/>
          <w:w w:val="95"/>
          <w:kern w:val="0"/>
          <w:sz w:val="20"/>
          <w:szCs w:val="20"/>
        </w:rPr>
        <w:t xml:space="preserve">żenia </w:t>
      </w:r>
      <w:r w:rsidRPr="00544C33">
        <w:rPr>
          <w:rFonts w:eastAsia="Times New Roman" w:cs="DejaVu Sans Condensed"/>
          <w:color w:val="000000"/>
          <w:w w:val="95"/>
          <w:kern w:val="0"/>
          <w:sz w:val="20"/>
          <w:szCs w:val="20"/>
        </w:rPr>
        <w:t>punkt</w:t>
      </w:r>
      <w:r w:rsidR="00432AF3" w:rsidRPr="00544C33">
        <w:rPr>
          <w:rFonts w:eastAsia="Times New Roman" w:cs="DejaVu Sans Condensed"/>
          <w:color w:val="000000"/>
          <w:w w:val="95"/>
          <w:kern w:val="0"/>
          <w:sz w:val="20"/>
          <w:szCs w:val="20"/>
        </w:rPr>
        <w:t>u</w:t>
      </w:r>
      <w:r w:rsidR="007E5454" w:rsidRPr="00544C33">
        <w:rPr>
          <w:rFonts w:eastAsia="Times New Roman" w:cs="DejaVu Sans Condensed"/>
          <w:color w:val="000000"/>
          <w:w w:val="95"/>
          <w:kern w:val="0"/>
          <w:sz w:val="20"/>
          <w:szCs w:val="20"/>
        </w:rPr>
        <w:t xml:space="preserve"> zgodnie z </w:t>
      </w:r>
      <w:r w:rsidRPr="00544C33">
        <w:rPr>
          <w:rFonts w:eastAsia="Times New Roman" w:cs="DejaVu Sans Condensed"/>
          <w:color w:val="000000"/>
          <w:w w:val="95"/>
          <w:kern w:val="0"/>
          <w:sz w:val="20"/>
          <w:szCs w:val="20"/>
        </w:rPr>
        <w:t>niniejszym PFU, uwzględniając plan</w:t>
      </w:r>
      <w:r w:rsidR="00477627" w:rsidRPr="00544C33">
        <w:rPr>
          <w:rFonts w:eastAsia="Times New Roman" w:cs="DejaVu Sans Condensed"/>
          <w:color w:val="000000"/>
          <w:w w:val="95"/>
          <w:kern w:val="0"/>
          <w:sz w:val="20"/>
          <w:szCs w:val="20"/>
        </w:rPr>
        <w:t>owany cel i </w:t>
      </w:r>
      <w:r w:rsidRPr="00544C33">
        <w:rPr>
          <w:rFonts w:eastAsia="Times New Roman" w:cs="DejaVu Sans Condensed"/>
          <w:color w:val="000000"/>
          <w:w w:val="95"/>
          <w:kern w:val="0"/>
          <w:sz w:val="20"/>
          <w:szCs w:val="20"/>
        </w:rPr>
        <w:t>funkcję przedsięwzięcia, zgodnie z</w:t>
      </w:r>
      <w:r w:rsidR="00B62334" w:rsidRPr="00544C33">
        <w:rPr>
          <w:rFonts w:eastAsia="Times New Roman" w:cs="DejaVu Sans Condensed"/>
          <w:color w:val="000000"/>
          <w:w w:val="95"/>
          <w:kern w:val="0"/>
          <w:sz w:val="20"/>
          <w:szCs w:val="20"/>
        </w:rPr>
        <w:t> </w:t>
      </w:r>
      <w:r w:rsidRPr="00544C33">
        <w:rPr>
          <w:rFonts w:eastAsia="Times New Roman" w:cs="DejaVu Sans Condensed"/>
          <w:color w:val="000000"/>
          <w:w w:val="95"/>
          <w:kern w:val="0"/>
          <w:sz w:val="20"/>
          <w:szCs w:val="20"/>
        </w:rPr>
        <w:t>wymaganiami powszechnie obowiązującego prawa (także prawa miejscowego), norm i wiedzy technicz</w:t>
      </w:r>
      <w:r w:rsidR="007E6BEA" w:rsidRPr="00544C33">
        <w:rPr>
          <w:rFonts w:eastAsia="Times New Roman" w:cs="DejaVu Sans Condensed"/>
          <w:color w:val="000000"/>
          <w:w w:val="95"/>
          <w:kern w:val="0"/>
          <w:sz w:val="20"/>
          <w:szCs w:val="18"/>
        </w:rPr>
        <w:softHyphen/>
      </w:r>
      <w:r w:rsidRPr="00544C33">
        <w:rPr>
          <w:rFonts w:eastAsia="Times New Roman" w:cs="DejaVu Sans Condensed"/>
          <w:color w:val="000000"/>
          <w:w w:val="95"/>
          <w:kern w:val="0"/>
          <w:sz w:val="20"/>
          <w:szCs w:val="20"/>
        </w:rPr>
        <w:t>nej oraz sztuki budowlanej. Wykonawca zobowiązany będzie uzyskać niezbędne opinie, uzgod</w:t>
      </w:r>
      <w:r w:rsidR="00B62334" w:rsidRPr="00544C33">
        <w:rPr>
          <w:rFonts w:eastAsia="Times New Roman" w:cs="DejaVu Sans Condensed"/>
          <w:color w:val="000000"/>
          <w:w w:val="95"/>
          <w:kern w:val="0"/>
          <w:sz w:val="20"/>
          <w:szCs w:val="20"/>
        </w:rPr>
        <w:softHyphen/>
      </w:r>
      <w:r w:rsidRPr="00544C33">
        <w:rPr>
          <w:rFonts w:eastAsia="Times New Roman" w:cs="DejaVu Sans Condensed"/>
          <w:color w:val="000000"/>
          <w:w w:val="95"/>
          <w:kern w:val="0"/>
          <w:sz w:val="20"/>
          <w:szCs w:val="20"/>
        </w:rPr>
        <w:t>nien</w:t>
      </w:r>
      <w:r w:rsidR="00266CE4" w:rsidRPr="00544C33">
        <w:rPr>
          <w:rFonts w:eastAsia="Times New Roman" w:cs="DejaVu Sans Condensed"/>
          <w:color w:val="000000"/>
          <w:w w:val="95"/>
          <w:kern w:val="0"/>
          <w:sz w:val="20"/>
          <w:szCs w:val="20"/>
        </w:rPr>
        <w:t xml:space="preserve">ia, warunki techniczne, zgody i </w:t>
      </w:r>
      <w:r w:rsidRPr="00544C33">
        <w:rPr>
          <w:rFonts w:eastAsia="Times New Roman" w:cs="DejaVu Sans Condensed"/>
          <w:color w:val="000000"/>
          <w:w w:val="95"/>
          <w:kern w:val="0"/>
          <w:sz w:val="20"/>
          <w:szCs w:val="20"/>
        </w:rPr>
        <w:t>decyzje, a</w:t>
      </w:r>
      <w:r w:rsidR="00C71376" w:rsidRPr="00544C33">
        <w:rPr>
          <w:rFonts w:eastAsia="Times New Roman" w:cs="DejaVu Sans Condensed"/>
          <w:color w:val="000000"/>
          <w:w w:val="95"/>
          <w:kern w:val="0"/>
          <w:sz w:val="20"/>
          <w:szCs w:val="20"/>
        </w:rPr>
        <w:t> </w:t>
      </w:r>
      <w:r w:rsidRPr="00544C33">
        <w:rPr>
          <w:rFonts w:eastAsia="Times New Roman" w:cs="DejaVu Sans Condensed"/>
          <w:color w:val="000000"/>
          <w:w w:val="95"/>
          <w:kern w:val="0"/>
          <w:sz w:val="20"/>
          <w:szCs w:val="20"/>
        </w:rPr>
        <w:t> także wyposażyć punkt we wszystkie niezbędne kontener</w:t>
      </w:r>
      <w:r w:rsidR="00A52E61" w:rsidRPr="00544C33">
        <w:rPr>
          <w:rFonts w:eastAsia="Times New Roman" w:cs="DejaVu Sans Condensed"/>
          <w:color w:val="000000"/>
          <w:w w:val="95"/>
          <w:kern w:val="0"/>
          <w:sz w:val="20"/>
          <w:szCs w:val="20"/>
        </w:rPr>
        <w:t xml:space="preserve">y, pojemniki, </w:t>
      </w:r>
      <w:r w:rsidRPr="00544C33">
        <w:rPr>
          <w:rFonts w:eastAsia="Times New Roman" w:cs="DejaVu Sans Condensed"/>
          <w:color w:val="000000"/>
          <w:w w:val="95"/>
          <w:kern w:val="0"/>
          <w:sz w:val="20"/>
          <w:szCs w:val="20"/>
        </w:rPr>
        <w:t>narzędzia</w:t>
      </w:r>
      <w:r w:rsidR="007E5454" w:rsidRPr="00544C33">
        <w:rPr>
          <w:rFonts w:eastAsia="Times New Roman" w:cs="DejaVu Sans Condensed"/>
          <w:color w:val="000000"/>
          <w:w w:val="95"/>
          <w:kern w:val="0"/>
          <w:sz w:val="20"/>
          <w:szCs w:val="20"/>
        </w:rPr>
        <w:t xml:space="preserve">, </w:t>
      </w:r>
      <w:r w:rsidR="00A52E61" w:rsidRPr="00544C33">
        <w:rPr>
          <w:rFonts w:eastAsia="Times New Roman" w:cs="DejaVu Sans Condensed"/>
          <w:color w:val="000000"/>
          <w:w w:val="95"/>
          <w:kern w:val="0"/>
          <w:sz w:val="20"/>
          <w:szCs w:val="20"/>
        </w:rPr>
        <w:t>oznakowanie</w:t>
      </w:r>
      <w:r w:rsidR="007E5454" w:rsidRPr="00544C33">
        <w:rPr>
          <w:rFonts w:eastAsia="Times New Roman" w:cs="DejaVu Sans Condensed"/>
          <w:color w:val="000000"/>
          <w:w w:val="95"/>
          <w:kern w:val="0"/>
          <w:sz w:val="20"/>
          <w:szCs w:val="20"/>
        </w:rPr>
        <w:t xml:space="preserve"> </w:t>
      </w:r>
      <w:r w:rsidR="00F569B5" w:rsidRPr="00544C33">
        <w:rPr>
          <w:rFonts w:eastAsia="Times New Roman" w:cs="DejaVu Sans Condensed"/>
          <w:color w:val="000000"/>
          <w:w w:val="95"/>
          <w:kern w:val="0"/>
          <w:sz w:val="20"/>
          <w:szCs w:val="20"/>
        </w:rPr>
        <w:t>poziome i</w:t>
      </w:r>
      <w:r w:rsidR="00477627" w:rsidRPr="00544C33">
        <w:rPr>
          <w:rFonts w:eastAsia="Times New Roman" w:cs="DejaVu Sans Condensed"/>
          <w:color w:val="000000"/>
          <w:w w:val="95"/>
          <w:kern w:val="0"/>
          <w:sz w:val="20"/>
          <w:szCs w:val="20"/>
        </w:rPr>
        <w:t> </w:t>
      </w:r>
      <w:r w:rsidR="00F569B5" w:rsidRPr="00544C33">
        <w:rPr>
          <w:rFonts w:eastAsia="Times New Roman" w:cs="DejaVu Sans Condensed"/>
          <w:color w:val="000000"/>
          <w:w w:val="95"/>
          <w:kern w:val="0"/>
          <w:sz w:val="20"/>
          <w:szCs w:val="20"/>
        </w:rPr>
        <w:t xml:space="preserve">pionowe </w:t>
      </w:r>
      <w:r w:rsidR="007E5454" w:rsidRPr="00544C33">
        <w:rPr>
          <w:rFonts w:eastAsia="Times New Roman" w:cs="DejaVu Sans Condensed"/>
          <w:color w:val="000000"/>
          <w:w w:val="95"/>
          <w:kern w:val="0"/>
          <w:sz w:val="20"/>
          <w:szCs w:val="20"/>
        </w:rPr>
        <w:t>oraz</w:t>
      </w:r>
      <w:r w:rsidR="00F569B5" w:rsidRPr="00544C33">
        <w:rPr>
          <w:rFonts w:eastAsia="Times New Roman" w:cs="DejaVu Sans Condensed"/>
          <w:color w:val="000000"/>
          <w:w w:val="95"/>
          <w:kern w:val="0"/>
          <w:sz w:val="20"/>
          <w:szCs w:val="20"/>
        </w:rPr>
        <w:t xml:space="preserve"> obiekty budowlane</w:t>
      </w:r>
      <w:r w:rsidR="00A52E61" w:rsidRPr="00544C33">
        <w:rPr>
          <w:rFonts w:eastAsia="Times New Roman" w:cs="DejaVu Sans Condensed"/>
          <w:color w:val="000000"/>
          <w:w w:val="95"/>
          <w:kern w:val="0"/>
          <w:sz w:val="20"/>
          <w:szCs w:val="20"/>
        </w:rPr>
        <w:t>.</w:t>
      </w:r>
    </w:p>
    <w:p w14:paraId="4ED1C5D6" w14:textId="77777777" w:rsidR="00EB7A55" w:rsidRPr="00544C33" w:rsidRDefault="00EB7A55" w:rsidP="00641DD6">
      <w:pPr>
        <w:tabs>
          <w:tab w:val="left" w:pos="1129"/>
        </w:tabs>
        <w:autoSpaceDE w:val="0"/>
        <w:spacing w:after="40" w:line="312" w:lineRule="auto"/>
        <w:rPr>
          <w:rFonts w:eastAsia="Times New Roman" w:cs="DejaVu Sans Condensed"/>
          <w:color w:val="000000"/>
          <w:w w:val="95"/>
          <w:kern w:val="0"/>
          <w:sz w:val="20"/>
          <w:szCs w:val="18"/>
        </w:rPr>
      </w:pPr>
      <w:r w:rsidRPr="00544C33">
        <w:rPr>
          <w:rFonts w:eastAsia="Times New Roman" w:cs="DejaVu Sans Condensed"/>
          <w:color w:val="000000"/>
          <w:w w:val="95"/>
          <w:kern w:val="0"/>
          <w:sz w:val="20"/>
          <w:szCs w:val="20"/>
        </w:rPr>
        <w:t xml:space="preserve">W </w:t>
      </w:r>
      <w:r w:rsidR="00D77C94" w:rsidRPr="00544C33">
        <w:rPr>
          <w:rFonts w:eastAsia="Times New Roman" w:cs="DejaVu Sans Condensed"/>
          <w:color w:val="000000"/>
          <w:w w:val="95"/>
          <w:kern w:val="0"/>
          <w:sz w:val="20"/>
          <w:szCs w:val="20"/>
        </w:rPr>
        <w:t>punkcie</w:t>
      </w:r>
      <w:r w:rsidRPr="00544C33">
        <w:rPr>
          <w:rFonts w:eastAsia="Times New Roman" w:cs="DejaVu Sans Condensed"/>
          <w:color w:val="000000"/>
          <w:w w:val="95"/>
          <w:kern w:val="0"/>
          <w:sz w:val="20"/>
          <w:szCs w:val="20"/>
        </w:rPr>
        <w:t xml:space="preserve"> gromadzone będą odpady komunalne selektywnie zbierane, z wyłączeniem z</w:t>
      </w:r>
      <w:r w:rsidR="00C17021" w:rsidRPr="00544C33">
        <w:rPr>
          <w:rFonts w:eastAsia="Times New Roman" w:cs="DejaVu Sans Condensed"/>
          <w:color w:val="000000"/>
          <w:w w:val="95"/>
          <w:kern w:val="0"/>
          <w:sz w:val="20"/>
          <w:szCs w:val="20"/>
        </w:rPr>
        <w:t xml:space="preserve">mieszanych odpadów komunalnych </w:t>
      </w:r>
      <w:r w:rsidRPr="00544C33">
        <w:rPr>
          <w:rFonts w:eastAsia="Times New Roman" w:cs="DejaVu Sans Condensed"/>
          <w:color w:val="000000"/>
          <w:w w:val="95"/>
          <w:kern w:val="0"/>
          <w:sz w:val="20"/>
          <w:szCs w:val="20"/>
        </w:rPr>
        <w:t>oraz odpadów zawierających azbest.</w:t>
      </w:r>
      <w:r w:rsidRPr="00544C33">
        <w:rPr>
          <w:rFonts w:eastAsia="Times New Roman" w:cs="DejaVu Sans Condensed"/>
          <w:color w:val="000000"/>
          <w:w w:val="95"/>
          <w:kern w:val="0"/>
          <w:sz w:val="20"/>
          <w:szCs w:val="18"/>
        </w:rPr>
        <w:t xml:space="preserve"> Zbierane i magazynowane będą:</w:t>
      </w:r>
    </w:p>
    <w:p w14:paraId="609F82E0" w14:textId="77777777" w:rsidR="00EB7A55" w:rsidRPr="00544C33" w:rsidRDefault="00EB7A55" w:rsidP="009E447A">
      <w:pPr>
        <w:pStyle w:val="Mylniki"/>
        <w:ind w:left="397"/>
      </w:pPr>
      <w:r w:rsidRPr="00544C33">
        <w:t>inne niż niebezpieczne odpady komunalne,</w:t>
      </w:r>
    </w:p>
    <w:p w14:paraId="626CA6F0" w14:textId="77777777" w:rsidR="00EB7A55" w:rsidRPr="00544C33" w:rsidRDefault="00EB7A55" w:rsidP="009E447A">
      <w:pPr>
        <w:pStyle w:val="Mylniki"/>
        <w:ind w:left="397"/>
      </w:pPr>
      <w:r w:rsidRPr="00544C33">
        <w:t xml:space="preserve">odpady niebezpieczne powstające w gospodarstwach domowych (odpady komunalne), </w:t>
      </w:r>
    </w:p>
    <w:p w14:paraId="7D4D1DAD" w14:textId="77777777" w:rsidR="00EB7A55" w:rsidRPr="00544C33" w:rsidRDefault="00EB7A55" w:rsidP="009E447A">
      <w:pPr>
        <w:pStyle w:val="Mylniki"/>
        <w:ind w:left="397"/>
      </w:pPr>
      <w:r w:rsidRPr="00544C33">
        <w:t>przedmioty przeznaczone do ponownego użycia.</w:t>
      </w:r>
    </w:p>
    <w:p w14:paraId="1278638C" w14:textId="77777777" w:rsidR="00461D25" w:rsidRDefault="00013983" w:rsidP="001A5CFF">
      <w:pPr>
        <w:tabs>
          <w:tab w:val="right" w:pos="-1422"/>
        </w:tabs>
        <w:autoSpaceDE w:val="0"/>
        <w:spacing w:after="40" w:line="312" w:lineRule="auto"/>
        <w:rPr>
          <w:rFonts w:eastAsia="Times New Roman" w:cs="DejaVu Sans Condensed"/>
          <w:color w:val="000000"/>
          <w:w w:val="95"/>
          <w:sz w:val="20"/>
          <w:szCs w:val="20"/>
        </w:rPr>
      </w:pPr>
      <w:r w:rsidRPr="00544C33">
        <w:rPr>
          <w:rFonts w:eastAsia="Times New Roman" w:cs="DejaVu Sans Condensed"/>
          <w:color w:val="000000"/>
          <w:w w:val="95"/>
          <w:sz w:val="20"/>
          <w:szCs w:val="20"/>
        </w:rPr>
        <w:t>Zbierane i magazynowane będą następujące frakcje odpadów:</w:t>
      </w:r>
    </w:p>
    <w:tbl>
      <w:tblPr>
        <w:tblStyle w:val="Tabela2"/>
        <w:tblW w:w="0" w:type="auto"/>
        <w:tblBorders>
          <w:top w:val="single" w:sz="2" w:space="0" w:color="000000"/>
          <w:left w:val="single" w:sz="2" w:space="0" w:color="BFBFBF" w:themeColor="background1" w:themeShade="BF"/>
          <w:bottom w:val="single" w:sz="2" w:space="0" w:color="000000"/>
          <w:right w:val="single" w:sz="2" w:space="0" w:color="BFBFBF" w:themeColor="background1" w:themeShade="BF"/>
          <w:insideH w:val="single" w:sz="2" w:space="0" w:color="000000"/>
          <w:insideV w:val="single" w:sz="2" w:space="0" w:color="BFBFBF" w:themeColor="background1" w:themeShade="BF"/>
        </w:tblBorders>
        <w:tblCellMar>
          <w:top w:w="57" w:type="dxa"/>
          <w:left w:w="57" w:type="dxa"/>
          <w:bottom w:w="57" w:type="dxa"/>
          <w:right w:w="57" w:type="dxa"/>
        </w:tblCellMar>
        <w:tblLook w:val="04A0" w:firstRow="1" w:lastRow="0" w:firstColumn="1" w:lastColumn="0" w:noHBand="0" w:noVBand="1"/>
      </w:tblPr>
      <w:tblGrid>
        <w:gridCol w:w="423"/>
        <w:gridCol w:w="1559"/>
        <w:gridCol w:w="7078"/>
      </w:tblGrid>
      <w:tr w:rsidR="001A5CFF" w:rsidRPr="001A5CFF" w14:paraId="471C1E2B" w14:textId="77777777" w:rsidTr="00C064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3" w:type="dxa"/>
          </w:tcPr>
          <w:p w14:paraId="2F8FA257" w14:textId="77777777" w:rsidR="001A5CFF" w:rsidRPr="00C06499" w:rsidRDefault="001A5CFF" w:rsidP="00C06499">
            <w:pPr>
              <w:autoSpaceDE w:val="0"/>
              <w:spacing w:after="0" w:line="240" w:lineRule="auto"/>
              <w:jc w:val="center"/>
              <w:rPr>
                <w:rFonts w:eastAsia="Times New Roman" w:cs="DejaVu Sans Condensed"/>
                <w:w w:val="90"/>
                <w:sz w:val="16"/>
                <w:szCs w:val="16"/>
              </w:rPr>
            </w:pPr>
            <w:r w:rsidRPr="00C06499">
              <w:rPr>
                <w:rFonts w:eastAsia="Times New Roman" w:cs="DejaVu Sans Condensed"/>
                <w:w w:val="90"/>
                <w:sz w:val="16"/>
                <w:szCs w:val="16"/>
              </w:rPr>
              <w:t>Lp.</w:t>
            </w:r>
          </w:p>
        </w:tc>
        <w:tc>
          <w:tcPr>
            <w:tcW w:w="1559" w:type="dxa"/>
            <w:shd w:val="clear" w:color="auto" w:fill="D9D9D9" w:themeFill="background1" w:themeFillShade="D9"/>
          </w:tcPr>
          <w:p w14:paraId="3453AB17" w14:textId="77777777" w:rsidR="001A5CFF" w:rsidRPr="00C06499" w:rsidRDefault="001A5CFF" w:rsidP="00C06499">
            <w:pPr>
              <w:autoSpaceDE w:val="0"/>
              <w:spacing w:after="0" w:line="240" w:lineRule="auto"/>
              <w:cnfStyle w:val="100000000000" w:firstRow="1" w:lastRow="0" w:firstColumn="0" w:lastColumn="0" w:oddVBand="0" w:evenVBand="0" w:oddHBand="0" w:evenHBand="0" w:firstRowFirstColumn="0" w:firstRowLastColumn="0" w:lastRowFirstColumn="0" w:lastRowLastColumn="0"/>
              <w:rPr>
                <w:rFonts w:eastAsia="Times New Roman" w:cs="DejaVu Sans Condensed"/>
                <w:w w:val="90"/>
                <w:sz w:val="16"/>
                <w:szCs w:val="16"/>
              </w:rPr>
            </w:pPr>
            <w:r w:rsidRPr="00C06499">
              <w:rPr>
                <w:rFonts w:eastAsia="Times New Roman" w:cs="DejaVu Sans Condensed"/>
                <w:w w:val="90"/>
                <w:sz w:val="16"/>
                <w:szCs w:val="16"/>
              </w:rPr>
              <w:t>Kody odpadów</w:t>
            </w:r>
          </w:p>
        </w:tc>
        <w:tc>
          <w:tcPr>
            <w:tcW w:w="7078" w:type="dxa"/>
          </w:tcPr>
          <w:p w14:paraId="08D74FC6" w14:textId="77777777" w:rsidR="001A5CFF" w:rsidRPr="00C06499" w:rsidRDefault="001A5CFF" w:rsidP="00C06499">
            <w:pPr>
              <w:autoSpaceDE w:val="0"/>
              <w:spacing w:after="0" w:line="240" w:lineRule="auto"/>
              <w:cnfStyle w:val="100000000000" w:firstRow="1" w:lastRow="0" w:firstColumn="0" w:lastColumn="0" w:oddVBand="0" w:evenVBand="0" w:oddHBand="0" w:evenHBand="0" w:firstRowFirstColumn="0" w:firstRowLastColumn="0" w:lastRowFirstColumn="0" w:lastRowLastColumn="0"/>
              <w:rPr>
                <w:rFonts w:eastAsia="Times New Roman" w:cs="DejaVu Sans Condensed"/>
                <w:w w:val="90"/>
                <w:sz w:val="16"/>
                <w:szCs w:val="16"/>
              </w:rPr>
            </w:pPr>
            <w:r w:rsidRPr="00C06499">
              <w:rPr>
                <w:rFonts w:eastAsia="Times New Roman" w:cs="DejaVu Sans Condensed"/>
                <w:w w:val="90"/>
                <w:sz w:val="16"/>
                <w:szCs w:val="16"/>
              </w:rPr>
              <w:t xml:space="preserve">Nazwa </w:t>
            </w:r>
            <w:r w:rsidR="00C06499">
              <w:rPr>
                <w:rFonts w:eastAsia="Times New Roman" w:cs="DejaVu Sans Condensed"/>
                <w:w w:val="90"/>
                <w:sz w:val="16"/>
                <w:szCs w:val="16"/>
              </w:rPr>
              <w:t>frakcji odpadów</w:t>
            </w:r>
          </w:p>
        </w:tc>
      </w:tr>
      <w:tr w:rsidR="001A5CFF" w:rsidRPr="001A5CFF" w14:paraId="4B4B4289" w14:textId="77777777" w:rsidTr="00C06499">
        <w:tc>
          <w:tcPr>
            <w:cnfStyle w:val="001000000000" w:firstRow="0" w:lastRow="0" w:firstColumn="1" w:lastColumn="0" w:oddVBand="0" w:evenVBand="0" w:oddHBand="0" w:evenHBand="0" w:firstRowFirstColumn="0" w:firstRowLastColumn="0" w:lastRowFirstColumn="0" w:lastRowLastColumn="0"/>
            <w:tcW w:w="423" w:type="dxa"/>
          </w:tcPr>
          <w:p w14:paraId="1CBE3D27" w14:textId="77777777" w:rsidR="001A5CFF" w:rsidRPr="00C06499" w:rsidRDefault="001A5CFF" w:rsidP="00C06499">
            <w:pPr>
              <w:autoSpaceDE w:val="0"/>
              <w:spacing w:after="0" w:line="240" w:lineRule="auto"/>
              <w:jc w:val="center"/>
              <w:rPr>
                <w:rFonts w:eastAsia="Times New Roman" w:cs="DejaVu Sans Condensed"/>
                <w:w w:val="90"/>
                <w:sz w:val="16"/>
                <w:szCs w:val="16"/>
              </w:rPr>
            </w:pPr>
            <w:r w:rsidRPr="00C06499">
              <w:rPr>
                <w:rFonts w:eastAsia="Times New Roman" w:cs="DejaVu Sans Condensed"/>
                <w:w w:val="90"/>
                <w:sz w:val="16"/>
                <w:szCs w:val="16"/>
              </w:rPr>
              <w:t>1</w:t>
            </w:r>
          </w:p>
        </w:tc>
        <w:tc>
          <w:tcPr>
            <w:tcW w:w="1559" w:type="dxa"/>
            <w:shd w:val="clear" w:color="auto" w:fill="F2F2F2" w:themeFill="background1" w:themeFillShade="F2"/>
          </w:tcPr>
          <w:p w14:paraId="493CB95D" w14:textId="77777777" w:rsidR="001A5CFF" w:rsidRPr="00C06499" w:rsidRDefault="001A5CFF" w:rsidP="00C06499">
            <w:pPr>
              <w:autoSpaceDE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DejaVu Sans Condensed"/>
                <w:w w:val="90"/>
                <w:sz w:val="16"/>
                <w:szCs w:val="16"/>
              </w:rPr>
            </w:pPr>
            <w:r w:rsidRPr="00C06499">
              <w:rPr>
                <w:rFonts w:eastAsia="Times New Roman" w:cs="DejaVu Sans Condensed"/>
                <w:w w:val="90"/>
                <w:sz w:val="16"/>
                <w:szCs w:val="16"/>
              </w:rPr>
              <w:t>13 02 08*</w:t>
            </w:r>
          </w:p>
        </w:tc>
        <w:tc>
          <w:tcPr>
            <w:tcW w:w="7078" w:type="dxa"/>
          </w:tcPr>
          <w:p w14:paraId="39A00777" w14:textId="77777777" w:rsidR="001A5CFF" w:rsidRPr="00C06499" w:rsidRDefault="001A5CFF" w:rsidP="00C06499">
            <w:pPr>
              <w:autoSpaceDE w:val="0"/>
              <w:spacing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cs="DejaVu Sans Condensed"/>
                <w:w w:val="90"/>
                <w:sz w:val="16"/>
                <w:szCs w:val="16"/>
              </w:rPr>
            </w:pPr>
            <w:r w:rsidRPr="00C06499">
              <w:rPr>
                <w:rFonts w:eastAsia="Times New Roman" w:cs="DejaVu Sans Condensed"/>
                <w:w w:val="90"/>
                <w:sz w:val="16"/>
                <w:szCs w:val="16"/>
              </w:rPr>
              <w:t>oleje silnikowe, przekładniowe, smarowe</w:t>
            </w:r>
          </w:p>
        </w:tc>
      </w:tr>
      <w:tr w:rsidR="001A5CFF" w:rsidRPr="001A5CFF" w14:paraId="455B0617" w14:textId="77777777" w:rsidTr="00C06499">
        <w:tc>
          <w:tcPr>
            <w:cnfStyle w:val="001000000000" w:firstRow="0" w:lastRow="0" w:firstColumn="1" w:lastColumn="0" w:oddVBand="0" w:evenVBand="0" w:oddHBand="0" w:evenHBand="0" w:firstRowFirstColumn="0" w:firstRowLastColumn="0" w:lastRowFirstColumn="0" w:lastRowLastColumn="0"/>
            <w:tcW w:w="423" w:type="dxa"/>
          </w:tcPr>
          <w:p w14:paraId="21446799" w14:textId="77777777" w:rsidR="001A5CFF" w:rsidRPr="00C06499" w:rsidRDefault="001A5CFF" w:rsidP="00C06499">
            <w:pPr>
              <w:autoSpaceDE w:val="0"/>
              <w:spacing w:after="0" w:line="240" w:lineRule="auto"/>
              <w:jc w:val="center"/>
              <w:rPr>
                <w:rFonts w:eastAsia="Times New Roman" w:cs="DejaVu Sans Condensed"/>
                <w:w w:val="90"/>
                <w:sz w:val="16"/>
                <w:szCs w:val="16"/>
              </w:rPr>
            </w:pPr>
            <w:r w:rsidRPr="00C06499">
              <w:rPr>
                <w:rFonts w:eastAsia="Times New Roman" w:cs="DejaVu Sans Condensed"/>
                <w:w w:val="90"/>
                <w:sz w:val="16"/>
                <w:szCs w:val="16"/>
              </w:rPr>
              <w:t>2</w:t>
            </w:r>
          </w:p>
        </w:tc>
        <w:tc>
          <w:tcPr>
            <w:tcW w:w="1559" w:type="dxa"/>
            <w:shd w:val="clear" w:color="auto" w:fill="F2F2F2" w:themeFill="background1" w:themeFillShade="F2"/>
          </w:tcPr>
          <w:p w14:paraId="58472CA7" w14:textId="77777777" w:rsidR="001A5CFF" w:rsidRPr="00C06499" w:rsidRDefault="001A5CFF" w:rsidP="00C06499">
            <w:pPr>
              <w:autoSpaceDE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DejaVu Sans Condensed"/>
                <w:w w:val="90"/>
                <w:sz w:val="16"/>
                <w:szCs w:val="16"/>
              </w:rPr>
            </w:pPr>
            <w:r w:rsidRPr="00C06499">
              <w:rPr>
                <w:rFonts w:eastAsia="Times New Roman" w:cs="DejaVu Sans Condensed"/>
                <w:w w:val="90"/>
                <w:sz w:val="16"/>
                <w:szCs w:val="16"/>
              </w:rPr>
              <w:t>15 01 01, 20 01 01</w:t>
            </w:r>
          </w:p>
        </w:tc>
        <w:tc>
          <w:tcPr>
            <w:tcW w:w="7078" w:type="dxa"/>
          </w:tcPr>
          <w:p w14:paraId="3D88D4DD" w14:textId="77777777" w:rsidR="001A5CFF" w:rsidRPr="00C06499" w:rsidRDefault="001A5CFF" w:rsidP="00C06499">
            <w:pPr>
              <w:autoSpaceDE w:val="0"/>
              <w:spacing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cs="DejaVu Sans Condensed"/>
                <w:w w:val="90"/>
                <w:sz w:val="16"/>
                <w:szCs w:val="16"/>
              </w:rPr>
            </w:pPr>
            <w:r w:rsidRPr="00C06499">
              <w:rPr>
                <w:rFonts w:eastAsia="Times New Roman" w:cs="DejaVu Sans Condensed"/>
                <w:w w:val="90"/>
                <w:sz w:val="16"/>
                <w:szCs w:val="16"/>
              </w:rPr>
              <w:t>papier i makulatura</w:t>
            </w:r>
          </w:p>
        </w:tc>
      </w:tr>
      <w:tr w:rsidR="001A5CFF" w:rsidRPr="001A5CFF" w14:paraId="609CE8F9" w14:textId="77777777" w:rsidTr="00C06499">
        <w:tc>
          <w:tcPr>
            <w:cnfStyle w:val="001000000000" w:firstRow="0" w:lastRow="0" w:firstColumn="1" w:lastColumn="0" w:oddVBand="0" w:evenVBand="0" w:oddHBand="0" w:evenHBand="0" w:firstRowFirstColumn="0" w:firstRowLastColumn="0" w:lastRowFirstColumn="0" w:lastRowLastColumn="0"/>
            <w:tcW w:w="423" w:type="dxa"/>
          </w:tcPr>
          <w:p w14:paraId="50057819" w14:textId="77777777" w:rsidR="001A5CFF" w:rsidRPr="00C06499" w:rsidRDefault="001A5CFF" w:rsidP="00C06499">
            <w:pPr>
              <w:autoSpaceDE w:val="0"/>
              <w:spacing w:after="0" w:line="240" w:lineRule="auto"/>
              <w:jc w:val="center"/>
              <w:rPr>
                <w:rFonts w:eastAsia="Times New Roman" w:cs="DejaVu Sans Condensed"/>
                <w:w w:val="90"/>
                <w:sz w:val="16"/>
                <w:szCs w:val="16"/>
              </w:rPr>
            </w:pPr>
            <w:r w:rsidRPr="00C06499">
              <w:rPr>
                <w:rFonts w:eastAsia="Times New Roman" w:cs="DejaVu Sans Condensed"/>
                <w:w w:val="90"/>
                <w:sz w:val="16"/>
                <w:szCs w:val="16"/>
              </w:rPr>
              <w:t>3</w:t>
            </w:r>
          </w:p>
        </w:tc>
        <w:tc>
          <w:tcPr>
            <w:tcW w:w="1559" w:type="dxa"/>
            <w:shd w:val="clear" w:color="auto" w:fill="F2F2F2" w:themeFill="background1" w:themeFillShade="F2"/>
          </w:tcPr>
          <w:p w14:paraId="7CDD2574" w14:textId="77777777" w:rsidR="001A5CFF" w:rsidRPr="00C06499" w:rsidRDefault="001A5CFF" w:rsidP="00C06499">
            <w:pPr>
              <w:autoSpaceDE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DejaVu Sans Condensed"/>
                <w:w w:val="90"/>
                <w:sz w:val="16"/>
                <w:szCs w:val="16"/>
              </w:rPr>
            </w:pPr>
            <w:r w:rsidRPr="00C06499">
              <w:rPr>
                <w:rFonts w:eastAsia="Times New Roman" w:cs="DejaVu Sans Condensed"/>
                <w:w w:val="90"/>
                <w:sz w:val="16"/>
                <w:szCs w:val="16"/>
              </w:rPr>
              <w:t>15 01 02, 20 01 39</w:t>
            </w:r>
          </w:p>
        </w:tc>
        <w:tc>
          <w:tcPr>
            <w:tcW w:w="7078" w:type="dxa"/>
          </w:tcPr>
          <w:p w14:paraId="4AF2D331" w14:textId="77777777" w:rsidR="001A5CFF" w:rsidRPr="00C06499" w:rsidRDefault="001A5CFF" w:rsidP="00C06499">
            <w:pPr>
              <w:autoSpaceDE w:val="0"/>
              <w:spacing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cs="DejaVu Sans Condensed"/>
                <w:w w:val="90"/>
                <w:sz w:val="16"/>
                <w:szCs w:val="16"/>
              </w:rPr>
            </w:pPr>
            <w:r w:rsidRPr="00C06499">
              <w:rPr>
                <w:rFonts w:eastAsia="Times New Roman" w:cs="DejaVu Sans Condensed"/>
                <w:w w:val="90"/>
                <w:sz w:val="16"/>
                <w:szCs w:val="16"/>
              </w:rPr>
              <w:t>tworzywa sztuczne</w:t>
            </w:r>
          </w:p>
        </w:tc>
      </w:tr>
      <w:tr w:rsidR="001A5CFF" w:rsidRPr="001A5CFF" w14:paraId="07056EE7" w14:textId="77777777" w:rsidTr="00C06499">
        <w:tc>
          <w:tcPr>
            <w:cnfStyle w:val="001000000000" w:firstRow="0" w:lastRow="0" w:firstColumn="1" w:lastColumn="0" w:oddVBand="0" w:evenVBand="0" w:oddHBand="0" w:evenHBand="0" w:firstRowFirstColumn="0" w:firstRowLastColumn="0" w:lastRowFirstColumn="0" w:lastRowLastColumn="0"/>
            <w:tcW w:w="423" w:type="dxa"/>
          </w:tcPr>
          <w:p w14:paraId="7EA2810E" w14:textId="77777777" w:rsidR="001A5CFF" w:rsidRPr="00C06499" w:rsidRDefault="001A5CFF" w:rsidP="00C06499">
            <w:pPr>
              <w:autoSpaceDE w:val="0"/>
              <w:spacing w:after="0" w:line="240" w:lineRule="auto"/>
              <w:jc w:val="center"/>
              <w:rPr>
                <w:rFonts w:eastAsia="Times New Roman" w:cs="DejaVu Sans Condensed"/>
                <w:w w:val="90"/>
                <w:sz w:val="16"/>
                <w:szCs w:val="16"/>
              </w:rPr>
            </w:pPr>
            <w:r w:rsidRPr="00C06499">
              <w:rPr>
                <w:rFonts w:eastAsia="Times New Roman" w:cs="DejaVu Sans Condensed"/>
                <w:w w:val="90"/>
                <w:sz w:val="16"/>
                <w:szCs w:val="16"/>
              </w:rPr>
              <w:t>4</w:t>
            </w:r>
          </w:p>
        </w:tc>
        <w:tc>
          <w:tcPr>
            <w:tcW w:w="1559" w:type="dxa"/>
            <w:shd w:val="clear" w:color="auto" w:fill="F2F2F2" w:themeFill="background1" w:themeFillShade="F2"/>
          </w:tcPr>
          <w:p w14:paraId="3B3DE5CE" w14:textId="77777777" w:rsidR="001A5CFF" w:rsidRPr="00C06499" w:rsidRDefault="001A5CFF" w:rsidP="00C06499">
            <w:pPr>
              <w:autoSpaceDE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DejaVu Sans Condensed"/>
                <w:w w:val="90"/>
                <w:sz w:val="16"/>
                <w:szCs w:val="16"/>
              </w:rPr>
            </w:pPr>
            <w:r w:rsidRPr="00C06499">
              <w:rPr>
                <w:rFonts w:eastAsia="Times New Roman" w:cs="DejaVu Sans Condensed"/>
                <w:w w:val="90"/>
                <w:sz w:val="16"/>
                <w:szCs w:val="16"/>
              </w:rPr>
              <w:t>15 01 07, 20 01 02</w:t>
            </w:r>
          </w:p>
        </w:tc>
        <w:tc>
          <w:tcPr>
            <w:tcW w:w="7078" w:type="dxa"/>
          </w:tcPr>
          <w:p w14:paraId="50A5E315" w14:textId="77777777" w:rsidR="001A5CFF" w:rsidRPr="00C06499" w:rsidRDefault="001A5CFF" w:rsidP="00C06499">
            <w:pPr>
              <w:autoSpaceDE w:val="0"/>
              <w:spacing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cs="DejaVu Sans Condensed"/>
                <w:w w:val="90"/>
                <w:sz w:val="16"/>
                <w:szCs w:val="16"/>
              </w:rPr>
            </w:pPr>
            <w:r w:rsidRPr="00C06499">
              <w:rPr>
                <w:rFonts w:eastAsia="Times New Roman" w:cs="DejaVu Sans Condensed"/>
                <w:w w:val="90"/>
                <w:sz w:val="16"/>
                <w:szCs w:val="16"/>
              </w:rPr>
              <w:t>opakowania ze szkła</w:t>
            </w:r>
          </w:p>
        </w:tc>
      </w:tr>
      <w:tr w:rsidR="001A5CFF" w:rsidRPr="001A5CFF" w14:paraId="3BFF5666" w14:textId="77777777" w:rsidTr="00C06499">
        <w:tc>
          <w:tcPr>
            <w:cnfStyle w:val="001000000000" w:firstRow="0" w:lastRow="0" w:firstColumn="1" w:lastColumn="0" w:oddVBand="0" w:evenVBand="0" w:oddHBand="0" w:evenHBand="0" w:firstRowFirstColumn="0" w:firstRowLastColumn="0" w:lastRowFirstColumn="0" w:lastRowLastColumn="0"/>
            <w:tcW w:w="423" w:type="dxa"/>
          </w:tcPr>
          <w:p w14:paraId="767C5853" w14:textId="77777777" w:rsidR="001A5CFF" w:rsidRPr="00C06499" w:rsidRDefault="001A5CFF" w:rsidP="00C06499">
            <w:pPr>
              <w:autoSpaceDE w:val="0"/>
              <w:spacing w:after="0" w:line="240" w:lineRule="auto"/>
              <w:jc w:val="center"/>
              <w:rPr>
                <w:rFonts w:eastAsia="Times New Roman" w:cs="DejaVu Sans Condensed"/>
                <w:w w:val="90"/>
                <w:sz w:val="16"/>
                <w:szCs w:val="16"/>
              </w:rPr>
            </w:pPr>
            <w:r w:rsidRPr="00C06499">
              <w:rPr>
                <w:rFonts w:eastAsia="Times New Roman" w:cs="DejaVu Sans Condensed"/>
                <w:w w:val="90"/>
                <w:sz w:val="16"/>
                <w:szCs w:val="16"/>
              </w:rPr>
              <w:t>5</w:t>
            </w:r>
          </w:p>
        </w:tc>
        <w:tc>
          <w:tcPr>
            <w:tcW w:w="1559" w:type="dxa"/>
            <w:shd w:val="clear" w:color="auto" w:fill="F2F2F2" w:themeFill="background1" w:themeFillShade="F2"/>
          </w:tcPr>
          <w:p w14:paraId="1B556223" w14:textId="77777777" w:rsidR="001A5CFF" w:rsidRPr="00C06499" w:rsidRDefault="001A5CFF" w:rsidP="00C06499">
            <w:pPr>
              <w:autoSpaceDE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DejaVu Sans Condensed"/>
                <w:w w:val="90"/>
                <w:sz w:val="16"/>
                <w:szCs w:val="16"/>
              </w:rPr>
            </w:pPr>
            <w:r w:rsidRPr="00C06499">
              <w:rPr>
                <w:rFonts w:eastAsia="Times New Roman" w:cs="DejaVu Sans Condensed"/>
                <w:w w:val="90"/>
                <w:sz w:val="16"/>
                <w:szCs w:val="16"/>
              </w:rPr>
              <w:t>15 01 10*</w:t>
            </w:r>
          </w:p>
        </w:tc>
        <w:tc>
          <w:tcPr>
            <w:tcW w:w="7078" w:type="dxa"/>
          </w:tcPr>
          <w:p w14:paraId="35A2A777" w14:textId="77777777" w:rsidR="001A5CFF" w:rsidRPr="00C06499" w:rsidRDefault="001A5CFF" w:rsidP="00C06499">
            <w:pPr>
              <w:autoSpaceDE w:val="0"/>
              <w:spacing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cs="DejaVu Sans Condensed"/>
                <w:w w:val="90"/>
                <w:sz w:val="16"/>
                <w:szCs w:val="16"/>
              </w:rPr>
            </w:pPr>
            <w:r w:rsidRPr="00C06499">
              <w:rPr>
                <w:rFonts w:eastAsia="Times New Roman" w:cs="DejaVu Sans Condensed"/>
                <w:w w:val="90"/>
                <w:sz w:val="16"/>
                <w:szCs w:val="16"/>
              </w:rPr>
              <w:t>opakowania zawierające pozostałości substancji niebezpiecznych lub nimi zanieczyszczone</w:t>
            </w:r>
          </w:p>
        </w:tc>
      </w:tr>
      <w:tr w:rsidR="001A5CFF" w:rsidRPr="001A5CFF" w14:paraId="0F80DC51" w14:textId="77777777" w:rsidTr="00C06499">
        <w:tc>
          <w:tcPr>
            <w:cnfStyle w:val="001000000000" w:firstRow="0" w:lastRow="0" w:firstColumn="1" w:lastColumn="0" w:oddVBand="0" w:evenVBand="0" w:oddHBand="0" w:evenHBand="0" w:firstRowFirstColumn="0" w:firstRowLastColumn="0" w:lastRowFirstColumn="0" w:lastRowLastColumn="0"/>
            <w:tcW w:w="423" w:type="dxa"/>
          </w:tcPr>
          <w:p w14:paraId="4DA25C8C" w14:textId="77777777" w:rsidR="001A5CFF" w:rsidRPr="00C06499" w:rsidRDefault="001A5CFF" w:rsidP="00C06499">
            <w:pPr>
              <w:autoSpaceDE w:val="0"/>
              <w:spacing w:after="0" w:line="240" w:lineRule="auto"/>
              <w:jc w:val="center"/>
              <w:rPr>
                <w:rFonts w:eastAsia="Times New Roman" w:cs="DejaVu Sans Condensed"/>
                <w:w w:val="90"/>
                <w:sz w:val="16"/>
                <w:szCs w:val="16"/>
              </w:rPr>
            </w:pPr>
            <w:r w:rsidRPr="00C06499">
              <w:rPr>
                <w:rFonts w:eastAsia="Times New Roman" w:cs="DejaVu Sans Condensed"/>
                <w:w w:val="90"/>
                <w:sz w:val="16"/>
                <w:szCs w:val="16"/>
              </w:rPr>
              <w:t>6</w:t>
            </w:r>
          </w:p>
        </w:tc>
        <w:tc>
          <w:tcPr>
            <w:tcW w:w="1559" w:type="dxa"/>
            <w:shd w:val="clear" w:color="auto" w:fill="F2F2F2" w:themeFill="background1" w:themeFillShade="F2"/>
          </w:tcPr>
          <w:p w14:paraId="68C54A5D" w14:textId="77777777" w:rsidR="001A5CFF" w:rsidRPr="00C06499" w:rsidRDefault="001A5CFF" w:rsidP="00C06499">
            <w:pPr>
              <w:autoSpaceDE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DejaVu Sans Condensed"/>
                <w:w w:val="90"/>
                <w:sz w:val="16"/>
                <w:szCs w:val="16"/>
              </w:rPr>
            </w:pPr>
            <w:r w:rsidRPr="00C06499">
              <w:rPr>
                <w:rFonts w:eastAsia="Times New Roman" w:cs="DejaVu Sans Condensed"/>
                <w:w w:val="90"/>
                <w:sz w:val="16"/>
                <w:szCs w:val="16"/>
              </w:rPr>
              <w:t>16 01 03</w:t>
            </w:r>
          </w:p>
        </w:tc>
        <w:tc>
          <w:tcPr>
            <w:tcW w:w="7078" w:type="dxa"/>
          </w:tcPr>
          <w:p w14:paraId="73C2B403" w14:textId="77777777" w:rsidR="001A5CFF" w:rsidRPr="00C06499" w:rsidRDefault="001A5CFF" w:rsidP="00C06499">
            <w:pPr>
              <w:autoSpaceDE w:val="0"/>
              <w:spacing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cs="DejaVu Sans Condensed"/>
                <w:w w:val="90"/>
                <w:sz w:val="16"/>
                <w:szCs w:val="16"/>
              </w:rPr>
            </w:pPr>
            <w:r w:rsidRPr="00C06499">
              <w:rPr>
                <w:rFonts w:eastAsia="Times New Roman" w:cs="DejaVu Sans Condensed"/>
                <w:w w:val="90"/>
                <w:sz w:val="16"/>
                <w:szCs w:val="16"/>
              </w:rPr>
              <w:t>opony samochodowe</w:t>
            </w:r>
          </w:p>
        </w:tc>
      </w:tr>
      <w:tr w:rsidR="001A5CFF" w:rsidRPr="001A5CFF" w14:paraId="78B43E0E" w14:textId="77777777" w:rsidTr="00C06499">
        <w:tc>
          <w:tcPr>
            <w:cnfStyle w:val="001000000000" w:firstRow="0" w:lastRow="0" w:firstColumn="1" w:lastColumn="0" w:oddVBand="0" w:evenVBand="0" w:oddHBand="0" w:evenHBand="0" w:firstRowFirstColumn="0" w:firstRowLastColumn="0" w:lastRowFirstColumn="0" w:lastRowLastColumn="0"/>
            <w:tcW w:w="423" w:type="dxa"/>
          </w:tcPr>
          <w:p w14:paraId="5D90C167" w14:textId="77777777" w:rsidR="001A5CFF" w:rsidRPr="00C06499" w:rsidRDefault="001A5CFF" w:rsidP="00C06499">
            <w:pPr>
              <w:autoSpaceDE w:val="0"/>
              <w:spacing w:after="0" w:line="240" w:lineRule="auto"/>
              <w:jc w:val="center"/>
              <w:rPr>
                <w:rFonts w:eastAsia="Times New Roman" w:cs="DejaVu Sans Condensed"/>
                <w:w w:val="90"/>
                <w:sz w:val="16"/>
                <w:szCs w:val="16"/>
              </w:rPr>
            </w:pPr>
            <w:r w:rsidRPr="00C06499">
              <w:rPr>
                <w:rFonts w:eastAsia="Times New Roman" w:cs="DejaVu Sans Condensed"/>
                <w:w w:val="90"/>
                <w:sz w:val="16"/>
                <w:szCs w:val="16"/>
              </w:rPr>
              <w:t>7</w:t>
            </w:r>
          </w:p>
        </w:tc>
        <w:tc>
          <w:tcPr>
            <w:tcW w:w="1559" w:type="dxa"/>
            <w:shd w:val="clear" w:color="auto" w:fill="F2F2F2" w:themeFill="background1" w:themeFillShade="F2"/>
          </w:tcPr>
          <w:p w14:paraId="15586C2E" w14:textId="77777777" w:rsidR="001A5CFF" w:rsidRPr="00C06499" w:rsidRDefault="001A5CFF" w:rsidP="00C06499">
            <w:pPr>
              <w:autoSpaceDE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DejaVu Sans Condensed"/>
                <w:w w:val="90"/>
                <w:sz w:val="16"/>
                <w:szCs w:val="16"/>
              </w:rPr>
            </w:pPr>
            <w:r w:rsidRPr="00C06499">
              <w:rPr>
                <w:rFonts w:eastAsia="Times New Roman" w:cs="DejaVu Sans Condensed"/>
                <w:w w:val="90"/>
                <w:sz w:val="16"/>
                <w:szCs w:val="16"/>
              </w:rPr>
              <w:t>17 01 01, 17 01 07</w:t>
            </w:r>
          </w:p>
        </w:tc>
        <w:tc>
          <w:tcPr>
            <w:tcW w:w="7078" w:type="dxa"/>
          </w:tcPr>
          <w:p w14:paraId="7C3AD96E" w14:textId="77777777" w:rsidR="001A5CFF" w:rsidRPr="00C06499" w:rsidRDefault="001A5CFF" w:rsidP="00C06499">
            <w:pPr>
              <w:autoSpaceDE w:val="0"/>
              <w:spacing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cs="DejaVu Sans Condensed"/>
                <w:w w:val="90"/>
                <w:sz w:val="16"/>
                <w:szCs w:val="16"/>
              </w:rPr>
            </w:pPr>
            <w:r w:rsidRPr="00C06499">
              <w:rPr>
                <w:rFonts w:eastAsia="Times New Roman" w:cs="DejaVu Sans Condensed"/>
                <w:w w:val="90"/>
                <w:sz w:val="16"/>
                <w:szCs w:val="16"/>
              </w:rPr>
              <w:t>gruz</w:t>
            </w:r>
          </w:p>
        </w:tc>
      </w:tr>
      <w:tr w:rsidR="001A5CFF" w:rsidRPr="001A5CFF" w14:paraId="36825AC9" w14:textId="77777777" w:rsidTr="00C06499">
        <w:tc>
          <w:tcPr>
            <w:cnfStyle w:val="001000000000" w:firstRow="0" w:lastRow="0" w:firstColumn="1" w:lastColumn="0" w:oddVBand="0" w:evenVBand="0" w:oddHBand="0" w:evenHBand="0" w:firstRowFirstColumn="0" w:firstRowLastColumn="0" w:lastRowFirstColumn="0" w:lastRowLastColumn="0"/>
            <w:tcW w:w="423" w:type="dxa"/>
          </w:tcPr>
          <w:p w14:paraId="35BD8AE9" w14:textId="77777777" w:rsidR="001A5CFF" w:rsidRPr="00C06499" w:rsidRDefault="001A5CFF" w:rsidP="00C06499">
            <w:pPr>
              <w:autoSpaceDE w:val="0"/>
              <w:spacing w:after="0" w:line="240" w:lineRule="auto"/>
              <w:jc w:val="center"/>
              <w:rPr>
                <w:rFonts w:eastAsia="Times New Roman" w:cs="DejaVu Sans Condensed"/>
                <w:w w:val="90"/>
                <w:sz w:val="16"/>
                <w:szCs w:val="16"/>
              </w:rPr>
            </w:pPr>
            <w:r w:rsidRPr="00C06499">
              <w:rPr>
                <w:rFonts w:eastAsia="Times New Roman" w:cs="DejaVu Sans Condensed"/>
                <w:w w:val="90"/>
                <w:sz w:val="16"/>
                <w:szCs w:val="16"/>
              </w:rPr>
              <w:t>8</w:t>
            </w:r>
          </w:p>
        </w:tc>
        <w:tc>
          <w:tcPr>
            <w:tcW w:w="1559" w:type="dxa"/>
            <w:shd w:val="clear" w:color="auto" w:fill="F2F2F2" w:themeFill="background1" w:themeFillShade="F2"/>
          </w:tcPr>
          <w:p w14:paraId="4386CECE" w14:textId="77777777" w:rsidR="001A5CFF" w:rsidRPr="00C06499" w:rsidRDefault="001A5CFF" w:rsidP="00C06499">
            <w:pPr>
              <w:autoSpaceDE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DejaVu Sans Condensed"/>
                <w:w w:val="90"/>
                <w:sz w:val="16"/>
                <w:szCs w:val="16"/>
              </w:rPr>
            </w:pPr>
            <w:r w:rsidRPr="00C06499">
              <w:rPr>
                <w:rFonts w:eastAsia="Times New Roman" w:cs="DejaVu Sans Condensed"/>
                <w:w w:val="90"/>
                <w:sz w:val="16"/>
                <w:szCs w:val="16"/>
              </w:rPr>
              <w:t>17 09 04</w:t>
            </w:r>
          </w:p>
        </w:tc>
        <w:tc>
          <w:tcPr>
            <w:tcW w:w="7078" w:type="dxa"/>
          </w:tcPr>
          <w:p w14:paraId="25B89D96" w14:textId="77777777" w:rsidR="001A5CFF" w:rsidRPr="00C06499" w:rsidRDefault="001A5CFF" w:rsidP="00C06499">
            <w:pPr>
              <w:autoSpaceDE w:val="0"/>
              <w:spacing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cs="DejaVu Sans Condensed"/>
                <w:w w:val="90"/>
                <w:sz w:val="16"/>
                <w:szCs w:val="16"/>
              </w:rPr>
            </w:pPr>
            <w:r w:rsidRPr="00C06499">
              <w:rPr>
                <w:rFonts w:eastAsia="Times New Roman" w:cs="DejaVu Sans Condensed"/>
                <w:w w:val="90"/>
                <w:sz w:val="16"/>
                <w:szCs w:val="16"/>
              </w:rPr>
              <w:t>zmieszane odpady z budowy</w:t>
            </w:r>
          </w:p>
        </w:tc>
      </w:tr>
      <w:tr w:rsidR="001A5CFF" w:rsidRPr="001A5CFF" w14:paraId="0013198D" w14:textId="77777777" w:rsidTr="00C06499">
        <w:tc>
          <w:tcPr>
            <w:cnfStyle w:val="001000000000" w:firstRow="0" w:lastRow="0" w:firstColumn="1" w:lastColumn="0" w:oddVBand="0" w:evenVBand="0" w:oddHBand="0" w:evenHBand="0" w:firstRowFirstColumn="0" w:firstRowLastColumn="0" w:lastRowFirstColumn="0" w:lastRowLastColumn="0"/>
            <w:tcW w:w="423" w:type="dxa"/>
          </w:tcPr>
          <w:p w14:paraId="41E19BF3" w14:textId="77777777" w:rsidR="001A5CFF" w:rsidRPr="00C06499" w:rsidRDefault="001A5CFF" w:rsidP="00C06499">
            <w:pPr>
              <w:autoSpaceDE w:val="0"/>
              <w:spacing w:after="0" w:line="240" w:lineRule="auto"/>
              <w:jc w:val="center"/>
              <w:rPr>
                <w:rFonts w:eastAsia="Times New Roman" w:cs="DejaVu Sans Condensed"/>
                <w:w w:val="90"/>
                <w:sz w:val="16"/>
                <w:szCs w:val="16"/>
              </w:rPr>
            </w:pPr>
            <w:r w:rsidRPr="00C06499">
              <w:rPr>
                <w:rFonts w:eastAsia="Times New Roman" w:cs="DejaVu Sans Condensed"/>
                <w:w w:val="90"/>
                <w:sz w:val="16"/>
                <w:szCs w:val="16"/>
              </w:rPr>
              <w:t>9</w:t>
            </w:r>
          </w:p>
        </w:tc>
        <w:tc>
          <w:tcPr>
            <w:tcW w:w="1559" w:type="dxa"/>
            <w:shd w:val="clear" w:color="auto" w:fill="F2F2F2" w:themeFill="background1" w:themeFillShade="F2"/>
          </w:tcPr>
          <w:p w14:paraId="07288555" w14:textId="77777777" w:rsidR="001A5CFF" w:rsidRPr="00C06499" w:rsidRDefault="001A5CFF" w:rsidP="00C06499">
            <w:pPr>
              <w:autoSpaceDE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DejaVu Sans Condensed"/>
                <w:w w:val="90"/>
                <w:sz w:val="16"/>
                <w:szCs w:val="16"/>
              </w:rPr>
            </w:pPr>
            <w:r w:rsidRPr="00C06499">
              <w:rPr>
                <w:rFonts w:eastAsia="Times New Roman" w:cs="DejaVu Sans Condensed"/>
                <w:w w:val="90"/>
                <w:sz w:val="16"/>
                <w:szCs w:val="16"/>
              </w:rPr>
              <w:t>20 01 04</w:t>
            </w:r>
          </w:p>
        </w:tc>
        <w:tc>
          <w:tcPr>
            <w:tcW w:w="7078" w:type="dxa"/>
          </w:tcPr>
          <w:p w14:paraId="388FCF5E" w14:textId="77777777" w:rsidR="001A5CFF" w:rsidRPr="00C06499" w:rsidRDefault="001A5CFF" w:rsidP="00C06499">
            <w:pPr>
              <w:autoSpaceDE w:val="0"/>
              <w:spacing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cs="DejaVu Sans Condensed"/>
                <w:w w:val="90"/>
                <w:sz w:val="16"/>
                <w:szCs w:val="16"/>
              </w:rPr>
            </w:pPr>
            <w:r w:rsidRPr="00C06499">
              <w:rPr>
                <w:rFonts w:eastAsia="Times New Roman" w:cs="DejaVu Sans Condensed"/>
                <w:w w:val="90"/>
                <w:sz w:val="16"/>
                <w:szCs w:val="16"/>
              </w:rPr>
              <w:t>metale</w:t>
            </w:r>
          </w:p>
        </w:tc>
      </w:tr>
      <w:tr w:rsidR="001A5CFF" w:rsidRPr="001A5CFF" w14:paraId="380BB217" w14:textId="77777777" w:rsidTr="00C06499">
        <w:tc>
          <w:tcPr>
            <w:cnfStyle w:val="001000000000" w:firstRow="0" w:lastRow="0" w:firstColumn="1" w:lastColumn="0" w:oddVBand="0" w:evenVBand="0" w:oddHBand="0" w:evenHBand="0" w:firstRowFirstColumn="0" w:firstRowLastColumn="0" w:lastRowFirstColumn="0" w:lastRowLastColumn="0"/>
            <w:tcW w:w="423" w:type="dxa"/>
          </w:tcPr>
          <w:p w14:paraId="77C7E5E0" w14:textId="77777777" w:rsidR="001A5CFF" w:rsidRPr="00C06499" w:rsidRDefault="001A5CFF" w:rsidP="00C06499">
            <w:pPr>
              <w:autoSpaceDE w:val="0"/>
              <w:spacing w:after="0" w:line="240" w:lineRule="auto"/>
              <w:jc w:val="center"/>
              <w:rPr>
                <w:rFonts w:eastAsia="Times New Roman" w:cs="DejaVu Sans Condensed"/>
                <w:w w:val="90"/>
                <w:sz w:val="16"/>
                <w:szCs w:val="16"/>
              </w:rPr>
            </w:pPr>
            <w:r w:rsidRPr="00C06499">
              <w:rPr>
                <w:rFonts w:eastAsia="Times New Roman" w:cs="DejaVu Sans Condensed"/>
                <w:w w:val="90"/>
                <w:sz w:val="16"/>
                <w:szCs w:val="16"/>
              </w:rPr>
              <w:t>10</w:t>
            </w:r>
          </w:p>
        </w:tc>
        <w:tc>
          <w:tcPr>
            <w:tcW w:w="1559" w:type="dxa"/>
            <w:shd w:val="clear" w:color="auto" w:fill="F2F2F2" w:themeFill="background1" w:themeFillShade="F2"/>
          </w:tcPr>
          <w:p w14:paraId="4ACAB04C" w14:textId="77777777" w:rsidR="001A5CFF" w:rsidRPr="00C06499" w:rsidRDefault="001A5CFF" w:rsidP="00C06499">
            <w:pPr>
              <w:autoSpaceDE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DejaVu Sans Condensed"/>
                <w:w w:val="90"/>
                <w:sz w:val="16"/>
                <w:szCs w:val="16"/>
              </w:rPr>
            </w:pPr>
            <w:r w:rsidRPr="00C06499">
              <w:rPr>
                <w:rFonts w:eastAsia="Times New Roman" w:cs="DejaVu Sans Condensed"/>
                <w:w w:val="90"/>
                <w:sz w:val="16"/>
                <w:szCs w:val="16"/>
              </w:rPr>
              <w:t>20 01 10, 20 01 11</w:t>
            </w:r>
          </w:p>
        </w:tc>
        <w:tc>
          <w:tcPr>
            <w:tcW w:w="7078" w:type="dxa"/>
          </w:tcPr>
          <w:p w14:paraId="5CDA26B4" w14:textId="77777777" w:rsidR="001A5CFF" w:rsidRPr="00C06499" w:rsidRDefault="001A5CFF" w:rsidP="00C06499">
            <w:pPr>
              <w:autoSpaceDE w:val="0"/>
              <w:spacing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cs="DejaVu Sans Condensed"/>
                <w:w w:val="90"/>
                <w:sz w:val="16"/>
                <w:szCs w:val="16"/>
              </w:rPr>
            </w:pPr>
            <w:r w:rsidRPr="00C06499">
              <w:rPr>
                <w:rFonts w:eastAsia="Times New Roman" w:cs="DejaVu Sans Condensed"/>
                <w:w w:val="90"/>
                <w:sz w:val="16"/>
                <w:szCs w:val="16"/>
              </w:rPr>
              <w:t>odzież, tekstylia</w:t>
            </w:r>
          </w:p>
        </w:tc>
      </w:tr>
      <w:tr w:rsidR="001A5CFF" w:rsidRPr="001A5CFF" w14:paraId="2FEEF6E4" w14:textId="77777777" w:rsidTr="00C06499">
        <w:tc>
          <w:tcPr>
            <w:cnfStyle w:val="001000000000" w:firstRow="0" w:lastRow="0" w:firstColumn="1" w:lastColumn="0" w:oddVBand="0" w:evenVBand="0" w:oddHBand="0" w:evenHBand="0" w:firstRowFirstColumn="0" w:firstRowLastColumn="0" w:lastRowFirstColumn="0" w:lastRowLastColumn="0"/>
            <w:tcW w:w="423" w:type="dxa"/>
          </w:tcPr>
          <w:p w14:paraId="33BBE902" w14:textId="77777777" w:rsidR="001A5CFF" w:rsidRPr="00C06499" w:rsidRDefault="001A5CFF" w:rsidP="00C06499">
            <w:pPr>
              <w:autoSpaceDE w:val="0"/>
              <w:spacing w:after="0" w:line="240" w:lineRule="auto"/>
              <w:jc w:val="center"/>
              <w:rPr>
                <w:rFonts w:eastAsia="Times New Roman" w:cs="DejaVu Sans Condensed"/>
                <w:w w:val="90"/>
                <w:sz w:val="16"/>
                <w:szCs w:val="16"/>
              </w:rPr>
            </w:pPr>
            <w:r w:rsidRPr="00C06499">
              <w:rPr>
                <w:rFonts w:eastAsia="Times New Roman" w:cs="DejaVu Sans Condensed"/>
                <w:w w:val="90"/>
                <w:sz w:val="16"/>
                <w:szCs w:val="16"/>
              </w:rPr>
              <w:t>11</w:t>
            </w:r>
          </w:p>
        </w:tc>
        <w:tc>
          <w:tcPr>
            <w:tcW w:w="1559" w:type="dxa"/>
            <w:shd w:val="clear" w:color="auto" w:fill="F2F2F2" w:themeFill="background1" w:themeFillShade="F2"/>
          </w:tcPr>
          <w:p w14:paraId="4AE6C499" w14:textId="77777777" w:rsidR="001A5CFF" w:rsidRPr="00C06499" w:rsidRDefault="001A5CFF" w:rsidP="00C06499">
            <w:pPr>
              <w:autoSpaceDE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DejaVu Sans Condensed"/>
                <w:w w:val="90"/>
                <w:sz w:val="16"/>
                <w:szCs w:val="16"/>
              </w:rPr>
            </w:pPr>
            <w:r w:rsidRPr="00C06499">
              <w:rPr>
                <w:rFonts w:eastAsia="Times New Roman" w:cs="DejaVu Sans Condensed"/>
                <w:w w:val="90"/>
                <w:sz w:val="16"/>
                <w:szCs w:val="16"/>
              </w:rPr>
              <w:t>20 01 13*</w:t>
            </w:r>
          </w:p>
        </w:tc>
        <w:tc>
          <w:tcPr>
            <w:tcW w:w="7078" w:type="dxa"/>
          </w:tcPr>
          <w:p w14:paraId="1210F761" w14:textId="77777777" w:rsidR="001A5CFF" w:rsidRPr="00C06499" w:rsidRDefault="001A5CFF" w:rsidP="00C06499">
            <w:pPr>
              <w:autoSpaceDE w:val="0"/>
              <w:spacing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cs="DejaVu Sans Condensed"/>
                <w:w w:val="90"/>
                <w:sz w:val="16"/>
                <w:szCs w:val="16"/>
              </w:rPr>
            </w:pPr>
            <w:r w:rsidRPr="00C06499">
              <w:rPr>
                <w:rFonts w:eastAsia="Times New Roman" w:cs="DejaVu Sans Condensed"/>
                <w:w w:val="90"/>
                <w:sz w:val="16"/>
                <w:szCs w:val="16"/>
              </w:rPr>
              <w:t>rozpuszczalniki</w:t>
            </w:r>
          </w:p>
        </w:tc>
      </w:tr>
      <w:tr w:rsidR="001A5CFF" w:rsidRPr="001A5CFF" w14:paraId="1993AAC9" w14:textId="77777777" w:rsidTr="00C06499">
        <w:tc>
          <w:tcPr>
            <w:cnfStyle w:val="001000000000" w:firstRow="0" w:lastRow="0" w:firstColumn="1" w:lastColumn="0" w:oddVBand="0" w:evenVBand="0" w:oddHBand="0" w:evenHBand="0" w:firstRowFirstColumn="0" w:firstRowLastColumn="0" w:lastRowFirstColumn="0" w:lastRowLastColumn="0"/>
            <w:tcW w:w="423" w:type="dxa"/>
          </w:tcPr>
          <w:p w14:paraId="7D825A92" w14:textId="77777777" w:rsidR="001A5CFF" w:rsidRPr="00C06499" w:rsidRDefault="001A5CFF" w:rsidP="00C06499">
            <w:pPr>
              <w:autoSpaceDE w:val="0"/>
              <w:spacing w:after="0" w:line="240" w:lineRule="auto"/>
              <w:jc w:val="center"/>
              <w:rPr>
                <w:rFonts w:eastAsia="Times New Roman" w:cs="DejaVu Sans Condensed"/>
                <w:w w:val="90"/>
                <w:sz w:val="16"/>
                <w:szCs w:val="16"/>
              </w:rPr>
            </w:pPr>
            <w:r w:rsidRPr="00C06499">
              <w:rPr>
                <w:rFonts w:eastAsia="Times New Roman" w:cs="DejaVu Sans Condensed"/>
                <w:w w:val="90"/>
                <w:sz w:val="16"/>
                <w:szCs w:val="16"/>
              </w:rPr>
              <w:t>12</w:t>
            </w:r>
          </w:p>
        </w:tc>
        <w:tc>
          <w:tcPr>
            <w:tcW w:w="1559" w:type="dxa"/>
            <w:shd w:val="clear" w:color="auto" w:fill="F2F2F2" w:themeFill="background1" w:themeFillShade="F2"/>
          </w:tcPr>
          <w:p w14:paraId="0CD999C3" w14:textId="77777777" w:rsidR="001A5CFF" w:rsidRPr="00C06499" w:rsidRDefault="001A5CFF" w:rsidP="00C06499">
            <w:pPr>
              <w:autoSpaceDE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DejaVu Sans Condensed"/>
                <w:w w:val="90"/>
                <w:sz w:val="16"/>
                <w:szCs w:val="16"/>
              </w:rPr>
            </w:pPr>
            <w:r w:rsidRPr="00C06499">
              <w:rPr>
                <w:rFonts w:eastAsia="Times New Roman" w:cs="DejaVu Sans Condensed"/>
                <w:w w:val="90"/>
                <w:sz w:val="16"/>
                <w:szCs w:val="16"/>
              </w:rPr>
              <w:t>20 </w:t>
            </w:r>
            <w:r w:rsidRPr="00C06499">
              <w:rPr>
                <w:rFonts w:cs="DejaVu Sans Condensed"/>
                <w:w w:val="90"/>
                <w:sz w:val="16"/>
                <w:szCs w:val="16"/>
              </w:rPr>
              <w:t>01 23</w:t>
            </w:r>
            <w:r w:rsidRPr="00C06499">
              <w:rPr>
                <w:rFonts w:eastAsia="Times New Roman" w:cs="DejaVu Sans Condensed"/>
                <w:w w:val="90"/>
                <w:sz w:val="16"/>
                <w:szCs w:val="16"/>
              </w:rPr>
              <w:t>*</w:t>
            </w:r>
          </w:p>
        </w:tc>
        <w:tc>
          <w:tcPr>
            <w:tcW w:w="7078" w:type="dxa"/>
          </w:tcPr>
          <w:p w14:paraId="12EC9819" w14:textId="77777777" w:rsidR="001A5CFF" w:rsidRPr="00C06499" w:rsidRDefault="001A5CFF" w:rsidP="00C06499">
            <w:pPr>
              <w:autoSpaceDE w:val="0"/>
              <w:spacing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cs="DejaVu Sans Condensed"/>
                <w:w w:val="90"/>
                <w:sz w:val="16"/>
                <w:szCs w:val="16"/>
              </w:rPr>
            </w:pPr>
            <w:r w:rsidRPr="00C06499">
              <w:rPr>
                <w:rFonts w:eastAsia="Times New Roman" w:cs="DejaVu Sans Condensed"/>
                <w:w w:val="90"/>
                <w:sz w:val="16"/>
                <w:szCs w:val="16"/>
              </w:rPr>
              <w:t>urządzenia zawierające freony</w:t>
            </w:r>
          </w:p>
        </w:tc>
      </w:tr>
      <w:tr w:rsidR="001A5CFF" w:rsidRPr="001A5CFF" w14:paraId="00C49C8E" w14:textId="77777777" w:rsidTr="00C06499">
        <w:tc>
          <w:tcPr>
            <w:cnfStyle w:val="001000000000" w:firstRow="0" w:lastRow="0" w:firstColumn="1" w:lastColumn="0" w:oddVBand="0" w:evenVBand="0" w:oddHBand="0" w:evenHBand="0" w:firstRowFirstColumn="0" w:firstRowLastColumn="0" w:lastRowFirstColumn="0" w:lastRowLastColumn="0"/>
            <w:tcW w:w="423" w:type="dxa"/>
          </w:tcPr>
          <w:p w14:paraId="510BA13B" w14:textId="77777777" w:rsidR="001A5CFF" w:rsidRPr="00C06499" w:rsidRDefault="001A5CFF" w:rsidP="00C06499">
            <w:pPr>
              <w:autoSpaceDE w:val="0"/>
              <w:spacing w:after="0" w:line="240" w:lineRule="auto"/>
              <w:jc w:val="center"/>
              <w:rPr>
                <w:rFonts w:eastAsia="Times New Roman" w:cs="DejaVu Sans Condensed"/>
                <w:w w:val="90"/>
                <w:sz w:val="16"/>
                <w:szCs w:val="16"/>
              </w:rPr>
            </w:pPr>
            <w:r w:rsidRPr="00C06499">
              <w:rPr>
                <w:rFonts w:eastAsia="Times New Roman" w:cs="DejaVu Sans Condensed"/>
                <w:w w:val="90"/>
                <w:sz w:val="16"/>
                <w:szCs w:val="16"/>
              </w:rPr>
              <w:t>13</w:t>
            </w:r>
          </w:p>
        </w:tc>
        <w:tc>
          <w:tcPr>
            <w:tcW w:w="1559" w:type="dxa"/>
            <w:shd w:val="clear" w:color="auto" w:fill="F2F2F2" w:themeFill="background1" w:themeFillShade="F2"/>
          </w:tcPr>
          <w:p w14:paraId="463547D3" w14:textId="77777777" w:rsidR="001A5CFF" w:rsidRPr="00C06499" w:rsidRDefault="001A5CFF" w:rsidP="00C06499">
            <w:pPr>
              <w:autoSpaceDE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DejaVu Sans Condensed"/>
                <w:w w:val="90"/>
                <w:sz w:val="16"/>
                <w:szCs w:val="16"/>
              </w:rPr>
            </w:pPr>
            <w:r w:rsidRPr="00C06499">
              <w:rPr>
                <w:rFonts w:eastAsia="Times New Roman" w:cs="DejaVu Sans Condensed"/>
                <w:w w:val="90"/>
                <w:sz w:val="16"/>
                <w:szCs w:val="16"/>
              </w:rPr>
              <w:t>20 01 27*</w:t>
            </w:r>
          </w:p>
        </w:tc>
        <w:tc>
          <w:tcPr>
            <w:tcW w:w="7078" w:type="dxa"/>
          </w:tcPr>
          <w:p w14:paraId="05113901" w14:textId="77777777" w:rsidR="001A5CFF" w:rsidRPr="00C06499" w:rsidRDefault="001A5CFF" w:rsidP="00C06499">
            <w:pPr>
              <w:autoSpaceDE w:val="0"/>
              <w:spacing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cs="DejaVu Sans Condensed"/>
                <w:w w:val="90"/>
                <w:sz w:val="16"/>
                <w:szCs w:val="16"/>
              </w:rPr>
            </w:pPr>
            <w:r w:rsidRPr="00C06499">
              <w:rPr>
                <w:rFonts w:eastAsia="Times New Roman" w:cs="DejaVu Sans Condensed"/>
                <w:w w:val="90"/>
                <w:sz w:val="16"/>
                <w:szCs w:val="16"/>
              </w:rPr>
              <w:t xml:space="preserve">farby, tusze, farby drukarskie, kleje, </w:t>
            </w:r>
            <w:proofErr w:type="spellStart"/>
            <w:r w:rsidRPr="00C06499">
              <w:rPr>
                <w:rFonts w:eastAsia="Times New Roman" w:cs="DejaVu Sans Condensed"/>
                <w:w w:val="90"/>
                <w:sz w:val="16"/>
                <w:szCs w:val="16"/>
              </w:rPr>
              <w:t>lepisze</w:t>
            </w:r>
            <w:proofErr w:type="spellEnd"/>
            <w:r w:rsidRPr="00C06499">
              <w:rPr>
                <w:rFonts w:eastAsia="Times New Roman" w:cs="DejaVu Sans Condensed"/>
                <w:w w:val="90"/>
                <w:sz w:val="16"/>
                <w:szCs w:val="16"/>
              </w:rPr>
              <w:t>, żywice</w:t>
            </w:r>
          </w:p>
        </w:tc>
      </w:tr>
      <w:tr w:rsidR="001A5CFF" w:rsidRPr="001A5CFF" w14:paraId="03589DE7" w14:textId="77777777" w:rsidTr="00C06499">
        <w:tc>
          <w:tcPr>
            <w:cnfStyle w:val="001000000000" w:firstRow="0" w:lastRow="0" w:firstColumn="1" w:lastColumn="0" w:oddVBand="0" w:evenVBand="0" w:oddHBand="0" w:evenHBand="0" w:firstRowFirstColumn="0" w:firstRowLastColumn="0" w:lastRowFirstColumn="0" w:lastRowLastColumn="0"/>
            <w:tcW w:w="423" w:type="dxa"/>
          </w:tcPr>
          <w:p w14:paraId="11B6A81D" w14:textId="77777777" w:rsidR="001A5CFF" w:rsidRPr="00C06499" w:rsidRDefault="001A5CFF" w:rsidP="00C06499">
            <w:pPr>
              <w:autoSpaceDE w:val="0"/>
              <w:spacing w:after="0" w:line="240" w:lineRule="auto"/>
              <w:jc w:val="center"/>
              <w:rPr>
                <w:rFonts w:eastAsia="Times New Roman" w:cs="DejaVu Sans Condensed"/>
                <w:w w:val="90"/>
                <w:sz w:val="16"/>
                <w:szCs w:val="16"/>
              </w:rPr>
            </w:pPr>
            <w:r w:rsidRPr="00C06499">
              <w:rPr>
                <w:rFonts w:eastAsia="Times New Roman" w:cs="DejaVu Sans Condensed"/>
                <w:w w:val="90"/>
                <w:sz w:val="16"/>
                <w:szCs w:val="16"/>
              </w:rPr>
              <w:t>14</w:t>
            </w:r>
          </w:p>
        </w:tc>
        <w:tc>
          <w:tcPr>
            <w:tcW w:w="1559" w:type="dxa"/>
            <w:shd w:val="clear" w:color="auto" w:fill="F2F2F2" w:themeFill="background1" w:themeFillShade="F2"/>
          </w:tcPr>
          <w:p w14:paraId="275C20AD" w14:textId="77777777" w:rsidR="001A5CFF" w:rsidRPr="00C06499" w:rsidRDefault="001A5CFF" w:rsidP="00C06499">
            <w:pPr>
              <w:autoSpaceDE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DejaVu Sans Condensed"/>
                <w:w w:val="90"/>
                <w:sz w:val="16"/>
                <w:szCs w:val="16"/>
              </w:rPr>
            </w:pPr>
            <w:r w:rsidRPr="00C06499">
              <w:rPr>
                <w:rFonts w:eastAsia="Times New Roman" w:cs="DejaVu Sans Condensed"/>
                <w:w w:val="90"/>
                <w:sz w:val="16"/>
                <w:szCs w:val="16"/>
              </w:rPr>
              <w:t>20 01 28</w:t>
            </w:r>
          </w:p>
        </w:tc>
        <w:tc>
          <w:tcPr>
            <w:tcW w:w="7078" w:type="dxa"/>
          </w:tcPr>
          <w:p w14:paraId="145E5E69" w14:textId="77777777" w:rsidR="001A5CFF" w:rsidRPr="00C06499" w:rsidRDefault="001A5CFF" w:rsidP="00C06499">
            <w:pPr>
              <w:autoSpaceDE w:val="0"/>
              <w:spacing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cs="DejaVu Sans Condensed"/>
                <w:w w:val="90"/>
                <w:sz w:val="16"/>
                <w:szCs w:val="16"/>
              </w:rPr>
            </w:pPr>
            <w:r w:rsidRPr="00C06499">
              <w:rPr>
                <w:rFonts w:eastAsia="Times New Roman" w:cs="DejaVu Sans Condensed"/>
                <w:w w:val="90"/>
                <w:sz w:val="16"/>
                <w:szCs w:val="16"/>
              </w:rPr>
              <w:t xml:space="preserve">farby, tusze, farby drukarskie, kleje, </w:t>
            </w:r>
            <w:proofErr w:type="spellStart"/>
            <w:r w:rsidRPr="00C06499">
              <w:rPr>
                <w:rFonts w:eastAsia="Times New Roman" w:cs="DejaVu Sans Condensed"/>
                <w:w w:val="90"/>
                <w:sz w:val="16"/>
                <w:szCs w:val="16"/>
              </w:rPr>
              <w:t>lepisze</w:t>
            </w:r>
            <w:proofErr w:type="spellEnd"/>
            <w:r w:rsidRPr="00C06499">
              <w:rPr>
                <w:rFonts w:eastAsia="Times New Roman" w:cs="DejaVu Sans Condensed"/>
                <w:w w:val="90"/>
                <w:sz w:val="16"/>
                <w:szCs w:val="16"/>
              </w:rPr>
              <w:t>, żywice</w:t>
            </w:r>
          </w:p>
        </w:tc>
      </w:tr>
      <w:tr w:rsidR="001A5CFF" w:rsidRPr="001A5CFF" w14:paraId="47A7D4B7" w14:textId="77777777" w:rsidTr="00C06499">
        <w:tc>
          <w:tcPr>
            <w:cnfStyle w:val="001000000000" w:firstRow="0" w:lastRow="0" w:firstColumn="1" w:lastColumn="0" w:oddVBand="0" w:evenVBand="0" w:oddHBand="0" w:evenHBand="0" w:firstRowFirstColumn="0" w:firstRowLastColumn="0" w:lastRowFirstColumn="0" w:lastRowLastColumn="0"/>
            <w:tcW w:w="423" w:type="dxa"/>
          </w:tcPr>
          <w:p w14:paraId="79AE6824" w14:textId="77777777" w:rsidR="001A5CFF" w:rsidRPr="00C06499" w:rsidRDefault="001A5CFF" w:rsidP="00C06499">
            <w:pPr>
              <w:autoSpaceDE w:val="0"/>
              <w:spacing w:after="0" w:line="240" w:lineRule="auto"/>
              <w:jc w:val="center"/>
              <w:rPr>
                <w:rFonts w:eastAsia="Times New Roman" w:cs="DejaVu Sans Condensed"/>
                <w:w w:val="90"/>
                <w:sz w:val="16"/>
                <w:szCs w:val="16"/>
              </w:rPr>
            </w:pPr>
            <w:r w:rsidRPr="00C06499">
              <w:rPr>
                <w:rFonts w:eastAsia="Times New Roman" w:cs="DejaVu Sans Condensed"/>
                <w:w w:val="90"/>
                <w:sz w:val="16"/>
                <w:szCs w:val="16"/>
              </w:rPr>
              <w:t>15</w:t>
            </w:r>
          </w:p>
        </w:tc>
        <w:tc>
          <w:tcPr>
            <w:tcW w:w="1559" w:type="dxa"/>
            <w:shd w:val="clear" w:color="auto" w:fill="F2F2F2" w:themeFill="background1" w:themeFillShade="F2"/>
          </w:tcPr>
          <w:p w14:paraId="32DE1EA2" w14:textId="77777777" w:rsidR="001A5CFF" w:rsidRPr="00C06499" w:rsidRDefault="001A5CFF" w:rsidP="00C06499">
            <w:pPr>
              <w:autoSpaceDE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DejaVu Sans Condensed"/>
                <w:w w:val="90"/>
                <w:sz w:val="16"/>
                <w:szCs w:val="16"/>
              </w:rPr>
            </w:pPr>
            <w:r w:rsidRPr="00C06499">
              <w:rPr>
                <w:rFonts w:eastAsia="Times New Roman" w:cs="DejaVu Sans Condensed"/>
                <w:w w:val="90"/>
                <w:sz w:val="16"/>
                <w:szCs w:val="16"/>
              </w:rPr>
              <w:t>20 01 31*, 20 01 32</w:t>
            </w:r>
          </w:p>
        </w:tc>
        <w:tc>
          <w:tcPr>
            <w:tcW w:w="7078" w:type="dxa"/>
          </w:tcPr>
          <w:p w14:paraId="0E49FE27" w14:textId="77777777" w:rsidR="001A5CFF" w:rsidRPr="00C06499" w:rsidRDefault="001A5CFF" w:rsidP="00C06499">
            <w:pPr>
              <w:autoSpaceDE w:val="0"/>
              <w:spacing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cs="DejaVu Sans Condensed"/>
                <w:w w:val="90"/>
                <w:sz w:val="16"/>
                <w:szCs w:val="16"/>
              </w:rPr>
            </w:pPr>
            <w:r w:rsidRPr="00C06499">
              <w:rPr>
                <w:rFonts w:eastAsia="Times New Roman" w:cs="DejaVu Sans Condensed"/>
                <w:w w:val="90"/>
                <w:sz w:val="16"/>
                <w:szCs w:val="16"/>
              </w:rPr>
              <w:t>przeterminowane leki</w:t>
            </w:r>
          </w:p>
        </w:tc>
      </w:tr>
      <w:tr w:rsidR="001A5CFF" w:rsidRPr="001A5CFF" w14:paraId="34925789" w14:textId="77777777" w:rsidTr="00C06499">
        <w:tc>
          <w:tcPr>
            <w:cnfStyle w:val="001000000000" w:firstRow="0" w:lastRow="0" w:firstColumn="1" w:lastColumn="0" w:oddVBand="0" w:evenVBand="0" w:oddHBand="0" w:evenHBand="0" w:firstRowFirstColumn="0" w:firstRowLastColumn="0" w:lastRowFirstColumn="0" w:lastRowLastColumn="0"/>
            <w:tcW w:w="423" w:type="dxa"/>
          </w:tcPr>
          <w:p w14:paraId="0C985350" w14:textId="77777777" w:rsidR="001A5CFF" w:rsidRPr="00C06499" w:rsidRDefault="001A5CFF" w:rsidP="00C06499">
            <w:pPr>
              <w:autoSpaceDE w:val="0"/>
              <w:spacing w:after="0" w:line="240" w:lineRule="auto"/>
              <w:jc w:val="center"/>
              <w:rPr>
                <w:rFonts w:eastAsia="Times New Roman" w:cs="DejaVu Sans Condensed"/>
                <w:w w:val="90"/>
                <w:sz w:val="16"/>
                <w:szCs w:val="16"/>
              </w:rPr>
            </w:pPr>
            <w:r w:rsidRPr="00C06499">
              <w:rPr>
                <w:rFonts w:eastAsia="Times New Roman" w:cs="DejaVu Sans Condensed"/>
                <w:w w:val="90"/>
                <w:sz w:val="16"/>
                <w:szCs w:val="16"/>
              </w:rPr>
              <w:t>16</w:t>
            </w:r>
          </w:p>
        </w:tc>
        <w:tc>
          <w:tcPr>
            <w:tcW w:w="1559" w:type="dxa"/>
            <w:shd w:val="clear" w:color="auto" w:fill="F2F2F2" w:themeFill="background1" w:themeFillShade="F2"/>
          </w:tcPr>
          <w:p w14:paraId="4AC0EDF1" w14:textId="77777777" w:rsidR="001A5CFF" w:rsidRPr="00C06499" w:rsidRDefault="001A5CFF" w:rsidP="00C06499">
            <w:pPr>
              <w:autoSpaceDE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DejaVu Sans Condensed"/>
                <w:w w:val="90"/>
                <w:sz w:val="16"/>
                <w:szCs w:val="16"/>
              </w:rPr>
            </w:pPr>
            <w:r w:rsidRPr="00C06499">
              <w:rPr>
                <w:rFonts w:eastAsia="Times New Roman" w:cs="DejaVu Sans Condensed"/>
                <w:w w:val="90"/>
                <w:sz w:val="16"/>
                <w:szCs w:val="16"/>
              </w:rPr>
              <w:t>20 01 33*, 20 01 34</w:t>
            </w:r>
          </w:p>
        </w:tc>
        <w:tc>
          <w:tcPr>
            <w:tcW w:w="7078" w:type="dxa"/>
          </w:tcPr>
          <w:p w14:paraId="66751422" w14:textId="77777777" w:rsidR="001A5CFF" w:rsidRPr="00C06499" w:rsidRDefault="001A5CFF" w:rsidP="00C06499">
            <w:pPr>
              <w:autoSpaceDE w:val="0"/>
              <w:spacing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cs="DejaVu Sans Condensed"/>
                <w:w w:val="90"/>
                <w:sz w:val="16"/>
                <w:szCs w:val="16"/>
              </w:rPr>
            </w:pPr>
            <w:r w:rsidRPr="00C06499">
              <w:rPr>
                <w:rFonts w:eastAsia="Times New Roman" w:cs="DejaVu Sans Condensed"/>
                <w:w w:val="90"/>
                <w:sz w:val="16"/>
                <w:szCs w:val="16"/>
              </w:rPr>
              <w:t>baterie i akumulatory</w:t>
            </w:r>
          </w:p>
        </w:tc>
      </w:tr>
      <w:tr w:rsidR="001A5CFF" w:rsidRPr="001A5CFF" w14:paraId="5BBC62A5" w14:textId="77777777" w:rsidTr="00C06499">
        <w:tc>
          <w:tcPr>
            <w:cnfStyle w:val="001000000000" w:firstRow="0" w:lastRow="0" w:firstColumn="1" w:lastColumn="0" w:oddVBand="0" w:evenVBand="0" w:oddHBand="0" w:evenHBand="0" w:firstRowFirstColumn="0" w:firstRowLastColumn="0" w:lastRowFirstColumn="0" w:lastRowLastColumn="0"/>
            <w:tcW w:w="423" w:type="dxa"/>
          </w:tcPr>
          <w:p w14:paraId="6D34EDEC" w14:textId="77777777" w:rsidR="001A5CFF" w:rsidRPr="00C06499" w:rsidRDefault="001A5CFF" w:rsidP="00C06499">
            <w:pPr>
              <w:autoSpaceDE w:val="0"/>
              <w:spacing w:after="0" w:line="240" w:lineRule="auto"/>
              <w:jc w:val="center"/>
              <w:rPr>
                <w:rFonts w:eastAsia="Times New Roman" w:cs="DejaVu Sans Condensed"/>
                <w:w w:val="90"/>
                <w:sz w:val="16"/>
                <w:szCs w:val="16"/>
              </w:rPr>
            </w:pPr>
            <w:r w:rsidRPr="00C06499">
              <w:rPr>
                <w:rFonts w:eastAsia="Times New Roman" w:cs="DejaVu Sans Condensed"/>
                <w:w w:val="90"/>
                <w:sz w:val="16"/>
                <w:szCs w:val="16"/>
              </w:rPr>
              <w:t>17</w:t>
            </w:r>
          </w:p>
        </w:tc>
        <w:tc>
          <w:tcPr>
            <w:tcW w:w="1559" w:type="dxa"/>
            <w:shd w:val="clear" w:color="auto" w:fill="F2F2F2" w:themeFill="background1" w:themeFillShade="F2"/>
          </w:tcPr>
          <w:p w14:paraId="229857B2" w14:textId="77777777" w:rsidR="001A5CFF" w:rsidRPr="00C06499" w:rsidRDefault="001A5CFF" w:rsidP="00C06499">
            <w:pPr>
              <w:autoSpaceDE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DejaVu Sans Condensed"/>
                <w:w w:val="90"/>
                <w:sz w:val="16"/>
                <w:szCs w:val="16"/>
              </w:rPr>
            </w:pPr>
            <w:r w:rsidRPr="00C06499">
              <w:rPr>
                <w:rFonts w:eastAsia="Times New Roman" w:cs="DejaVu Sans Condensed"/>
                <w:w w:val="90"/>
                <w:sz w:val="16"/>
                <w:szCs w:val="16"/>
              </w:rPr>
              <w:t>20 01 35, 20 01 36</w:t>
            </w:r>
          </w:p>
        </w:tc>
        <w:tc>
          <w:tcPr>
            <w:tcW w:w="7078" w:type="dxa"/>
          </w:tcPr>
          <w:p w14:paraId="4968FCF0" w14:textId="77777777" w:rsidR="001A5CFF" w:rsidRPr="00C06499" w:rsidRDefault="001A5CFF" w:rsidP="00C06499">
            <w:pPr>
              <w:autoSpaceDE w:val="0"/>
              <w:spacing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cs="DejaVu Sans Condensed"/>
                <w:w w:val="90"/>
                <w:sz w:val="16"/>
                <w:szCs w:val="16"/>
              </w:rPr>
            </w:pPr>
            <w:r w:rsidRPr="00C06499">
              <w:rPr>
                <w:rFonts w:eastAsia="Times New Roman" w:cs="DejaVu Sans Condensed"/>
                <w:w w:val="90"/>
                <w:sz w:val="16"/>
                <w:szCs w:val="16"/>
              </w:rPr>
              <w:t>zużyty sprzęt elektryczny</w:t>
            </w:r>
          </w:p>
        </w:tc>
      </w:tr>
      <w:tr w:rsidR="001A5CFF" w:rsidRPr="001A5CFF" w14:paraId="0C092B17" w14:textId="77777777" w:rsidTr="00C06499">
        <w:tc>
          <w:tcPr>
            <w:cnfStyle w:val="001000000000" w:firstRow="0" w:lastRow="0" w:firstColumn="1" w:lastColumn="0" w:oddVBand="0" w:evenVBand="0" w:oddHBand="0" w:evenHBand="0" w:firstRowFirstColumn="0" w:firstRowLastColumn="0" w:lastRowFirstColumn="0" w:lastRowLastColumn="0"/>
            <w:tcW w:w="423" w:type="dxa"/>
          </w:tcPr>
          <w:p w14:paraId="65213D83" w14:textId="77777777" w:rsidR="001A5CFF" w:rsidRPr="00C06499" w:rsidRDefault="001A5CFF" w:rsidP="00C06499">
            <w:pPr>
              <w:autoSpaceDE w:val="0"/>
              <w:spacing w:after="0" w:line="240" w:lineRule="auto"/>
              <w:jc w:val="center"/>
              <w:rPr>
                <w:rFonts w:eastAsia="Times New Roman" w:cs="DejaVu Sans Condensed"/>
                <w:w w:val="90"/>
                <w:sz w:val="16"/>
                <w:szCs w:val="16"/>
              </w:rPr>
            </w:pPr>
            <w:r w:rsidRPr="00C06499">
              <w:rPr>
                <w:rFonts w:eastAsia="Times New Roman" w:cs="DejaVu Sans Condensed"/>
                <w:w w:val="90"/>
                <w:sz w:val="16"/>
                <w:szCs w:val="16"/>
              </w:rPr>
              <w:t>18</w:t>
            </w:r>
          </w:p>
        </w:tc>
        <w:tc>
          <w:tcPr>
            <w:tcW w:w="1559" w:type="dxa"/>
            <w:shd w:val="clear" w:color="auto" w:fill="F2F2F2" w:themeFill="background1" w:themeFillShade="F2"/>
          </w:tcPr>
          <w:p w14:paraId="4741C82B" w14:textId="77777777" w:rsidR="001A5CFF" w:rsidRPr="00C06499" w:rsidRDefault="001A5CFF" w:rsidP="00C06499">
            <w:pPr>
              <w:autoSpaceDE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DejaVu Sans Condensed"/>
                <w:w w:val="90"/>
                <w:sz w:val="16"/>
                <w:szCs w:val="16"/>
              </w:rPr>
            </w:pPr>
            <w:r w:rsidRPr="00C06499">
              <w:rPr>
                <w:rFonts w:eastAsia="Times New Roman" w:cs="DejaVu Sans Condensed"/>
                <w:w w:val="90"/>
                <w:sz w:val="16"/>
                <w:szCs w:val="16"/>
              </w:rPr>
              <w:t>ex20 01 99</w:t>
            </w:r>
          </w:p>
        </w:tc>
        <w:tc>
          <w:tcPr>
            <w:tcW w:w="7078" w:type="dxa"/>
          </w:tcPr>
          <w:p w14:paraId="41A903F2" w14:textId="77777777" w:rsidR="001A5CFF" w:rsidRPr="00C06499" w:rsidRDefault="001A5CFF" w:rsidP="00C06499">
            <w:pPr>
              <w:autoSpaceDE w:val="0"/>
              <w:spacing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cs="DejaVu Sans Condensed"/>
                <w:w w:val="90"/>
                <w:sz w:val="16"/>
                <w:szCs w:val="16"/>
              </w:rPr>
            </w:pPr>
            <w:r w:rsidRPr="00C06499">
              <w:rPr>
                <w:rFonts w:eastAsia="Times New Roman" w:cs="DejaVu Sans Condensed"/>
                <w:w w:val="90"/>
                <w:sz w:val="16"/>
                <w:szCs w:val="16"/>
              </w:rPr>
              <w:t>odpady niekwalifikujące się do odpadów medycznych powstałych w gospodarstwach domowych (igły, strzykawki)</w:t>
            </w:r>
          </w:p>
        </w:tc>
      </w:tr>
      <w:tr w:rsidR="001A5CFF" w:rsidRPr="001A5CFF" w14:paraId="61A580A9" w14:textId="77777777" w:rsidTr="00C06499">
        <w:tc>
          <w:tcPr>
            <w:cnfStyle w:val="001000000000" w:firstRow="0" w:lastRow="0" w:firstColumn="1" w:lastColumn="0" w:oddVBand="0" w:evenVBand="0" w:oddHBand="0" w:evenHBand="0" w:firstRowFirstColumn="0" w:firstRowLastColumn="0" w:lastRowFirstColumn="0" w:lastRowLastColumn="0"/>
            <w:tcW w:w="423" w:type="dxa"/>
          </w:tcPr>
          <w:p w14:paraId="56C6D278" w14:textId="77777777" w:rsidR="001A5CFF" w:rsidRPr="00C06499" w:rsidRDefault="001A5CFF" w:rsidP="00C06499">
            <w:pPr>
              <w:autoSpaceDE w:val="0"/>
              <w:spacing w:after="0" w:line="240" w:lineRule="auto"/>
              <w:jc w:val="center"/>
              <w:rPr>
                <w:rFonts w:eastAsia="Times New Roman" w:cs="DejaVu Sans Condensed"/>
                <w:w w:val="90"/>
                <w:sz w:val="16"/>
                <w:szCs w:val="16"/>
              </w:rPr>
            </w:pPr>
            <w:r w:rsidRPr="00C06499">
              <w:rPr>
                <w:rFonts w:eastAsia="Times New Roman" w:cs="DejaVu Sans Condensed"/>
                <w:w w:val="90"/>
                <w:sz w:val="16"/>
                <w:szCs w:val="16"/>
              </w:rPr>
              <w:t>19</w:t>
            </w:r>
          </w:p>
        </w:tc>
        <w:tc>
          <w:tcPr>
            <w:tcW w:w="1559" w:type="dxa"/>
            <w:shd w:val="clear" w:color="auto" w:fill="F2F2F2" w:themeFill="background1" w:themeFillShade="F2"/>
          </w:tcPr>
          <w:p w14:paraId="24851984" w14:textId="77777777" w:rsidR="001A5CFF" w:rsidRPr="00C06499" w:rsidRDefault="001A5CFF" w:rsidP="00C06499">
            <w:pPr>
              <w:autoSpaceDE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DejaVu Sans Condensed"/>
                <w:w w:val="90"/>
                <w:sz w:val="16"/>
                <w:szCs w:val="16"/>
              </w:rPr>
            </w:pPr>
            <w:r w:rsidRPr="00C06499">
              <w:rPr>
                <w:rFonts w:eastAsia="Times New Roman" w:cs="DejaVu Sans Condensed"/>
                <w:w w:val="90"/>
                <w:sz w:val="16"/>
                <w:szCs w:val="16"/>
              </w:rPr>
              <w:t>20 03 07</w:t>
            </w:r>
          </w:p>
        </w:tc>
        <w:tc>
          <w:tcPr>
            <w:tcW w:w="7078" w:type="dxa"/>
          </w:tcPr>
          <w:p w14:paraId="2130A137" w14:textId="77777777" w:rsidR="001A5CFF" w:rsidRPr="00C06499" w:rsidRDefault="00C06499" w:rsidP="00C06499">
            <w:pPr>
              <w:autoSpaceDE w:val="0"/>
              <w:spacing w:after="0" w:line="240" w:lineRule="auto"/>
              <w:jc w:val="left"/>
              <w:cnfStyle w:val="000000000000" w:firstRow="0" w:lastRow="0" w:firstColumn="0" w:lastColumn="0" w:oddVBand="0" w:evenVBand="0" w:oddHBand="0" w:evenHBand="0" w:firstRowFirstColumn="0" w:firstRowLastColumn="0" w:lastRowFirstColumn="0" w:lastRowLastColumn="0"/>
              <w:rPr>
                <w:rFonts w:eastAsia="Times New Roman" w:cs="DejaVu Sans Condensed"/>
                <w:w w:val="90"/>
                <w:sz w:val="16"/>
                <w:szCs w:val="16"/>
              </w:rPr>
            </w:pPr>
            <w:r>
              <w:rPr>
                <w:rFonts w:eastAsia="Times New Roman" w:cs="DejaVu Sans Condensed"/>
                <w:w w:val="90"/>
                <w:sz w:val="16"/>
                <w:szCs w:val="16"/>
              </w:rPr>
              <w:t>wielkogabaryty</w:t>
            </w:r>
          </w:p>
        </w:tc>
      </w:tr>
    </w:tbl>
    <w:p w14:paraId="2545D0C0" w14:textId="77777777" w:rsidR="00C06499" w:rsidRDefault="00C06499" w:rsidP="00C06499">
      <w:pPr>
        <w:tabs>
          <w:tab w:val="right" w:pos="-1422"/>
          <w:tab w:val="left" w:pos="709"/>
        </w:tabs>
        <w:autoSpaceDE w:val="0"/>
        <w:spacing w:after="0" w:line="240" w:lineRule="auto"/>
        <w:rPr>
          <w:rFonts w:eastAsia="Times New Roman" w:cs="DejaVu Sans Condensed"/>
          <w:color w:val="000000"/>
          <w:w w:val="95"/>
          <w:sz w:val="20"/>
          <w:szCs w:val="20"/>
        </w:rPr>
      </w:pPr>
    </w:p>
    <w:p w14:paraId="02662B2C" w14:textId="77777777" w:rsidR="00013983" w:rsidRPr="00544C33" w:rsidRDefault="00013983" w:rsidP="00013983">
      <w:pPr>
        <w:tabs>
          <w:tab w:val="right" w:pos="-1422"/>
          <w:tab w:val="left" w:pos="709"/>
        </w:tabs>
        <w:autoSpaceDE w:val="0"/>
        <w:spacing w:line="312" w:lineRule="auto"/>
        <w:rPr>
          <w:rFonts w:eastAsia="Times New Roman" w:cs="DejaVu Sans Condensed"/>
          <w:color w:val="000000"/>
          <w:w w:val="95"/>
          <w:sz w:val="20"/>
          <w:szCs w:val="20"/>
        </w:rPr>
      </w:pPr>
      <w:r w:rsidRPr="00544C33">
        <w:rPr>
          <w:rFonts w:eastAsia="Times New Roman" w:cs="DejaVu Sans Condensed"/>
          <w:color w:val="000000"/>
          <w:w w:val="95"/>
          <w:sz w:val="20"/>
          <w:szCs w:val="20"/>
        </w:rPr>
        <w:t>Do zbierania ww. frakcji odpadów przewiduje się wykorzystani</w:t>
      </w:r>
      <w:r w:rsidR="00897740" w:rsidRPr="00544C33">
        <w:rPr>
          <w:rFonts w:eastAsia="Times New Roman" w:cs="DejaVu Sans Condensed"/>
          <w:color w:val="000000"/>
          <w:w w:val="95"/>
          <w:sz w:val="20"/>
          <w:szCs w:val="20"/>
        </w:rPr>
        <w:t>e</w:t>
      </w:r>
      <w:r w:rsidRPr="00544C33">
        <w:rPr>
          <w:rFonts w:eastAsia="Times New Roman" w:cs="DejaVu Sans Condensed"/>
          <w:color w:val="000000"/>
          <w:w w:val="95"/>
          <w:sz w:val="20"/>
          <w:szCs w:val="20"/>
        </w:rPr>
        <w:t xml:space="preserve"> </w:t>
      </w:r>
      <w:r w:rsidR="006F4282" w:rsidRPr="00544C33">
        <w:rPr>
          <w:rFonts w:eastAsia="Times New Roman" w:cs="DejaVu Sans Condensed"/>
          <w:color w:val="000000"/>
          <w:w w:val="95"/>
          <w:sz w:val="20"/>
          <w:szCs w:val="20"/>
        </w:rPr>
        <w:t xml:space="preserve">wiat magazynowych, </w:t>
      </w:r>
      <w:r w:rsidR="00F76ACD" w:rsidRPr="00544C33">
        <w:rPr>
          <w:rFonts w:eastAsia="Times New Roman" w:cs="DejaVu Sans Condensed"/>
          <w:color w:val="000000"/>
          <w:w w:val="95"/>
          <w:sz w:val="20"/>
          <w:szCs w:val="20"/>
        </w:rPr>
        <w:t>magazynów</w:t>
      </w:r>
      <w:r w:rsidR="006F4282" w:rsidRPr="00544C33">
        <w:rPr>
          <w:rFonts w:eastAsia="Times New Roman" w:cs="DejaVu Sans Condensed"/>
          <w:color w:val="000000"/>
          <w:w w:val="95"/>
          <w:sz w:val="20"/>
          <w:szCs w:val="20"/>
        </w:rPr>
        <w:t xml:space="preserve">, </w:t>
      </w:r>
      <w:r w:rsidR="00F76ACD" w:rsidRPr="00544C33">
        <w:rPr>
          <w:rFonts w:eastAsia="Times New Roman" w:cs="DejaVu Sans Condensed"/>
          <w:color w:val="000000"/>
          <w:w w:val="95"/>
          <w:sz w:val="20"/>
          <w:szCs w:val="20"/>
        </w:rPr>
        <w:t xml:space="preserve">boksów, </w:t>
      </w:r>
      <w:r w:rsidRPr="00544C33">
        <w:rPr>
          <w:rFonts w:eastAsia="Times New Roman" w:cs="DejaVu Sans Condensed"/>
          <w:color w:val="000000"/>
          <w:w w:val="95"/>
          <w:sz w:val="20"/>
          <w:szCs w:val="20"/>
        </w:rPr>
        <w:t>kontenerów o pojemności 7</w:t>
      </w:r>
      <w:r w:rsidR="00271856" w:rsidRPr="00544C33">
        <w:rPr>
          <w:rFonts w:eastAsia="Times New Roman" w:cs="DejaVu Sans Condensed"/>
          <w:color w:val="000000"/>
          <w:w w:val="95"/>
          <w:sz w:val="20"/>
          <w:szCs w:val="20"/>
        </w:rPr>
        <w:t>-</w:t>
      </w:r>
      <w:r w:rsidR="002B385F" w:rsidRPr="00544C33">
        <w:rPr>
          <w:rFonts w:eastAsia="Times New Roman" w:cs="DejaVu Sans Condensed"/>
          <w:color w:val="000000"/>
          <w:w w:val="95"/>
          <w:sz w:val="20"/>
          <w:szCs w:val="20"/>
        </w:rPr>
        <w:t>40</w:t>
      </w:r>
      <w:r w:rsidR="00F76ACD" w:rsidRPr="00544C33">
        <w:rPr>
          <w:rFonts w:eastAsia="Times New Roman" w:cs="DejaVu Sans Condensed"/>
          <w:color w:val="000000"/>
          <w:w w:val="95"/>
          <w:sz w:val="20"/>
          <w:szCs w:val="20"/>
        </w:rPr>
        <w:t xml:space="preserve"> </w:t>
      </w:r>
      <w:r w:rsidRPr="00544C33">
        <w:rPr>
          <w:rFonts w:eastAsia="Times New Roman" w:cs="DejaVu Sans Condensed"/>
          <w:color w:val="000000"/>
          <w:w w:val="95"/>
          <w:sz w:val="20"/>
          <w:szCs w:val="20"/>
        </w:rPr>
        <w:t>m</w:t>
      </w:r>
      <w:r w:rsidRPr="00544C33">
        <w:rPr>
          <w:rFonts w:eastAsia="Times New Roman" w:cs="DejaVu Sans Condensed"/>
          <w:color w:val="000000"/>
          <w:w w:val="95"/>
          <w:sz w:val="20"/>
          <w:szCs w:val="20"/>
          <w:vertAlign w:val="superscript"/>
        </w:rPr>
        <w:t>3</w:t>
      </w:r>
      <w:r w:rsidRPr="00544C33">
        <w:rPr>
          <w:rFonts w:eastAsia="Times New Roman" w:cs="DejaVu Sans Condensed"/>
          <w:color w:val="000000"/>
          <w:w w:val="95"/>
          <w:sz w:val="20"/>
          <w:szCs w:val="20"/>
        </w:rPr>
        <w:t xml:space="preserve"> oraz </w:t>
      </w:r>
      <w:r w:rsidR="005E0864" w:rsidRPr="00544C33">
        <w:rPr>
          <w:rFonts w:eastAsia="Times New Roman" w:cs="DejaVu Sans Condensed"/>
          <w:color w:val="000000"/>
          <w:w w:val="95"/>
          <w:sz w:val="20"/>
          <w:szCs w:val="20"/>
        </w:rPr>
        <w:t>pojemników</w:t>
      </w:r>
      <w:r w:rsidR="006F4282" w:rsidRPr="00544C33">
        <w:rPr>
          <w:rFonts w:eastAsia="Times New Roman" w:cs="DejaVu Sans Condensed"/>
          <w:color w:val="000000"/>
          <w:w w:val="95"/>
          <w:sz w:val="20"/>
          <w:szCs w:val="20"/>
        </w:rPr>
        <w:t xml:space="preserve"> o mniejszej pojemności.</w:t>
      </w:r>
      <w:r w:rsidRPr="00544C33">
        <w:rPr>
          <w:rFonts w:eastAsia="Times New Roman" w:cs="DejaVu Sans Condensed"/>
          <w:color w:val="000000"/>
          <w:w w:val="95"/>
          <w:sz w:val="20"/>
          <w:szCs w:val="20"/>
        </w:rPr>
        <w:t xml:space="preserve"> W zależności od potrzeb i skali </w:t>
      </w:r>
      <w:r w:rsidRPr="00544C33">
        <w:rPr>
          <w:rFonts w:eastAsia="Times New Roman" w:cs="DejaVu Sans Condensed"/>
          <w:color w:val="000000"/>
          <w:w w:val="95"/>
          <w:sz w:val="20"/>
          <w:szCs w:val="20"/>
        </w:rPr>
        <w:lastRenderedPageBreak/>
        <w:t>przywożonych przez mieszkańców do PSZOK</w:t>
      </w:r>
      <w:r w:rsidR="00271856" w:rsidRPr="00544C33">
        <w:rPr>
          <w:rFonts w:eastAsia="Times New Roman" w:cs="DejaVu Sans Condensed"/>
          <w:color w:val="000000"/>
          <w:w w:val="95"/>
          <w:sz w:val="20"/>
          <w:szCs w:val="20"/>
        </w:rPr>
        <w:t xml:space="preserve"> odpadów, wielkość kontenerów i </w:t>
      </w:r>
      <w:r w:rsidRPr="00544C33">
        <w:rPr>
          <w:rFonts w:eastAsia="Times New Roman" w:cs="DejaVu Sans Condensed"/>
          <w:color w:val="000000"/>
          <w:w w:val="95"/>
          <w:sz w:val="20"/>
          <w:szCs w:val="20"/>
        </w:rPr>
        <w:t xml:space="preserve"> </w:t>
      </w:r>
      <w:r w:rsidR="005E0864" w:rsidRPr="00544C33">
        <w:rPr>
          <w:rFonts w:eastAsia="Times New Roman" w:cs="DejaVu Sans Condensed"/>
          <w:color w:val="000000"/>
          <w:w w:val="95"/>
          <w:sz w:val="20"/>
          <w:szCs w:val="20"/>
        </w:rPr>
        <w:t xml:space="preserve">pojemników </w:t>
      </w:r>
      <w:r w:rsidRPr="00544C33">
        <w:rPr>
          <w:rFonts w:eastAsia="Times New Roman" w:cs="DejaVu Sans Condensed"/>
          <w:color w:val="000000"/>
          <w:w w:val="95"/>
          <w:sz w:val="20"/>
          <w:szCs w:val="20"/>
        </w:rPr>
        <w:t>dla poszcze</w:t>
      </w:r>
      <w:r w:rsidR="003C4CE7" w:rsidRPr="00544C33">
        <w:rPr>
          <w:rFonts w:eastAsia="Times New Roman" w:cs="DejaVu Sans Condensed"/>
          <w:color w:val="000000"/>
          <w:w w:val="95"/>
          <w:sz w:val="20"/>
          <w:szCs w:val="20"/>
        </w:rPr>
        <w:softHyphen/>
      </w:r>
      <w:r w:rsidRPr="00544C33">
        <w:rPr>
          <w:rFonts w:eastAsia="Times New Roman" w:cs="DejaVu Sans Condensed"/>
          <w:color w:val="000000"/>
          <w:w w:val="95"/>
          <w:sz w:val="20"/>
          <w:szCs w:val="20"/>
        </w:rPr>
        <w:t>gólnych rodzajów odpadów będzie s</w:t>
      </w:r>
      <w:r w:rsidR="00060224" w:rsidRPr="00544C33">
        <w:rPr>
          <w:rFonts w:eastAsia="Times New Roman" w:cs="DejaVu Sans Condensed"/>
          <w:color w:val="000000"/>
          <w:w w:val="95"/>
          <w:sz w:val="20"/>
          <w:szCs w:val="20"/>
        </w:rPr>
        <w:t>ię zmieniać.</w:t>
      </w:r>
    </w:p>
    <w:p w14:paraId="2492ED29" w14:textId="77777777" w:rsidR="003C4CE7" w:rsidRPr="00544C33" w:rsidRDefault="00013983" w:rsidP="009270D3">
      <w:pPr>
        <w:pStyle w:val="Przed-mylinkiem"/>
      </w:pPr>
      <w:r w:rsidRPr="00544C33">
        <w:t>W PSZOK będą też zbierane odpady niebezpieczne i zużyty sprzęt elektryczny i elektroniczny, dla których przewidziano oddzielny magazyn. Wewnątrz magazynu przewiduje się szczelne pojemniki na poszczególne f</w:t>
      </w:r>
      <w:r w:rsidR="003C4CE7" w:rsidRPr="00544C33">
        <w:t>rakcje odpadów niebezpiecznych.</w:t>
      </w:r>
    </w:p>
    <w:p w14:paraId="33A0FDE3" w14:textId="77777777" w:rsidR="00013983" w:rsidRPr="00544C33" w:rsidRDefault="00013983" w:rsidP="003C4CE7">
      <w:pPr>
        <w:tabs>
          <w:tab w:val="right" w:pos="-1422"/>
          <w:tab w:val="left" w:pos="709"/>
        </w:tabs>
        <w:autoSpaceDE w:val="0"/>
        <w:spacing w:line="312" w:lineRule="auto"/>
        <w:rPr>
          <w:rFonts w:eastAsia="Times New Roman" w:cs="DejaVu Sans Condensed"/>
          <w:color w:val="000000"/>
          <w:w w:val="95"/>
          <w:sz w:val="20"/>
          <w:szCs w:val="20"/>
        </w:rPr>
      </w:pPr>
      <w:r w:rsidRPr="00544C33">
        <w:rPr>
          <w:rFonts w:eastAsia="Times New Roman" w:cs="DejaVu Sans Condensed"/>
          <w:color w:val="000000"/>
          <w:w w:val="95"/>
          <w:sz w:val="20"/>
          <w:szCs w:val="20"/>
        </w:rPr>
        <w:t xml:space="preserve">Poza selektywnie zbieranymi odpadami komunalnymi, do PSZOK mieszkańcy przynieść będą mogli odpady i przedmioty nadające się do ponownego użycia. </w:t>
      </w:r>
      <w:r w:rsidR="007863AB" w:rsidRPr="00544C33">
        <w:rPr>
          <w:rFonts w:eastAsia="Times New Roman" w:cs="DejaVu Sans Condensed"/>
          <w:color w:val="000000"/>
          <w:w w:val="95"/>
          <w:sz w:val="20"/>
          <w:szCs w:val="20"/>
        </w:rPr>
        <w:t xml:space="preserve">Przedmioty </w:t>
      </w:r>
      <w:r w:rsidRPr="00544C33">
        <w:rPr>
          <w:rFonts w:eastAsia="Times New Roman" w:cs="DejaVu Sans Condensed"/>
          <w:color w:val="000000"/>
          <w:w w:val="95"/>
          <w:sz w:val="20"/>
          <w:szCs w:val="20"/>
        </w:rPr>
        <w:t>niewymagając</w:t>
      </w:r>
      <w:r w:rsidR="001F18C9" w:rsidRPr="00544C33">
        <w:rPr>
          <w:rFonts w:eastAsia="Times New Roman" w:cs="DejaVu Sans Condensed"/>
          <w:color w:val="000000"/>
          <w:w w:val="95"/>
          <w:sz w:val="20"/>
          <w:szCs w:val="20"/>
        </w:rPr>
        <w:t>e</w:t>
      </w:r>
      <w:r w:rsidRPr="00544C33">
        <w:rPr>
          <w:rFonts w:eastAsia="Times New Roman" w:cs="DejaVu Sans Condensed"/>
          <w:color w:val="000000"/>
          <w:w w:val="95"/>
          <w:sz w:val="20"/>
          <w:szCs w:val="20"/>
        </w:rPr>
        <w:t xml:space="preserve"> napraw </w:t>
      </w:r>
      <w:r w:rsidR="001F18C9" w:rsidRPr="00544C33">
        <w:rPr>
          <w:rFonts w:eastAsia="Times New Roman" w:cs="DejaVu Sans Condensed"/>
          <w:color w:val="000000"/>
          <w:w w:val="95"/>
          <w:sz w:val="20"/>
          <w:szCs w:val="20"/>
        </w:rPr>
        <w:t xml:space="preserve">będą </w:t>
      </w:r>
      <w:r w:rsidR="006F4436" w:rsidRPr="00544C33">
        <w:rPr>
          <w:rFonts w:eastAsia="Times New Roman" w:cs="DejaVu Sans Condensed"/>
          <w:color w:val="000000"/>
          <w:w w:val="95"/>
          <w:sz w:val="20"/>
          <w:szCs w:val="20"/>
        </w:rPr>
        <w:t xml:space="preserve">zbierane </w:t>
      </w:r>
      <w:r w:rsidR="001F18C9" w:rsidRPr="00544C33">
        <w:rPr>
          <w:rFonts w:eastAsia="Times New Roman" w:cs="DejaVu Sans Condensed"/>
          <w:color w:val="000000"/>
          <w:w w:val="95"/>
          <w:sz w:val="20"/>
          <w:szCs w:val="20"/>
        </w:rPr>
        <w:t>w</w:t>
      </w:r>
      <w:r w:rsidR="002B385F" w:rsidRPr="00544C33">
        <w:rPr>
          <w:rFonts w:eastAsia="Times New Roman" w:cs="DejaVu Sans Condensed"/>
          <w:color w:val="000000"/>
          <w:w w:val="95"/>
          <w:sz w:val="20"/>
          <w:szCs w:val="20"/>
        </w:rPr>
        <w:t> </w:t>
      </w:r>
      <w:r w:rsidR="001F18C9" w:rsidRPr="00544C33">
        <w:rPr>
          <w:rFonts w:eastAsia="Times New Roman" w:cs="DejaVu Sans Condensed"/>
          <w:color w:val="000000"/>
          <w:w w:val="95"/>
          <w:sz w:val="20"/>
          <w:szCs w:val="20"/>
        </w:rPr>
        <w:t>wydzielonym magazynie i odbierane przez zainteresowanych mieszkańców. Odpady i  przedmioty wymagające</w:t>
      </w:r>
      <w:r w:rsidRPr="00544C33">
        <w:rPr>
          <w:rFonts w:eastAsia="Times New Roman" w:cs="DejaVu Sans Condensed"/>
          <w:color w:val="000000"/>
          <w:w w:val="95"/>
          <w:sz w:val="20"/>
          <w:szCs w:val="20"/>
        </w:rPr>
        <w:t xml:space="preserve"> </w:t>
      </w:r>
      <w:r w:rsidR="001F18C9" w:rsidRPr="00544C33">
        <w:rPr>
          <w:rFonts w:eastAsia="Times New Roman" w:cs="DejaVu Sans Condensed"/>
          <w:color w:val="000000"/>
          <w:w w:val="95"/>
          <w:sz w:val="20"/>
          <w:szCs w:val="20"/>
        </w:rPr>
        <w:t>dro</w:t>
      </w:r>
      <w:r w:rsidR="00260521" w:rsidRPr="00544C33">
        <w:rPr>
          <w:rFonts w:eastAsia="Times New Roman" w:cs="DejaVu Sans Condensed"/>
          <w:color w:val="000000"/>
          <w:w w:val="95"/>
          <w:sz w:val="20"/>
          <w:szCs w:val="20"/>
        </w:rPr>
        <w:t>bnych napraw lub</w:t>
      </w:r>
      <w:r w:rsidR="001F18C9" w:rsidRPr="00544C33">
        <w:rPr>
          <w:rFonts w:eastAsia="Times New Roman" w:cs="DejaVu Sans Condensed"/>
          <w:color w:val="000000"/>
          <w:w w:val="95"/>
          <w:sz w:val="20"/>
          <w:szCs w:val="20"/>
        </w:rPr>
        <w:t xml:space="preserve"> czyszczenia </w:t>
      </w:r>
      <w:r w:rsidRPr="00544C33">
        <w:rPr>
          <w:rFonts w:eastAsia="Times New Roman" w:cs="DejaVu Sans Condensed"/>
          <w:color w:val="000000"/>
          <w:w w:val="95"/>
          <w:sz w:val="20"/>
          <w:szCs w:val="20"/>
        </w:rPr>
        <w:t xml:space="preserve">poddawane będą </w:t>
      </w:r>
      <w:r w:rsidR="00260521" w:rsidRPr="00544C33">
        <w:rPr>
          <w:rFonts w:eastAsia="Times New Roman" w:cs="DejaVu Sans Condensed"/>
          <w:color w:val="000000"/>
          <w:w w:val="95"/>
          <w:sz w:val="20"/>
          <w:szCs w:val="20"/>
        </w:rPr>
        <w:t xml:space="preserve">tym </w:t>
      </w:r>
      <w:r w:rsidRPr="00544C33">
        <w:rPr>
          <w:rFonts w:eastAsia="Times New Roman" w:cs="DejaVu Sans Condensed"/>
          <w:color w:val="000000"/>
          <w:w w:val="95"/>
          <w:sz w:val="20"/>
          <w:szCs w:val="20"/>
        </w:rPr>
        <w:t>pr</w:t>
      </w:r>
      <w:r w:rsidR="00260521" w:rsidRPr="00544C33">
        <w:rPr>
          <w:rFonts w:eastAsia="Times New Roman" w:cs="DejaVu Sans Condensed"/>
          <w:color w:val="000000"/>
          <w:w w:val="95"/>
          <w:sz w:val="20"/>
          <w:szCs w:val="20"/>
        </w:rPr>
        <w:t xml:space="preserve">ocesom w punkcie </w:t>
      </w:r>
      <w:r w:rsidR="00DC21ED" w:rsidRPr="00544C33">
        <w:rPr>
          <w:rFonts w:eastAsia="Times New Roman" w:cs="DejaVu Sans Condensed"/>
          <w:color w:val="000000"/>
          <w:w w:val="95"/>
          <w:sz w:val="20"/>
          <w:szCs w:val="20"/>
        </w:rPr>
        <w:t>przygotowania</w:t>
      </w:r>
      <w:r w:rsidR="00260521" w:rsidRPr="00544C33">
        <w:rPr>
          <w:rFonts w:eastAsia="Times New Roman" w:cs="DejaVu Sans Condensed"/>
          <w:color w:val="000000"/>
          <w:w w:val="95"/>
          <w:sz w:val="20"/>
          <w:szCs w:val="20"/>
        </w:rPr>
        <w:t xml:space="preserve"> do ponownego użycia w celu przywrócenia im wartości użytkowych</w:t>
      </w:r>
      <w:r w:rsidRPr="00544C33">
        <w:rPr>
          <w:rFonts w:eastAsia="Times New Roman" w:cs="DejaVu Sans Condensed"/>
          <w:color w:val="000000"/>
          <w:w w:val="95"/>
          <w:sz w:val="20"/>
          <w:szCs w:val="20"/>
        </w:rPr>
        <w:t>. Powyższe dotyczy przede wszystkim odpadów wielkogabarytowych</w:t>
      </w:r>
      <w:r w:rsidR="00F76ACD" w:rsidRPr="00544C33">
        <w:rPr>
          <w:rFonts w:eastAsia="Times New Roman" w:cs="DejaVu Sans Condensed"/>
          <w:color w:val="000000"/>
          <w:w w:val="95"/>
          <w:sz w:val="20"/>
          <w:szCs w:val="20"/>
        </w:rPr>
        <w:t xml:space="preserve"> oraz odzieży</w:t>
      </w:r>
      <w:r w:rsidRPr="00544C33">
        <w:rPr>
          <w:rFonts w:eastAsia="Times New Roman" w:cs="DejaVu Sans Condensed"/>
          <w:color w:val="000000"/>
          <w:w w:val="95"/>
          <w:sz w:val="20"/>
          <w:szCs w:val="20"/>
        </w:rPr>
        <w:t>.</w:t>
      </w:r>
      <w:r w:rsidR="00E30583" w:rsidRPr="00544C33">
        <w:rPr>
          <w:rFonts w:eastAsia="Times New Roman" w:cs="DejaVu Sans Condensed"/>
          <w:color w:val="000000"/>
          <w:w w:val="95"/>
          <w:sz w:val="20"/>
          <w:szCs w:val="20"/>
        </w:rPr>
        <w:t xml:space="preserve"> </w:t>
      </w:r>
    </w:p>
    <w:p w14:paraId="4238BC97" w14:textId="77777777" w:rsidR="009270D3" w:rsidRPr="00544C33" w:rsidRDefault="009C4494" w:rsidP="009270D3">
      <w:pPr>
        <w:tabs>
          <w:tab w:val="left" w:pos="1129"/>
        </w:tabs>
        <w:autoSpaceDE w:val="0"/>
        <w:spacing w:line="312" w:lineRule="auto"/>
        <w:rPr>
          <w:rFonts w:eastAsia="Times New Roman" w:cs="DejaVu Sans Condensed"/>
          <w:w w:val="95"/>
          <w:kern w:val="0"/>
          <w:sz w:val="20"/>
          <w:szCs w:val="18"/>
        </w:rPr>
      </w:pPr>
      <w:r w:rsidRPr="00544C33">
        <w:rPr>
          <w:rFonts w:eastAsia="Times New Roman" w:cs="DejaVu Sans Condensed"/>
          <w:color w:val="000000"/>
          <w:w w:val="95"/>
          <w:kern w:val="0"/>
          <w:sz w:val="20"/>
          <w:szCs w:val="18"/>
        </w:rPr>
        <w:t>Projektując i wykonując PSZOK z</w:t>
      </w:r>
      <w:r w:rsidR="003F4658" w:rsidRPr="00544C33">
        <w:rPr>
          <w:rFonts w:eastAsia="Times New Roman" w:cs="DejaVu Sans Condensed"/>
          <w:color w:val="000000"/>
          <w:w w:val="95"/>
          <w:kern w:val="0"/>
          <w:sz w:val="20"/>
          <w:szCs w:val="18"/>
        </w:rPr>
        <w:t xml:space="preserve">apewnić trzeba </w:t>
      </w:r>
      <w:r w:rsidRPr="00544C33">
        <w:rPr>
          <w:rFonts w:eastAsia="Times New Roman" w:cs="DejaVu Sans Condensed"/>
          <w:color w:val="000000"/>
          <w:w w:val="95"/>
          <w:kern w:val="0"/>
          <w:sz w:val="20"/>
          <w:szCs w:val="18"/>
        </w:rPr>
        <w:t>odpowied</w:t>
      </w:r>
      <w:r w:rsidR="001F706E" w:rsidRPr="00544C33">
        <w:rPr>
          <w:rFonts w:eastAsia="Times New Roman" w:cs="DejaVu Sans Condensed"/>
          <w:color w:val="000000"/>
          <w:w w:val="95"/>
          <w:kern w:val="0"/>
          <w:sz w:val="20"/>
          <w:szCs w:val="18"/>
        </w:rPr>
        <w:t>ni, bezpieczny obszar manewrowy</w:t>
      </w:r>
      <w:r w:rsidR="00CC3C14" w:rsidRPr="00544C33">
        <w:rPr>
          <w:rFonts w:eastAsia="Times New Roman" w:cs="DejaVu Sans Condensed"/>
          <w:color w:val="000000"/>
          <w:w w:val="95"/>
          <w:kern w:val="0"/>
          <w:sz w:val="20"/>
          <w:szCs w:val="18"/>
        </w:rPr>
        <w:t xml:space="preserve"> dla pojazdów osobowych, wydzielone miejsca postojowe oraz bezpieczne ciągi piesze dla osób dostarczających odpady </w:t>
      </w:r>
      <w:r w:rsidR="00871010" w:rsidRPr="00544C33">
        <w:rPr>
          <w:rFonts w:eastAsia="Times New Roman" w:cs="DejaVu Sans Condensed"/>
          <w:color w:val="000000"/>
          <w:w w:val="95"/>
          <w:kern w:val="0"/>
          <w:sz w:val="20"/>
          <w:szCs w:val="18"/>
        </w:rPr>
        <w:t xml:space="preserve">komunalne </w:t>
      </w:r>
      <w:r w:rsidR="00CC3C14" w:rsidRPr="00544C33">
        <w:rPr>
          <w:rFonts w:eastAsia="Times New Roman" w:cs="DejaVu Sans Condensed"/>
          <w:color w:val="000000"/>
          <w:w w:val="95"/>
          <w:kern w:val="0"/>
          <w:sz w:val="20"/>
          <w:szCs w:val="18"/>
        </w:rPr>
        <w:t>oraz korzystających z części edukacyjnej</w:t>
      </w:r>
      <w:r w:rsidR="003F4658" w:rsidRPr="00544C33">
        <w:rPr>
          <w:rFonts w:eastAsia="Times New Roman" w:cs="DejaVu Sans Condensed"/>
          <w:color w:val="000000"/>
          <w:w w:val="95"/>
          <w:kern w:val="0"/>
          <w:sz w:val="20"/>
          <w:szCs w:val="18"/>
        </w:rPr>
        <w:t xml:space="preserve">. </w:t>
      </w:r>
      <w:r w:rsidR="00EB7A55" w:rsidRPr="00544C33">
        <w:rPr>
          <w:rFonts w:eastAsia="Times New Roman" w:cs="DejaVu Sans Condensed"/>
          <w:color w:val="000000"/>
          <w:w w:val="95"/>
          <w:kern w:val="0"/>
          <w:sz w:val="20"/>
          <w:szCs w:val="18"/>
        </w:rPr>
        <w:t>Szczególnie istot</w:t>
      </w:r>
      <w:r w:rsidR="00CC3C14" w:rsidRPr="00544C33">
        <w:rPr>
          <w:rFonts w:eastAsia="Times New Roman" w:cs="DejaVu Sans Condensed"/>
          <w:color w:val="000000"/>
          <w:w w:val="95"/>
          <w:kern w:val="0"/>
          <w:sz w:val="20"/>
          <w:szCs w:val="18"/>
        </w:rPr>
        <w:t>ne jest zachowanie odpowiedniej</w:t>
      </w:r>
      <w:r w:rsidR="00EB7A55" w:rsidRPr="00544C33">
        <w:rPr>
          <w:rFonts w:eastAsia="Times New Roman" w:cs="DejaVu Sans Condensed"/>
          <w:color w:val="000000"/>
          <w:w w:val="95"/>
          <w:kern w:val="0"/>
          <w:sz w:val="20"/>
          <w:szCs w:val="18"/>
        </w:rPr>
        <w:t xml:space="preserve"> przestrzeni przed kontenerami</w:t>
      </w:r>
      <w:r w:rsidR="007D7B03" w:rsidRPr="00544C33">
        <w:rPr>
          <w:rFonts w:eastAsia="Times New Roman" w:cs="DejaVu Sans Condensed"/>
          <w:color w:val="000000"/>
          <w:w w:val="95"/>
          <w:kern w:val="0"/>
          <w:sz w:val="20"/>
          <w:szCs w:val="18"/>
        </w:rPr>
        <w:t xml:space="preserve"> typu</w:t>
      </w:r>
      <w:r w:rsidR="00EB7A55" w:rsidRPr="00544C33">
        <w:rPr>
          <w:rFonts w:eastAsia="Times New Roman" w:cs="DejaVu Sans Condensed"/>
          <w:color w:val="000000"/>
          <w:w w:val="95"/>
          <w:kern w:val="0"/>
          <w:sz w:val="20"/>
          <w:szCs w:val="18"/>
        </w:rPr>
        <w:t xml:space="preserve"> hakowego</w:t>
      </w:r>
      <w:r w:rsidR="00CC3C14" w:rsidRPr="00544C33">
        <w:rPr>
          <w:rFonts w:eastAsia="Times New Roman" w:cs="DejaVu Sans Condensed"/>
          <w:color w:val="000000"/>
          <w:w w:val="95"/>
          <w:kern w:val="0"/>
          <w:sz w:val="20"/>
          <w:szCs w:val="18"/>
        </w:rPr>
        <w:t>,</w:t>
      </w:r>
      <w:r w:rsidR="00EB7A55" w:rsidRPr="00544C33">
        <w:rPr>
          <w:rFonts w:eastAsia="Times New Roman" w:cs="DejaVu Sans Condensed"/>
          <w:color w:val="000000"/>
          <w:w w:val="95"/>
          <w:kern w:val="0"/>
          <w:sz w:val="20"/>
          <w:szCs w:val="18"/>
        </w:rPr>
        <w:t xml:space="preserve"> dla zapewnienia wystarczającej przestrzeni manewrowej i</w:t>
      </w:r>
      <w:r w:rsidR="008A2861" w:rsidRPr="00544C33">
        <w:rPr>
          <w:rFonts w:eastAsia="Times New Roman" w:cs="DejaVu Sans Condensed"/>
          <w:color w:val="000000"/>
          <w:w w:val="95"/>
          <w:kern w:val="0"/>
          <w:sz w:val="20"/>
          <w:szCs w:val="18"/>
        </w:rPr>
        <w:t> </w:t>
      </w:r>
      <w:r w:rsidR="00EB7A55" w:rsidRPr="00544C33">
        <w:rPr>
          <w:rFonts w:eastAsia="Times New Roman" w:cs="DejaVu Sans Condensed"/>
          <w:color w:val="000000"/>
          <w:w w:val="95"/>
          <w:kern w:val="0"/>
          <w:sz w:val="20"/>
          <w:szCs w:val="18"/>
        </w:rPr>
        <w:t>załadunkowej</w:t>
      </w:r>
      <w:r w:rsidR="00CC3C14" w:rsidRPr="00544C33">
        <w:rPr>
          <w:rFonts w:eastAsia="Times New Roman" w:cs="DejaVu Sans Condensed"/>
          <w:color w:val="000000"/>
          <w:w w:val="95"/>
          <w:kern w:val="0"/>
          <w:sz w:val="20"/>
          <w:szCs w:val="18"/>
        </w:rPr>
        <w:t>,</w:t>
      </w:r>
      <w:r w:rsidRPr="00544C33">
        <w:rPr>
          <w:rFonts w:eastAsia="Times New Roman" w:cs="DejaVu Sans Condensed"/>
          <w:color w:val="000000"/>
          <w:w w:val="95"/>
          <w:kern w:val="0"/>
          <w:sz w:val="20"/>
          <w:szCs w:val="18"/>
        </w:rPr>
        <w:t xml:space="preserve"> uwzględniając gabaryty i parametry pracy tych pojazdów, </w:t>
      </w:r>
      <w:r w:rsidR="003C7AA5" w:rsidRPr="00544C33">
        <w:rPr>
          <w:rFonts w:eastAsia="Times New Roman" w:cs="DejaVu Sans Condensed"/>
          <w:color w:val="000000"/>
          <w:w w:val="95"/>
          <w:kern w:val="0"/>
          <w:sz w:val="20"/>
          <w:szCs w:val="18"/>
        </w:rPr>
        <w:t>szczególnie dla kontenerów wyposażonych w haki</w:t>
      </w:r>
      <w:r w:rsidR="009270D3" w:rsidRPr="00544C33">
        <w:rPr>
          <w:rFonts w:eastAsia="Times New Roman" w:cs="DejaVu Sans Condensed"/>
          <w:w w:val="95"/>
          <w:kern w:val="0"/>
          <w:sz w:val="20"/>
          <w:szCs w:val="18"/>
        </w:rPr>
        <w:t>..</w:t>
      </w:r>
      <w:r w:rsidR="00871010" w:rsidRPr="00544C33">
        <w:rPr>
          <w:rFonts w:eastAsia="Times New Roman" w:cs="DejaVu Sans Condensed"/>
          <w:w w:val="95"/>
          <w:kern w:val="0"/>
          <w:sz w:val="20"/>
          <w:szCs w:val="18"/>
        </w:rPr>
        <w:t xml:space="preserve"> Uwzględnić trzeba ich promienie skrętu, miejsce niezbędne do bezpiecznego załadunku i wyładunku, uwzględniając fakt, iż operator takiego pojazdu może błędnie ocenić odległość od istniejących obiektów np. przy wyładunku kontenera, a także wysokość roboczą pojazd</w:t>
      </w:r>
      <w:r w:rsidR="00800540" w:rsidRPr="00544C33">
        <w:rPr>
          <w:rFonts w:eastAsia="Times New Roman" w:cs="DejaVu Sans Condensed"/>
          <w:w w:val="95"/>
          <w:kern w:val="0"/>
          <w:sz w:val="20"/>
          <w:szCs w:val="18"/>
        </w:rPr>
        <w:t>u</w:t>
      </w:r>
      <w:r w:rsidR="00871010" w:rsidRPr="00544C33">
        <w:rPr>
          <w:rFonts w:eastAsia="Times New Roman" w:cs="DejaVu Sans Condensed"/>
          <w:w w:val="95"/>
          <w:kern w:val="0"/>
          <w:sz w:val="20"/>
          <w:szCs w:val="18"/>
        </w:rPr>
        <w:t xml:space="preserve"> hakowego wraz z kontenerem, w trakcie procesu jego załadunku i wyładunku</w:t>
      </w:r>
      <w:r w:rsidR="00800540" w:rsidRPr="00544C33">
        <w:rPr>
          <w:rFonts w:eastAsia="Times New Roman" w:cs="DejaVu Sans Condensed"/>
          <w:w w:val="95"/>
          <w:kern w:val="0"/>
          <w:sz w:val="20"/>
          <w:szCs w:val="18"/>
        </w:rPr>
        <w:t>.</w:t>
      </w:r>
    </w:p>
    <w:p w14:paraId="15A7BF81" w14:textId="77777777" w:rsidR="009270D3" w:rsidRPr="00544C33" w:rsidRDefault="00EB7A55" w:rsidP="009270D3">
      <w:pPr>
        <w:tabs>
          <w:tab w:val="left" w:pos="1129"/>
        </w:tabs>
        <w:autoSpaceDE w:val="0"/>
        <w:spacing w:line="312" w:lineRule="auto"/>
        <w:rPr>
          <w:rFonts w:eastAsia="Times New Roman" w:cs="DejaVu Sans Condensed"/>
          <w:color w:val="000000"/>
          <w:w w:val="95"/>
          <w:kern w:val="0"/>
          <w:sz w:val="20"/>
          <w:szCs w:val="18"/>
        </w:rPr>
      </w:pPr>
      <w:r w:rsidRPr="00544C33">
        <w:rPr>
          <w:rFonts w:eastAsia="Times New Roman" w:cs="DejaVu Sans Condensed"/>
          <w:color w:val="000000"/>
          <w:w w:val="95"/>
          <w:kern w:val="0"/>
          <w:sz w:val="20"/>
          <w:szCs w:val="18"/>
        </w:rPr>
        <w:t xml:space="preserve">Głównym elementem </w:t>
      </w:r>
      <w:r w:rsidR="00B6731D" w:rsidRPr="00544C33">
        <w:rPr>
          <w:rFonts w:eastAsia="Times New Roman" w:cs="DejaVu Sans Condensed"/>
          <w:color w:val="000000"/>
          <w:w w:val="95"/>
          <w:kern w:val="0"/>
          <w:sz w:val="20"/>
          <w:szCs w:val="18"/>
        </w:rPr>
        <w:t xml:space="preserve">PSZOK będą place utwardzone </w:t>
      </w:r>
      <w:r w:rsidR="00954C78" w:rsidRPr="00544C33">
        <w:rPr>
          <w:rFonts w:eastAsia="Times New Roman" w:cs="DejaVu Sans Condensed"/>
          <w:color w:val="000000"/>
          <w:w w:val="95"/>
          <w:kern w:val="0"/>
          <w:sz w:val="20"/>
          <w:szCs w:val="18"/>
        </w:rPr>
        <w:t xml:space="preserve">z </w:t>
      </w:r>
      <w:r w:rsidR="00060224" w:rsidRPr="00544C33">
        <w:rPr>
          <w:rFonts w:eastAsia="Times New Roman" w:cs="DejaVu Sans Condensed"/>
          <w:color w:val="000000"/>
          <w:w w:val="95"/>
          <w:kern w:val="0"/>
          <w:sz w:val="20"/>
          <w:szCs w:val="18"/>
        </w:rPr>
        <w:t>wiatą magazynową</w:t>
      </w:r>
      <w:r w:rsidR="00B72DF0" w:rsidRPr="00544C33">
        <w:rPr>
          <w:rFonts w:eastAsia="Times New Roman" w:cs="DejaVu Sans Condensed"/>
          <w:color w:val="000000"/>
          <w:w w:val="95"/>
          <w:kern w:val="0"/>
          <w:sz w:val="20"/>
          <w:szCs w:val="18"/>
        </w:rPr>
        <w:t>.</w:t>
      </w:r>
      <w:r w:rsidR="004A28CD" w:rsidRPr="00544C33">
        <w:rPr>
          <w:rFonts w:eastAsia="Times New Roman" w:cs="DejaVu Sans Condensed"/>
          <w:color w:val="000000"/>
          <w:w w:val="95"/>
          <w:kern w:val="0"/>
          <w:sz w:val="20"/>
          <w:szCs w:val="18"/>
        </w:rPr>
        <w:t xml:space="preserve"> </w:t>
      </w:r>
      <w:r w:rsidR="00B72DF0" w:rsidRPr="00544C33">
        <w:rPr>
          <w:rFonts w:eastAsia="Times New Roman" w:cs="DejaVu Sans Condensed"/>
          <w:color w:val="000000"/>
          <w:w w:val="95"/>
          <w:kern w:val="0"/>
          <w:sz w:val="20"/>
          <w:szCs w:val="18"/>
        </w:rPr>
        <w:t xml:space="preserve">Plac stanowić będzie </w:t>
      </w:r>
      <w:r w:rsidRPr="00544C33">
        <w:rPr>
          <w:rFonts w:eastAsia="Times New Roman" w:cs="DejaVu Sans Condensed"/>
          <w:color w:val="000000"/>
          <w:w w:val="95"/>
          <w:kern w:val="0"/>
          <w:sz w:val="20"/>
          <w:szCs w:val="18"/>
        </w:rPr>
        <w:t>powierzchnię manewrową i postojową dla pojazdów osobowych oraz pojazdów ciężarowych, miejsce wyładunku odpadów oraz powierzchnię magazynową (</w:t>
      </w:r>
      <w:r w:rsidR="00680311" w:rsidRPr="00544C33">
        <w:rPr>
          <w:rFonts w:eastAsia="Times New Roman" w:cs="DejaVu Sans Condensed"/>
          <w:color w:val="000000"/>
          <w:w w:val="95"/>
          <w:kern w:val="0"/>
          <w:sz w:val="20"/>
          <w:szCs w:val="18"/>
        </w:rPr>
        <w:t>miejsce ustawienia pojemników i</w:t>
      </w:r>
      <w:r w:rsidR="00D84812" w:rsidRPr="00544C33">
        <w:rPr>
          <w:rFonts w:eastAsia="Times New Roman" w:cs="DejaVu Sans Condensed"/>
          <w:color w:val="000000"/>
          <w:w w:val="95"/>
          <w:kern w:val="0"/>
          <w:sz w:val="20"/>
          <w:szCs w:val="18"/>
        </w:rPr>
        <w:t xml:space="preserve"> </w:t>
      </w:r>
      <w:r w:rsidRPr="00544C33">
        <w:rPr>
          <w:rFonts w:eastAsia="Times New Roman" w:cs="DejaVu Sans Condensed"/>
          <w:color w:val="000000"/>
          <w:w w:val="95"/>
          <w:kern w:val="0"/>
          <w:sz w:val="20"/>
          <w:szCs w:val="18"/>
        </w:rPr>
        <w:t>kontenerów na odpady).</w:t>
      </w:r>
      <w:r w:rsidR="002D4F8A" w:rsidRPr="00544C33">
        <w:rPr>
          <w:rFonts w:eastAsia="Times New Roman" w:cs="DejaVu Sans Condensed"/>
          <w:color w:val="000000"/>
          <w:w w:val="95"/>
          <w:kern w:val="0"/>
          <w:sz w:val="20"/>
          <w:szCs w:val="18"/>
        </w:rPr>
        <w:t xml:space="preserve"> Odpady magazynowane będą w kontenerach i pojemnikach, zamykanych magazynach oraz otwartych boksach magazynowanych.</w:t>
      </w:r>
      <w:r w:rsidRPr="00544C33">
        <w:rPr>
          <w:rFonts w:eastAsia="Times New Roman" w:cs="DejaVu Sans Condensed"/>
          <w:color w:val="000000"/>
          <w:w w:val="95"/>
          <w:kern w:val="0"/>
          <w:sz w:val="20"/>
          <w:szCs w:val="18"/>
        </w:rPr>
        <w:t xml:space="preserve"> Spadki powierzchni utwardzonych muszą zostać zaprojektowane w</w:t>
      </w:r>
      <w:r w:rsidR="00596B67" w:rsidRPr="00544C33">
        <w:rPr>
          <w:rFonts w:eastAsia="Times New Roman" w:cs="DejaVu Sans Condensed"/>
          <w:color w:val="000000"/>
          <w:w w:val="95"/>
          <w:kern w:val="0"/>
          <w:sz w:val="20"/>
          <w:szCs w:val="18"/>
        </w:rPr>
        <w:t> </w:t>
      </w:r>
      <w:r w:rsidRPr="00544C33">
        <w:rPr>
          <w:rFonts w:eastAsia="Times New Roman" w:cs="DejaVu Sans Condensed"/>
          <w:color w:val="000000"/>
          <w:w w:val="95"/>
          <w:kern w:val="0"/>
          <w:sz w:val="20"/>
          <w:szCs w:val="18"/>
        </w:rPr>
        <w:t>taki sposób</w:t>
      </w:r>
      <w:r w:rsidR="001F706E" w:rsidRPr="00544C33">
        <w:rPr>
          <w:rFonts w:eastAsia="Times New Roman" w:cs="DejaVu Sans Condensed"/>
          <w:color w:val="000000"/>
          <w:w w:val="95"/>
          <w:kern w:val="0"/>
          <w:sz w:val="20"/>
          <w:szCs w:val="18"/>
        </w:rPr>
        <w:t xml:space="preserve">, aby </w:t>
      </w:r>
      <w:r w:rsidR="00AA243A" w:rsidRPr="00544C33">
        <w:rPr>
          <w:rFonts w:eastAsia="Times New Roman" w:cs="DejaVu Sans Condensed"/>
          <w:color w:val="000000"/>
          <w:w w:val="95"/>
          <w:kern w:val="0"/>
          <w:sz w:val="20"/>
          <w:szCs w:val="18"/>
        </w:rPr>
        <w:t xml:space="preserve">sprawnie i </w:t>
      </w:r>
      <w:r w:rsidR="00F95C22" w:rsidRPr="00544C33">
        <w:rPr>
          <w:rFonts w:eastAsia="Times New Roman" w:cs="DejaVu Sans Condensed"/>
          <w:color w:val="000000"/>
          <w:w w:val="95"/>
          <w:kern w:val="0"/>
          <w:sz w:val="20"/>
          <w:szCs w:val="18"/>
        </w:rPr>
        <w:t xml:space="preserve">skutecznie </w:t>
      </w:r>
      <w:r w:rsidR="001F706E" w:rsidRPr="00544C33">
        <w:rPr>
          <w:rFonts w:eastAsia="Times New Roman" w:cs="DejaVu Sans Condensed"/>
          <w:color w:val="000000"/>
          <w:w w:val="95"/>
          <w:kern w:val="0"/>
          <w:sz w:val="20"/>
          <w:szCs w:val="18"/>
        </w:rPr>
        <w:t>odprowadzić wody opadowe lub</w:t>
      </w:r>
      <w:r w:rsidRPr="00544C33">
        <w:rPr>
          <w:rFonts w:eastAsia="Times New Roman" w:cs="DejaVu Sans Condensed"/>
          <w:color w:val="000000"/>
          <w:w w:val="95"/>
          <w:kern w:val="0"/>
          <w:sz w:val="20"/>
          <w:szCs w:val="18"/>
        </w:rPr>
        <w:t xml:space="preserve"> roztopowe </w:t>
      </w:r>
      <w:r w:rsidR="00F95C22" w:rsidRPr="00544C33">
        <w:rPr>
          <w:rFonts w:eastAsia="Times New Roman" w:cs="DejaVu Sans Condensed"/>
          <w:color w:val="000000"/>
          <w:w w:val="95"/>
          <w:kern w:val="0"/>
          <w:sz w:val="20"/>
          <w:szCs w:val="18"/>
        </w:rPr>
        <w:t>z terenu placu</w:t>
      </w:r>
      <w:r w:rsidR="003C4CE7" w:rsidRPr="00544C33">
        <w:rPr>
          <w:rFonts w:eastAsia="Times New Roman" w:cs="DejaVu Sans Condensed"/>
          <w:color w:val="000000"/>
          <w:w w:val="95"/>
          <w:kern w:val="0"/>
          <w:sz w:val="20"/>
          <w:szCs w:val="18"/>
        </w:rPr>
        <w:t xml:space="preserve"> na treny zielone</w:t>
      </w:r>
      <w:r w:rsidRPr="00544C33">
        <w:rPr>
          <w:rFonts w:eastAsia="Times New Roman" w:cs="DejaVu Sans Condensed"/>
          <w:color w:val="000000"/>
          <w:w w:val="95"/>
          <w:kern w:val="0"/>
          <w:sz w:val="20"/>
          <w:szCs w:val="18"/>
        </w:rPr>
        <w:t xml:space="preserve">. </w:t>
      </w:r>
      <w:r w:rsidR="009270D3" w:rsidRPr="00544C33">
        <w:rPr>
          <w:rFonts w:eastAsia="Times New Roman" w:cs="DejaVu Sans Condensed"/>
          <w:color w:val="000000"/>
          <w:w w:val="95"/>
          <w:kern w:val="0"/>
          <w:sz w:val="20"/>
          <w:szCs w:val="18"/>
        </w:rPr>
        <w:t>Układ komunikacyjny placu oraz dojazdów powinien zapewnić bezkolizyjne poruszanie się pojazdów osobowych i  dostawczych oraz możliwość wjazdu dla pojazdu ciężarowego np. typu „hakowiec” lub „śmieciarka”, załadunek każdego z przewidzianych kontenerów i pojemników oraz wyjazd. Projektując i wykonując PSZOK zapewnić trzeba odpowiedni, bezpieczny obszar manewrowy i miejsca postojowe. Szczególnie istotne jest zachowanie odpowiedniej, wolnej przestrzeni placu utwardzonego przed kontene</w:t>
      </w:r>
      <w:r w:rsidR="007E6BEA" w:rsidRPr="00544C33">
        <w:rPr>
          <w:rFonts w:eastAsia="Times New Roman" w:cs="DejaVu Sans Condensed"/>
          <w:color w:val="000000"/>
          <w:w w:val="95"/>
          <w:kern w:val="0"/>
          <w:sz w:val="20"/>
          <w:szCs w:val="18"/>
        </w:rPr>
        <w:softHyphen/>
      </w:r>
      <w:r w:rsidR="009270D3" w:rsidRPr="00544C33">
        <w:rPr>
          <w:rFonts w:eastAsia="Times New Roman" w:cs="DejaVu Sans Condensed"/>
          <w:color w:val="000000"/>
          <w:w w:val="95"/>
          <w:kern w:val="0"/>
          <w:sz w:val="20"/>
          <w:szCs w:val="18"/>
        </w:rPr>
        <w:t>rami typu hakowego dla zapewnienia wystarczającej przestrzeni manewrowej i załadunkowej uwzglę</w:t>
      </w:r>
      <w:r w:rsidR="007E6BEA" w:rsidRPr="00544C33">
        <w:rPr>
          <w:rFonts w:eastAsia="Times New Roman" w:cs="DejaVu Sans Condensed"/>
          <w:color w:val="000000"/>
          <w:w w:val="95"/>
          <w:kern w:val="0"/>
          <w:sz w:val="20"/>
          <w:szCs w:val="18"/>
        </w:rPr>
        <w:softHyphen/>
      </w:r>
      <w:r w:rsidR="009270D3" w:rsidRPr="00544C33">
        <w:rPr>
          <w:rFonts w:eastAsia="Times New Roman" w:cs="DejaVu Sans Condensed"/>
          <w:color w:val="000000"/>
          <w:w w:val="95"/>
          <w:kern w:val="0"/>
          <w:sz w:val="20"/>
          <w:szCs w:val="18"/>
        </w:rPr>
        <w:t>dniając gabaryty i parametry pracy tych pojazdów, np. promienie skrętu. Projektując zadaszenia w formie wiat dla kontenerów otwartych uwzględnić należy m.</w:t>
      </w:r>
      <w:r w:rsidR="00CE008A" w:rsidRPr="00544C33">
        <w:rPr>
          <w:rFonts w:eastAsia="Times New Roman" w:cs="DejaVu Sans Condensed"/>
          <w:color w:val="000000"/>
          <w:w w:val="95"/>
          <w:kern w:val="0"/>
          <w:sz w:val="20"/>
          <w:szCs w:val="18"/>
        </w:rPr>
        <w:t> </w:t>
      </w:r>
      <w:r w:rsidR="009270D3" w:rsidRPr="00544C33">
        <w:rPr>
          <w:rFonts w:eastAsia="Times New Roman" w:cs="DejaVu Sans Condensed"/>
          <w:color w:val="000000"/>
          <w:w w:val="95"/>
          <w:kern w:val="0"/>
          <w:sz w:val="20"/>
          <w:szCs w:val="18"/>
        </w:rPr>
        <w:t xml:space="preserve">in. sposób ich odbioru przez podniesienie ich przedniej części </w:t>
      </w:r>
      <w:r w:rsidR="00853A05" w:rsidRPr="00544C33">
        <w:rPr>
          <w:rFonts w:eastAsia="Times New Roman" w:cs="DejaVu Sans Condensed"/>
          <w:color w:val="000000"/>
          <w:w w:val="95"/>
          <w:kern w:val="0"/>
          <w:sz w:val="20"/>
          <w:szCs w:val="18"/>
        </w:rPr>
        <w:t xml:space="preserve">przez </w:t>
      </w:r>
      <w:r w:rsidR="009270D3" w:rsidRPr="00544C33">
        <w:rPr>
          <w:rFonts w:eastAsia="Times New Roman" w:cs="DejaVu Sans Condensed"/>
          <w:color w:val="000000"/>
          <w:w w:val="95"/>
          <w:kern w:val="0"/>
          <w:sz w:val="20"/>
          <w:szCs w:val="18"/>
        </w:rPr>
        <w:t>pojazdy hakowe.</w:t>
      </w:r>
    </w:p>
    <w:p w14:paraId="5F6A78C0" w14:textId="77777777" w:rsidR="00826B91" w:rsidRPr="00544C33" w:rsidRDefault="00EB7A55" w:rsidP="009270D3">
      <w:pPr>
        <w:tabs>
          <w:tab w:val="left" w:pos="1129"/>
        </w:tabs>
        <w:autoSpaceDE w:val="0"/>
        <w:spacing w:line="312" w:lineRule="auto"/>
        <w:rPr>
          <w:rFonts w:cs="DejaVu Sans Condensed"/>
          <w:color w:val="000000"/>
          <w:w w:val="95"/>
          <w:sz w:val="20"/>
          <w:szCs w:val="18"/>
        </w:rPr>
      </w:pPr>
      <w:r w:rsidRPr="00544C33">
        <w:rPr>
          <w:rFonts w:eastAsia="Times New Roman" w:cs="DejaVu Sans Condensed"/>
          <w:color w:val="000000"/>
          <w:w w:val="95"/>
          <w:kern w:val="0"/>
          <w:sz w:val="20"/>
          <w:szCs w:val="18"/>
        </w:rPr>
        <w:t xml:space="preserve">Niedopuszczalne jest aby wody opadowe </w:t>
      </w:r>
      <w:r w:rsidR="00B06A9B" w:rsidRPr="00544C33">
        <w:rPr>
          <w:rFonts w:eastAsia="Times New Roman" w:cs="DejaVu Sans Condensed"/>
          <w:color w:val="000000"/>
          <w:w w:val="95"/>
          <w:kern w:val="0"/>
          <w:sz w:val="20"/>
          <w:szCs w:val="18"/>
        </w:rPr>
        <w:t>i</w:t>
      </w:r>
      <w:r w:rsidRPr="00544C33">
        <w:rPr>
          <w:rFonts w:eastAsia="Times New Roman" w:cs="DejaVu Sans Condensed"/>
          <w:color w:val="000000"/>
          <w:w w:val="95"/>
          <w:kern w:val="0"/>
          <w:sz w:val="20"/>
          <w:szCs w:val="18"/>
        </w:rPr>
        <w:t xml:space="preserve"> roztopowe pozostawały na</w:t>
      </w:r>
      <w:r w:rsidR="00F95C22" w:rsidRPr="00544C33">
        <w:rPr>
          <w:rFonts w:eastAsia="Times New Roman" w:cs="DejaVu Sans Condensed"/>
          <w:color w:val="000000"/>
          <w:w w:val="95"/>
          <w:kern w:val="0"/>
          <w:sz w:val="20"/>
          <w:szCs w:val="18"/>
        </w:rPr>
        <w:t xml:space="preserve"> </w:t>
      </w:r>
      <w:r w:rsidRPr="00544C33">
        <w:rPr>
          <w:rFonts w:eastAsia="Times New Roman" w:cs="DejaVu Sans Condensed"/>
          <w:color w:val="000000"/>
          <w:w w:val="95"/>
          <w:kern w:val="0"/>
          <w:sz w:val="20"/>
          <w:szCs w:val="18"/>
        </w:rPr>
        <w:t>terenie placu</w:t>
      </w:r>
      <w:r w:rsidR="00AA243A" w:rsidRPr="00544C33">
        <w:rPr>
          <w:rFonts w:eastAsia="Times New Roman" w:cs="DejaVu Sans Condensed"/>
          <w:color w:val="000000"/>
          <w:w w:val="95"/>
          <w:kern w:val="0"/>
          <w:sz w:val="20"/>
          <w:szCs w:val="18"/>
        </w:rPr>
        <w:t xml:space="preserve"> ze względu na niedostateczne spadki powierzchni lub zbyt małą wydajność instalacji odprowadzającej te wody</w:t>
      </w:r>
      <w:r w:rsidRPr="00544C33">
        <w:rPr>
          <w:rFonts w:eastAsia="Times New Roman" w:cs="DejaVu Sans Condensed"/>
          <w:color w:val="000000"/>
          <w:w w:val="95"/>
          <w:kern w:val="0"/>
          <w:sz w:val="20"/>
          <w:szCs w:val="18"/>
        </w:rPr>
        <w:t xml:space="preserve">. </w:t>
      </w:r>
      <w:r w:rsidR="00826B91" w:rsidRPr="00544C33">
        <w:rPr>
          <w:rFonts w:cs="DejaVu Sans Condensed"/>
          <w:color w:val="000000"/>
          <w:w w:val="95"/>
          <w:sz w:val="20"/>
          <w:szCs w:val="18"/>
        </w:rPr>
        <w:t>Ze względu na specyfikę przedsięwzięcia p</w:t>
      </w:r>
      <w:r w:rsidR="008A2861" w:rsidRPr="00544C33">
        <w:rPr>
          <w:rFonts w:cs="DejaVu Sans Condensed"/>
          <w:color w:val="000000"/>
          <w:w w:val="95"/>
          <w:sz w:val="20"/>
          <w:szCs w:val="18"/>
        </w:rPr>
        <w:t xml:space="preserve">rojektując i </w:t>
      </w:r>
      <w:r w:rsidR="00680311" w:rsidRPr="00544C33">
        <w:rPr>
          <w:rFonts w:cs="DejaVu Sans Condensed"/>
          <w:color w:val="000000"/>
          <w:w w:val="95"/>
          <w:sz w:val="20"/>
          <w:szCs w:val="18"/>
        </w:rPr>
        <w:t>wykonując</w:t>
      </w:r>
      <w:r w:rsidR="008A2861" w:rsidRPr="00544C33">
        <w:rPr>
          <w:rFonts w:cs="DejaVu Sans Condensed"/>
          <w:color w:val="000000"/>
          <w:w w:val="95"/>
          <w:sz w:val="20"/>
          <w:szCs w:val="18"/>
        </w:rPr>
        <w:t xml:space="preserve"> PSZOK</w:t>
      </w:r>
      <w:r w:rsidR="00680311" w:rsidRPr="00544C33">
        <w:rPr>
          <w:rFonts w:cs="DejaVu Sans Condensed"/>
          <w:color w:val="000000"/>
          <w:w w:val="95"/>
          <w:sz w:val="20"/>
          <w:szCs w:val="18"/>
        </w:rPr>
        <w:t>, w </w:t>
      </w:r>
      <w:r w:rsidR="00826B91" w:rsidRPr="00544C33">
        <w:rPr>
          <w:rFonts w:cs="DejaVu Sans Condensed"/>
          <w:color w:val="000000"/>
          <w:w w:val="95"/>
          <w:sz w:val="20"/>
          <w:szCs w:val="18"/>
        </w:rPr>
        <w:t>szczególności plac utwardzony</w:t>
      </w:r>
      <w:r w:rsidR="008A2861" w:rsidRPr="00544C33">
        <w:rPr>
          <w:rFonts w:cs="DejaVu Sans Condensed"/>
          <w:color w:val="000000"/>
          <w:w w:val="95"/>
          <w:sz w:val="20"/>
          <w:szCs w:val="18"/>
        </w:rPr>
        <w:t xml:space="preserve"> oraz obiekty kubaturowe</w:t>
      </w:r>
      <w:r w:rsidR="00826B91" w:rsidRPr="00544C33">
        <w:rPr>
          <w:rFonts w:cs="DejaVu Sans Condensed"/>
          <w:color w:val="000000"/>
          <w:w w:val="95"/>
          <w:sz w:val="20"/>
          <w:szCs w:val="18"/>
        </w:rPr>
        <w:t>, uwzględnić należy fakt, iż</w:t>
      </w:r>
      <w:r w:rsidR="008A2861" w:rsidRPr="00544C33">
        <w:rPr>
          <w:rFonts w:cs="DejaVu Sans Condensed"/>
          <w:color w:val="000000"/>
          <w:w w:val="95"/>
          <w:sz w:val="20"/>
          <w:szCs w:val="18"/>
        </w:rPr>
        <w:t xml:space="preserve"> </w:t>
      </w:r>
      <w:r w:rsidR="00826B91" w:rsidRPr="00544C33">
        <w:rPr>
          <w:rFonts w:cs="DejaVu Sans Condensed"/>
          <w:color w:val="000000"/>
          <w:w w:val="95"/>
          <w:sz w:val="20"/>
          <w:szCs w:val="18"/>
        </w:rPr>
        <w:t>postępujące zmiany klimatyczne mogą spowodować nasilenie się skrajnych warunków atmosferycznych, w tym zwiększenie częstotliwości temperatur ekstre</w:t>
      </w:r>
      <w:r w:rsidR="007E6BEA" w:rsidRPr="00544C33">
        <w:rPr>
          <w:rFonts w:eastAsia="Times New Roman" w:cs="DejaVu Sans Condensed"/>
          <w:color w:val="000000"/>
          <w:w w:val="95"/>
          <w:kern w:val="0"/>
          <w:sz w:val="20"/>
          <w:szCs w:val="18"/>
        </w:rPr>
        <w:softHyphen/>
      </w:r>
      <w:r w:rsidR="00826B91" w:rsidRPr="00544C33">
        <w:rPr>
          <w:rFonts w:cs="DejaVu Sans Condensed"/>
          <w:color w:val="000000"/>
          <w:w w:val="95"/>
          <w:sz w:val="20"/>
          <w:szCs w:val="18"/>
        </w:rPr>
        <w:t>mal</w:t>
      </w:r>
      <w:r w:rsidR="007E6BEA" w:rsidRPr="00544C33">
        <w:rPr>
          <w:rFonts w:eastAsia="Times New Roman" w:cs="DejaVu Sans Condensed"/>
          <w:color w:val="000000"/>
          <w:w w:val="95"/>
          <w:kern w:val="0"/>
          <w:sz w:val="20"/>
          <w:szCs w:val="18"/>
        </w:rPr>
        <w:softHyphen/>
      </w:r>
      <w:r w:rsidR="00826B91" w:rsidRPr="00544C33">
        <w:rPr>
          <w:rFonts w:cs="DejaVu Sans Condensed"/>
          <w:color w:val="000000"/>
          <w:w w:val="95"/>
          <w:sz w:val="20"/>
          <w:szCs w:val="18"/>
        </w:rPr>
        <w:t>nych (skrajnie mroźnych zim</w:t>
      </w:r>
      <w:r w:rsidR="00C951F9" w:rsidRPr="00544C33">
        <w:rPr>
          <w:rFonts w:cs="DejaVu Sans Condensed"/>
          <w:color w:val="000000"/>
          <w:w w:val="95"/>
          <w:sz w:val="20"/>
          <w:szCs w:val="18"/>
        </w:rPr>
        <w:t xml:space="preserve">), burz oraz deszczy nawalnych. Zagadnienie to jest szczególnie istotne na etapie prac projektowych obiektów kubaturowych. </w:t>
      </w:r>
    </w:p>
    <w:p w14:paraId="12A74322" w14:textId="77777777" w:rsidR="00EB7A55" w:rsidRPr="00544C33" w:rsidRDefault="00EB7A55" w:rsidP="007E6BEA">
      <w:pPr>
        <w:tabs>
          <w:tab w:val="left" w:pos="1129"/>
        </w:tabs>
        <w:autoSpaceDE w:val="0"/>
        <w:spacing w:after="40" w:line="312" w:lineRule="auto"/>
        <w:rPr>
          <w:rFonts w:cs="DejaVu Sans Condensed"/>
          <w:color w:val="000000"/>
          <w:w w:val="95"/>
          <w:sz w:val="20"/>
          <w:szCs w:val="18"/>
        </w:rPr>
      </w:pPr>
      <w:r w:rsidRPr="00544C33">
        <w:rPr>
          <w:rFonts w:cs="DejaVu Sans Condensed"/>
          <w:color w:val="000000"/>
          <w:w w:val="95"/>
          <w:sz w:val="20"/>
          <w:szCs w:val="18"/>
        </w:rPr>
        <w:t xml:space="preserve">Plac utwardzony </w:t>
      </w:r>
      <w:r w:rsidR="00605B0C" w:rsidRPr="00544C33">
        <w:rPr>
          <w:rFonts w:cs="DejaVu Sans Condensed"/>
          <w:color w:val="000000"/>
          <w:w w:val="95"/>
          <w:sz w:val="20"/>
          <w:szCs w:val="18"/>
        </w:rPr>
        <w:t xml:space="preserve">oraz zjazd z drogi </w:t>
      </w:r>
      <w:r w:rsidRPr="00544C33">
        <w:rPr>
          <w:rFonts w:cs="DejaVu Sans Condensed"/>
          <w:color w:val="000000"/>
          <w:w w:val="95"/>
          <w:sz w:val="20"/>
          <w:szCs w:val="18"/>
        </w:rPr>
        <w:t>należy nawiązać wysokościowo do istniejących powierzchni</w:t>
      </w:r>
      <w:r w:rsidR="00C951F9" w:rsidRPr="00544C33">
        <w:rPr>
          <w:rFonts w:cs="DejaVu Sans Condensed"/>
          <w:color w:val="000000"/>
          <w:w w:val="95"/>
          <w:sz w:val="20"/>
          <w:szCs w:val="18"/>
        </w:rPr>
        <w:t xml:space="preserve"> utwardzo</w:t>
      </w:r>
      <w:r w:rsidR="007E6BEA" w:rsidRPr="00544C33">
        <w:rPr>
          <w:rFonts w:eastAsia="Times New Roman" w:cs="DejaVu Sans Condensed"/>
          <w:color w:val="000000"/>
          <w:w w:val="95"/>
          <w:kern w:val="0"/>
          <w:sz w:val="20"/>
          <w:szCs w:val="18"/>
        </w:rPr>
        <w:softHyphen/>
      </w:r>
      <w:r w:rsidR="00C951F9" w:rsidRPr="00544C33">
        <w:rPr>
          <w:rFonts w:cs="DejaVu Sans Condensed"/>
          <w:color w:val="000000"/>
          <w:w w:val="95"/>
          <w:sz w:val="20"/>
          <w:szCs w:val="18"/>
        </w:rPr>
        <w:t>nych bez znacznej ingerencji w obszary istniejące</w:t>
      </w:r>
      <w:r w:rsidRPr="00544C33">
        <w:rPr>
          <w:rFonts w:cs="DejaVu Sans Condensed"/>
          <w:color w:val="000000"/>
          <w:w w:val="95"/>
          <w:sz w:val="20"/>
          <w:szCs w:val="18"/>
        </w:rPr>
        <w:t>, zachowując przy tym odpowiednie spadki poprzeczne i</w:t>
      </w:r>
      <w:r w:rsidR="007E6BEA" w:rsidRPr="00544C33">
        <w:rPr>
          <w:rFonts w:cs="DejaVu Sans Condensed"/>
          <w:color w:val="000000"/>
          <w:w w:val="95"/>
          <w:sz w:val="20"/>
          <w:szCs w:val="18"/>
        </w:rPr>
        <w:t> </w:t>
      </w:r>
      <w:r w:rsidRPr="00544C33">
        <w:rPr>
          <w:rFonts w:cs="DejaVu Sans Condensed"/>
          <w:color w:val="000000"/>
          <w:w w:val="95"/>
          <w:sz w:val="20"/>
          <w:szCs w:val="18"/>
        </w:rPr>
        <w:t>podłużne zapewniające:</w:t>
      </w:r>
    </w:p>
    <w:p w14:paraId="35C7199D" w14:textId="77777777" w:rsidR="00EB7A55" w:rsidRPr="00544C33" w:rsidRDefault="00EB7A55" w:rsidP="009270D3">
      <w:pPr>
        <w:pStyle w:val="Mylniki"/>
      </w:pPr>
      <w:r w:rsidRPr="00544C33">
        <w:lastRenderedPageBreak/>
        <w:t xml:space="preserve">bezproblemowy wjazd i wyjazd pojazdów </w:t>
      </w:r>
      <w:r w:rsidR="00B450A6" w:rsidRPr="00544C33">
        <w:t xml:space="preserve">ciężarowych i </w:t>
      </w:r>
      <w:r w:rsidRPr="00544C33">
        <w:t>osobowych,</w:t>
      </w:r>
    </w:p>
    <w:p w14:paraId="322E6099" w14:textId="77777777" w:rsidR="00EB7A55" w:rsidRPr="00544C33" w:rsidRDefault="00EB7A55" w:rsidP="009270D3">
      <w:pPr>
        <w:pStyle w:val="Mylniki"/>
      </w:pPr>
      <w:r w:rsidRPr="00544C33">
        <w:t>odprowadzenie wód opadowych i</w:t>
      </w:r>
      <w:r w:rsidR="00B450A6" w:rsidRPr="00544C33">
        <w:t xml:space="preserve"> </w:t>
      </w:r>
      <w:r w:rsidRPr="00544C33">
        <w:t>roztopowych z terenu placu</w:t>
      </w:r>
      <w:r w:rsidR="001F706E" w:rsidRPr="00544C33">
        <w:t>,</w:t>
      </w:r>
      <w:r w:rsidRPr="00544C33">
        <w:t xml:space="preserve"> także w przypadku długotrwałych deszczy nawalnych.</w:t>
      </w:r>
    </w:p>
    <w:p w14:paraId="383C88C7" w14:textId="77777777" w:rsidR="00EB7A55" w:rsidRPr="00544C33" w:rsidRDefault="00EB7A55" w:rsidP="00EB7A55">
      <w:pPr>
        <w:tabs>
          <w:tab w:val="left" w:pos="0"/>
        </w:tabs>
        <w:autoSpaceDE w:val="0"/>
        <w:spacing w:line="312" w:lineRule="auto"/>
        <w:rPr>
          <w:rFonts w:eastAsia="Times New Roman" w:cs="DejaVu Sans Condensed"/>
          <w:color w:val="000000"/>
          <w:w w:val="95"/>
          <w:kern w:val="0"/>
          <w:sz w:val="20"/>
          <w:szCs w:val="20"/>
        </w:rPr>
      </w:pPr>
      <w:r w:rsidRPr="00544C33">
        <w:rPr>
          <w:rFonts w:eastAsia="Times New Roman" w:cs="DejaVu Sans Condensed"/>
          <w:color w:val="000000"/>
          <w:w w:val="95"/>
          <w:kern w:val="0"/>
          <w:sz w:val="20"/>
          <w:szCs w:val="20"/>
        </w:rPr>
        <w:t>Dla magazynowania odpadów, w szczególności odpadów niebezpiecznych</w:t>
      </w:r>
      <w:r w:rsidR="00B34432" w:rsidRPr="00544C33">
        <w:rPr>
          <w:rFonts w:eastAsia="Times New Roman" w:cs="DejaVu Sans Condensed"/>
          <w:color w:val="000000"/>
          <w:w w:val="95"/>
          <w:kern w:val="0"/>
          <w:sz w:val="20"/>
          <w:szCs w:val="20"/>
        </w:rPr>
        <w:t>,</w:t>
      </w:r>
      <w:r w:rsidRPr="00544C33">
        <w:rPr>
          <w:rFonts w:eastAsia="Times New Roman" w:cs="DejaVu Sans Condensed"/>
          <w:color w:val="000000"/>
          <w:w w:val="95"/>
          <w:kern w:val="0"/>
          <w:sz w:val="20"/>
          <w:szCs w:val="20"/>
        </w:rPr>
        <w:t xml:space="preserve"> przewidzieć należy rozwiązania techniczne i organizacyjne uniemożliwiające przedostanie się substancji niebezpiecznych do gruntu i wód gruntowych, nawet w przypadku wystąpienia sytuacji awaryjnej</w:t>
      </w:r>
      <w:r w:rsidR="00D85F16" w:rsidRPr="00544C33">
        <w:rPr>
          <w:rFonts w:eastAsia="Times New Roman" w:cs="DejaVu Sans Condensed"/>
          <w:color w:val="000000"/>
          <w:w w:val="95"/>
          <w:kern w:val="0"/>
          <w:sz w:val="20"/>
          <w:szCs w:val="20"/>
        </w:rPr>
        <w:t>.</w:t>
      </w:r>
      <w:r w:rsidR="0023558C" w:rsidRPr="00544C33">
        <w:rPr>
          <w:rFonts w:eastAsia="Times New Roman" w:cs="DejaVu Sans Condensed"/>
          <w:color w:val="000000"/>
          <w:w w:val="95"/>
          <w:kern w:val="0"/>
          <w:sz w:val="20"/>
          <w:szCs w:val="20"/>
        </w:rPr>
        <w:t xml:space="preserve"> Przyjęte rozwiązanie </w:t>
      </w:r>
      <w:r w:rsidR="009270D3" w:rsidRPr="00544C33">
        <w:rPr>
          <w:rFonts w:eastAsia="Times New Roman" w:cs="DejaVu Sans Condensed"/>
          <w:color w:val="000000"/>
          <w:w w:val="95"/>
          <w:kern w:val="0"/>
          <w:sz w:val="20"/>
          <w:szCs w:val="20"/>
        </w:rPr>
        <w:t xml:space="preserve">musi </w:t>
      </w:r>
      <w:r w:rsidR="0023558C" w:rsidRPr="00544C33">
        <w:rPr>
          <w:rFonts w:eastAsia="Times New Roman" w:cs="DejaVu Sans Condensed"/>
          <w:color w:val="000000"/>
          <w:w w:val="95"/>
          <w:kern w:val="0"/>
          <w:sz w:val="20"/>
          <w:szCs w:val="20"/>
        </w:rPr>
        <w:t>uwzględniać pojemność pojemników i beczek na płynne odpady niebezpieczne</w:t>
      </w:r>
      <w:r w:rsidR="00030F94" w:rsidRPr="00544C33">
        <w:rPr>
          <w:rFonts w:eastAsia="Times New Roman" w:cs="DejaVu Sans Condensed"/>
          <w:color w:val="000000"/>
          <w:w w:val="95"/>
          <w:kern w:val="0"/>
          <w:sz w:val="20"/>
          <w:szCs w:val="20"/>
        </w:rPr>
        <w:t>. W</w:t>
      </w:r>
      <w:r w:rsidR="00C208FC" w:rsidRPr="00544C33">
        <w:rPr>
          <w:rFonts w:eastAsia="Times New Roman" w:cs="DejaVu Sans Condensed"/>
          <w:color w:val="000000"/>
          <w:w w:val="95"/>
          <w:kern w:val="0"/>
          <w:sz w:val="20"/>
          <w:szCs w:val="20"/>
        </w:rPr>
        <w:t xml:space="preserve"> przypadku wycieku lub rozlania największej beczki, zabezpieczenie zapewniać musi pojemność co najmniej równą pojemności tej beczki.</w:t>
      </w:r>
    </w:p>
    <w:p w14:paraId="055800CE" w14:textId="77777777" w:rsidR="00EB7A55" w:rsidRPr="00544C33" w:rsidRDefault="00EB7A55" w:rsidP="00EB7A55">
      <w:pPr>
        <w:tabs>
          <w:tab w:val="left" w:pos="1129"/>
        </w:tabs>
        <w:autoSpaceDE w:val="0"/>
        <w:spacing w:line="312" w:lineRule="auto"/>
        <w:rPr>
          <w:rFonts w:eastAsia="Times New Roman" w:cs="DejaVu Sans Condensed"/>
          <w:i/>
          <w:iCs/>
          <w:color w:val="000000"/>
          <w:w w:val="95"/>
          <w:kern w:val="0"/>
          <w:sz w:val="20"/>
          <w:szCs w:val="18"/>
        </w:rPr>
      </w:pPr>
      <w:r w:rsidRPr="00544C33">
        <w:rPr>
          <w:rFonts w:eastAsia="Times New Roman" w:cs="DejaVu Sans Condensed"/>
          <w:color w:val="000000"/>
          <w:w w:val="95"/>
          <w:kern w:val="0"/>
          <w:sz w:val="20"/>
          <w:szCs w:val="18"/>
        </w:rPr>
        <w:t xml:space="preserve">Wykonana musi zostać czytelna informacja w formie tablic </w:t>
      </w:r>
      <w:r w:rsidR="00F43737" w:rsidRPr="00544C33">
        <w:rPr>
          <w:rFonts w:eastAsia="Times New Roman" w:cs="DejaVu Sans Condensed"/>
          <w:color w:val="000000"/>
          <w:w w:val="95"/>
          <w:kern w:val="0"/>
          <w:sz w:val="20"/>
          <w:szCs w:val="18"/>
        </w:rPr>
        <w:t>o lokalizacji kontenerów i magazynów na poszczególne rodzaje odpadów</w:t>
      </w:r>
      <w:r w:rsidR="00D85F16" w:rsidRPr="00544C33">
        <w:rPr>
          <w:rFonts w:eastAsia="Times New Roman" w:cs="DejaVu Sans Condensed"/>
          <w:color w:val="000000"/>
          <w:w w:val="95"/>
          <w:kern w:val="0"/>
          <w:sz w:val="20"/>
          <w:szCs w:val="18"/>
        </w:rPr>
        <w:t xml:space="preserve"> (zgodnie z obowiązującymi przepisami)</w:t>
      </w:r>
      <w:r w:rsidR="00F43737" w:rsidRPr="00544C33">
        <w:rPr>
          <w:rFonts w:eastAsia="Times New Roman" w:cs="DejaVu Sans Condensed"/>
          <w:color w:val="000000"/>
          <w:w w:val="95"/>
          <w:kern w:val="0"/>
          <w:sz w:val="20"/>
          <w:szCs w:val="18"/>
        </w:rPr>
        <w:t xml:space="preserve"> oraz </w:t>
      </w:r>
      <w:r w:rsidRPr="00544C33">
        <w:rPr>
          <w:rFonts w:eastAsia="Times New Roman" w:cs="DejaVu Sans Condensed"/>
          <w:color w:val="000000"/>
          <w:w w:val="95"/>
          <w:kern w:val="0"/>
          <w:sz w:val="20"/>
          <w:szCs w:val="18"/>
        </w:rPr>
        <w:t>o</w:t>
      </w:r>
      <w:r w:rsidR="00D87DD2" w:rsidRPr="00544C33">
        <w:rPr>
          <w:rFonts w:eastAsia="Times New Roman" w:cs="DejaVu Sans Condensed"/>
          <w:color w:val="000000"/>
          <w:w w:val="95"/>
          <w:kern w:val="0"/>
          <w:sz w:val="20"/>
          <w:szCs w:val="18"/>
        </w:rPr>
        <w:t xml:space="preserve"> </w:t>
      </w:r>
      <w:r w:rsidRPr="00544C33">
        <w:rPr>
          <w:rFonts w:eastAsia="Times New Roman" w:cs="DejaVu Sans Condensed"/>
          <w:color w:val="000000"/>
          <w:w w:val="95"/>
          <w:kern w:val="0"/>
          <w:sz w:val="20"/>
          <w:szCs w:val="18"/>
        </w:rPr>
        <w:t xml:space="preserve">zasadach gromadzenia poszczególnych </w:t>
      </w:r>
      <w:r w:rsidR="00B32742" w:rsidRPr="00544C33">
        <w:rPr>
          <w:rFonts w:eastAsia="Times New Roman" w:cs="DejaVu Sans Condensed"/>
          <w:color w:val="000000"/>
          <w:w w:val="95"/>
          <w:kern w:val="0"/>
          <w:sz w:val="20"/>
          <w:szCs w:val="18"/>
        </w:rPr>
        <w:t>frakcji</w:t>
      </w:r>
      <w:r w:rsidRPr="00544C33">
        <w:rPr>
          <w:rFonts w:eastAsia="Times New Roman" w:cs="DejaVu Sans Condensed"/>
          <w:color w:val="000000"/>
          <w:w w:val="95"/>
          <w:kern w:val="0"/>
          <w:sz w:val="20"/>
          <w:szCs w:val="18"/>
        </w:rPr>
        <w:t xml:space="preserve"> odpadów</w:t>
      </w:r>
      <w:r w:rsidR="00F43737" w:rsidRPr="00544C33">
        <w:rPr>
          <w:rFonts w:eastAsia="Times New Roman" w:cs="DejaVu Sans Condensed"/>
          <w:color w:val="000000"/>
          <w:w w:val="95"/>
          <w:kern w:val="0"/>
          <w:sz w:val="20"/>
          <w:szCs w:val="18"/>
        </w:rPr>
        <w:t>, aby mieszkaniec mógł zlokalizować miejsce magazynowania danej frakcji odpadów bez wychodzenia z pojazdu</w:t>
      </w:r>
      <w:r w:rsidRPr="00544C33">
        <w:rPr>
          <w:rFonts w:eastAsia="Times New Roman" w:cs="DejaVu Sans Condensed"/>
          <w:color w:val="000000"/>
          <w:w w:val="95"/>
          <w:kern w:val="0"/>
          <w:sz w:val="20"/>
          <w:szCs w:val="18"/>
        </w:rPr>
        <w:t>. Każdy z</w:t>
      </w:r>
      <w:r w:rsidR="00C96196" w:rsidRPr="00544C33">
        <w:rPr>
          <w:rFonts w:eastAsia="Times New Roman" w:cs="DejaVu Sans Condensed"/>
          <w:color w:val="000000"/>
          <w:w w:val="95"/>
          <w:kern w:val="0"/>
          <w:sz w:val="20"/>
          <w:szCs w:val="18"/>
        </w:rPr>
        <w:t xml:space="preserve"> </w:t>
      </w:r>
      <w:r w:rsidR="004E3E31" w:rsidRPr="00544C33">
        <w:rPr>
          <w:rFonts w:eastAsia="Times New Roman" w:cs="DejaVu Sans Condensed"/>
          <w:color w:val="000000"/>
          <w:w w:val="95"/>
          <w:kern w:val="0"/>
          <w:sz w:val="20"/>
          <w:szCs w:val="18"/>
        </w:rPr>
        <w:t xml:space="preserve">kontenerów, </w:t>
      </w:r>
      <w:r w:rsidRPr="00544C33">
        <w:rPr>
          <w:rFonts w:eastAsia="Times New Roman" w:cs="DejaVu Sans Condensed"/>
          <w:color w:val="000000"/>
          <w:w w:val="95"/>
          <w:kern w:val="0"/>
          <w:sz w:val="20"/>
          <w:szCs w:val="18"/>
        </w:rPr>
        <w:t>pojemników</w:t>
      </w:r>
      <w:r w:rsidR="004E3E31" w:rsidRPr="00544C33">
        <w:rPr>
          <w:rFonts w:eastAsia="Times New Roman" w:cs="DejaVu Sans Condensed"/>
          <w:color w:val="000000"/>
          <w:w w:val="95"/>
          <w:kern w:val="0"/>
          <w:sz w:val="20"/>
          <w:szCs w:val="18"/>
        </w:rPr>
        <w:t xml:space="preserve"> oraz magazynów</w:t>
      </w:r>
      <w:r w:rsidR="009E45BC" w:rsidRPr="00544C33">
        <w:rPr>
          <w:rFonts w:eastAsia="Times New Roman" w:cs="DejaVu Sans Condensed"/>
          <w:color w:val="000000"/>
          <w:w w:val="95"/>
          <w:kern w:val="0"/>
          <w:sz w:val="20"/>
          <w:szCs w:val="18"/>
        </w:rPr>
        <w:t>, a także</w:t>
      </w:r>
      <w:r w:rsidR="00271CBF" w:rsidRPr="00544C33">
        <w:rPr>
          <w:rFonts w:eastAsia="Times New Roman" w:cs="DejaVu Sans Condensed"/>
          <w:color w:val="000000"/>
          <w:w w:val="95"/>
          <w:kern w:val="0"/>
          <w:sz w:val="20"/>
          <w:szCs w:val="18"/>
        </w:rPr>
        <w:t xml:space="preserve"> </w:t>
      </w:r>
      <w:r w:rsidR="004E3E31" w:rsidRPr="00544C33">
        <w:rPr>
          <w:rFonts w:eastAsia="Times New Roman" w:cs="DejaVu Sans Condensed"/>
          <w:color w:val="000000"/>
          <w:w w:val="95"/>
          <w:kern w:val="0"/>
          <w:sz w:val="20"/>
          <w:szCs w:val="18"/>
        </w:rPr>
        <w:t xml:space="preserve">miejsca postojowe, </w:t>
      </w:r>
      <w:r w:rsidR="00271CBF" w:rsidRPr="00544C33">
        <w:rPr>
          <w:rFonts w:eastAsia="Times New Roman" w:cs="DejaVu Sans Condensed"/>
          <w:color w:val="000000"/>
          <w:w w:val="95"/>
          <w:kern w:val="0"/>
          <w:sz w:val="20"/>
          <w:szCs w:val="18"/>
        </w:rPr>
        <w:t>muszą</w:t>
      </w:r>
      <w:r w:rsidRPr="00544C33">
        <w:rPr>
          <w:rFonts w:eastAsia="Times New Roman" w:cs="DejaVu Sans Condensed"/>
          <w:color w:val="000000"/>
          <w:w w:val="95"/>
          <w:kern w:val="0"/>
          <w:sz w:val="20"/>
          <w:szCs w:val="18"/>
        </w:rPr>
        <w:t xml:space="preserve"> </w:t>
      </w:r>
      <w:r w:rsidR="00F43737" w:rsidRPr="00544C33">
        <w:rPr>
          <w:rFonts w:eastAsia="Times New Roman" w:cs="DejaVu Sans Condensed"/>
          <w:color w:val="000000"/>
          <w:w w:val="95"/>
          <w:kern w:val="0"/>
          <w:sz w:val="20"/>
          <w:szCs w:val="18"/>
        </w:rPr>
        <w:t xml:space="preserve">więc </w:t>
      </w:r>
      <w:r w:rsidRPr="00544C33">
        <w:rPr>
          <w:rFonts w:eastAsia="Times New Roman" w:cs="DejaVu Sans Condensed"/>
          <w:color w:val="000000"/>
          <w:w w:val="95"/>
          <w:kern w:val="0"/>
          <w:sz w:val="20"/>
          <w:szCs w:val="18"/>
        </w:rPr>
        <w:t xml:space="preserve">zostać </w:t>
      </w:r>
      <w:r w:rsidR="00F43737" w:rsidRPr="00544C33">
        <w:rPr>
          <w:rFonts w:eastAsia="Times New Roman" w:cs="DejaVu Sans Condensed"/>
          <w:color w:val="000000"/>
          <w:w w:val="95"/>
          <w:kern w:val="0"/>
          <w:sz w:val="20"/>
          <w:szCs w:val="18"/>
        </w:rPr>
        <w:t xml:space="preserve">opisane </w:t>
      </w:r>
      <w:r w:rsidRPr="00544C33">
        <w:rPr>
          <w:rFonts w:eastAsia="Times New Roman" w:cs="DejaVu Sans Condensed"/>
          <w:color w:val="000000"/>
          <w:w w:val="95"/>
          <w:kern w:val="0"/>
          <w:sz w:val="20"/>
          <w:szCs w:val="18"/>
        </w:rPr>
        <w:t>w</w:t>
      </w:r>
      <w:r w:rsidR="001D417F" w:rsidRPr="00544C33">
        <w:rPr>
          <w:rFonts w:eastAsia="Times New Roman" w:cs="DejaVu Sans Condensed"/>
          <w:color w:val="000000"/>
          <w:w w:val="95"/>
          <w:kern w:val="0"/>
          <w:sz w:val="20"/>
          <w:szCs w:val="18"/>
        </w:rPr>
        <w:t> </w:t>
      </w:r>
      <w:r w:rsidRPr="00544C33">
        <w:rPr>
          <w:rFonts w:eastAsia="Times New Roman" w:cs="DejaVu Sans Condensed"/>
          <w:color w:val="000000"/>
          <w:w w:val="95"/>
          <w:kern w:val="0"/>
          <w:sz w:val="20"/>
          <w:szCs w:val="18"/>
        </w:rPr>
        <w:t xml:space="preserve">sposób czytelny </w:t>
      </w:r>
      <w:r w:rsidR="00271CBF" w:rsidRPr="00544C33">
        <w:rPr>
          <w:rFonts w:eastAsia="Times New Roman" w:cs="DejaVu Sans Condensed"/>
          <w:color w:val="000000"/>
          <w:w w:val="95"/>
          <w:kern w:val="0"/>
          <w:sz w:val="20"/>
          <w:szCs w:val="18"/>
        </w:rPr>
        <w:t>i jednoznaczny</w:t>
      </w:r>
      <w:r w:rsidRPr="00544C33">
        <w:rPr>
          <w:rFonts w:eastAsia="Times New Roman" w:cs="DejaVu Sans Condensed"/>
          <w:color w:val="000000"/>
          <w:w w:val="95"/>
          <w:kern w:val="0"/>
          <w:sz w:val="20"/>
          <w:szCs w:val="18"/>
        </w:rPr>
        <w:t>.</w:t>
      </w:r>
    </w:p>
    <w:p w14:paraId="1C238F64" w14:textId="77777777" w:rsidR="00EB7A55" w:rsidRPr="00544C33" w:rsidRDefault="00EB7A55" w:rsidP="001D417F">
      <w:pPr>
        <w:tabs>
          <w:tab w:val="left" w:pos="1129"/>
        </w:tabs>
        <w:autoSpaceDE w:val="0"/>
        <w:spacing w:line="312" w:lineRule="auto"/>
        <w:rPr>
          <w:rFonts w:eastAsia="Times New Roman" w:cs="DejaVu Sans Condensed"/>
          <w:color w:val="000000"/>
          <w:w w:val="95"/>
          <w:kern w:val="0"/>
          <w:sz w:val="20"/>
          <w:szCs w:val="18"/>
        </w:rPr>
      </w:pPr>
      <w:r w:rsidRPr="00544C33">
        <w:rPr>
          <w:rFonts w:eastAsia="Times New Roman" w:cs="DejaVu Sans Condensed"/>
          <w:color w:val="000000"/>
          <w:w w:val="95"/>
          <w:kern w:val="0"/>
          <w:sz w:val="20"/>
          <w:szCs w:val="18"/>
        </w:rPr>
        <w:t xml:space="preserve">Obszar w sąsiedztwie placu utwardzonego </w:t>
      </w:r>
      <w:r w:rsidR="0078041B" w:rsidRPr="00544C33">
        <w:rPr>
          <w:rFonts w:eastAsia="Times New Roman" w:cs="DejaVu Sans Condensed"/>
          <w:color w:val="000000"/>
          <w:w w:val="95"/>
          <w:kern w:val="0"/>
          <w:sz w:val="20"/>
          <w:szCs w:val="18"/>
        </w:rPr>
        <w:t xml:space="preserve">do ogrodzenia </w:t>
      </w:r>
      <w:r w:rsidRPr="00544C33">
        <w:rPr>
          <w:rFonts w:eastAsia="Times New Roman" w:cs="DejaVu Sans Condensed"/>
          <w:color w:val="000000"/>
          <w:w w:val="95"/>
          <w:kern w:val="0"/>
          <w:sz w:val="20"/>
          <w:szCs w:val="18"/>
        </w:rPr>
        <w:t>musi zostać zag</w:t>
      </w:r>
      <w:r w:rsidR="004E3E31" w:rsidRPr="00544C33">
        <w:rPr>
          <w:rFonts w:eastAsia="Times New Roman" w:cs="DejaVu Sans Condensed"/>
          <w:color w:val="000000"/>
          <w:w w:val="95"/>
          <w:kern w:val="0"/>
          <w:sz w:val="20"/>
          <w:szCs w:val="18"/>
        </w:rPr>
        <w:t>ospodarowany jako teren zielony. Odpowiednio zniwelowany i przygotowany grunt należy obsiać mieszanką traw</w:t>
      </w:r>
      <w:r w:rsidR="000D6415" w:rsidRPr="00544C33">
        <w:rPr>
          <w:rFonts w:eastAsia="Times New Roman" w:cs="DejaVu Sans Condensed"/>
          <w:color w:val="000000"/>
          <w:w w:val="95"/>
          <w:kern w:val="0"/>
          <w:sz w:val="20"/>
          <w:szCs w:val="18"/>
        </w:rPr>
        <w:t>. Wykonać należy</w:t>
      </w:r>
      <w:r w:rsidR="004E3E31" w:rsidRPr="00544C33">
        <w:rPr>
          <w:rFonts w:eastAsia="Times New Roman" w:cs="DejaVu Sans Condensed"/>
          <w:color w:val="000000"/>
          <w:w w:val="95"/>
          <w:kern w:val="0"/>
          <w:sz w:val="20"/>
          <w:szCs w:val="18"/>
        </w:rPr>
        <w:t xml:space="preserve"> nasadzenia zieleni izolacyjnej </w:t>
      </w:r>
      <w:r w:rsidR="001E1A32" w:rsidRPr="00544C33">
        <w:rPr>
          <w:rFonts w:eastAsia="Times New Roman" w:cs="DejaVu Sans Condensed"/>
          <w:color w:val="000000"/>
          <w:w w:val="95"/>
          <w:kern w:val="0"/>
          <w:sz w:val="20"/>
          <w:szCs w:val="18"/>
        </w:rPr>
        <w:t xml:space="preserve">oraz </w:t>
      </w:r>
      <w:r w:rsidR="004E3E31" w:rsidRPr="00544C33">
        <w:rPr>
          <w:rFonts w:eastAsia="Times New Roman" w:cs="DejaVu Sans Condensed"/>
          <w:color w:val="000000"/>
          <w:w w:val="95"/>
          <w:kern w:val="0"/>
          <w:sz w:val="20"/>
          <w:szCs w:val="18"/>
        </w:rPr>
        <w:t>ozdobnej</w:t>
      </w:r>
      <w:r w:rsidR="001E1A32" w:rsidRPr="00544C33">
        <w:rPr>
          <w:rFonts w:eastAsia="Times New Roman" w:cs="DejaVu Sans Condensed"/>
          <w:color w:val="000000"/>
          <w:w w:val="95"/>
          <w:kern w:val="0"/>
          <w:sz w:val="20"/>
          <w:szCs w:val="18"/>
        </w:rPr>
        <w:t>.</w:t>
      </w:r>
      <w:r w:rsidR="00BA5BD8" w:rsidRPr="00544C33">
        <w:rPr>
          <w:rFonts w:eastAsia="Times New Roman" w:cs="DejaVu Sans Condensed"/>
          <w:color w:val="000000"/>
          <w:w w:val="95"/>
          <w:kern w:val="0"/>
          <w:sz w:val="20"/>
          <w:szCs w:val="18"/>
        </w:rPr>
        <w:t xml:space="preserve"> </w:t>
      </w:r>
    </w:p>
    <w:p w14:paraId="1B40BDC8" w14:textId="77777777" w:rsidR="00EB7A55" w:rsidRPr="00544C33" w:rsidRDefault="00EB7A55" w:rsidP="001D417F">
      <w:pPr>
        <w:tabs>
          <w:tab w:val="right" w:pos="-1422"/>
        </w:tabs>
        <w:autoSpaceDE w:val="0"/>
        <w:spacing w:line="312" w:lineRule="auto"/>
        <w:rPr>
          <w:rFonts w:eastAsia="Times New Roman" w:cs="DejaVu Sans Condensed"/>
          <w:color w:val="000000"/>
          <w:w w:val="95"/>
          <w:kern w:val="0"/>
          <w:sz w:val="20"/>
          <w:szCs w:val="18"/>
        </w:rPr>
      </w:pPr>
      <w:r w:rsidRPr="00544C33">
        <w:rPr>
          <w:rFonts w:eastAsia="Times New Roman" w:cs="DejaVu Sans Condensed"/>
          <w:color w:val="000000"/>
          <w:w w:val="95"/>
          <w:kern w:val="0"/>
          <w:sz w:val="20"/>
          <w:szCs w:val="18"/>
        </w:rPr>
        <w:t xml:space="preserve">Wykonawca zobowiązany jest </w:t>
      </w:r>
      <w:r w:rsidR="007D7231" w:rsidRPr="00544C33">
        <w:rPr>
          <w:rFonts w:eastAsia="Times New Roman" w:cs="DejaVu Sans Condensed"/>
          <w:color w:val="000000"/>
          <w:w w:val="95"/>
          <w:kern w:val="0"/>
          <w:sz w:val="20"/>
          <w:szCs w:val="18"/>
        </w:rPr>
        <w:t>uwzględnić możliwe kolizje z infrastrukturą podziemną, w razie potrzeby wykonać jej przełożenie lub w inny sposób rozwiązań kwestię kolizji</w:t>
      </w:r>
      <w:r w:rsidR="00845ADC" w:rsidRPr="00544C33">
        <w:rPr>
          <w:rFonts w:eastAsia="Times New Roman" w:cs="DejaVu Sans Condensed"/>
          <w:color w:val="000000"/>
          <w:w w:val="95"/>
          <w:kern w:val="0"/>
          <w:sz w:val="20"/>
          <w:szCs w:val="18"/>
        </w:rPr>
        <w:t>.</w:t>
      </w:r>
      <w:r w:rsidR="00640E99" w:rsidRPr="00544C33">
        <w:rPr>
          <w:rFonts w:eastAsia="Times New Roman" w:cs="DejaVu Sans Condensed"/>
          <w:color w:val="000000"/>
          <w:w w:val="95"/>
          <w:kern w:val="0"/>
          <w:sz w:val="20"/>
          <w:szCs w:val="18"/>
        </w:rPr>
        <w:t xml:space="preserve"> W celu oszacowania skali możliwych kolizji, w załączniku do niniejszego PFU przedstawiono mapę zasadniczą terenu przedsięwzięcia.</w:t>
      </w:r>
    </w:p>
    <w:p w14:paraId="1DBD5BF4" w14:textId="77777777" w:rsidR="00F83E26" w:rsidRPr="00544C33" w:rsidRDefault="00F83E26" w:rsidP="001D417F">
      <w:pPr>
        <w:tabs>
          <w:tab w:val="right" w:pos="-1422"/>
        </w:tabs>
        <w:autoSpaceDE w:val="0"/>
        <w:spacing w:line="312" w:lineRule="auto"/>
        <w:rPr>
          <w:rFonts w:eastAsia="Times New Roman" w:cs="DejaVu Sans Condensed"/>
          <w:color w:val="000000"/>
          <w:w w:val="95"/>
          <w:sz w:val="20"/>
          <w:szCs w:val="20"/>
        </w:rPr>
      </w:pPr>
    </w:p>
    <w:p w14:paraId="047D5F42" w14:textId="77777777" w:rsidR="00EB7A55" w:rsidRPr="00544C33" w:rsidRDefault="002F27FE" w:rsidP="00FD3D5F">
      <w:pPr>
        <w:pStyle w:val="Nagwek3"/>
      </w:pPr>
      <w:r w:rsidRPr="00544C33">
        <w:br w:type="page"/>
      </w:r>
      <w:bookmarkStart w:id="6" w:name="_Toc150587690"/>
      <w:r w:rsidR="00EB7A55" w:rsidRPr="00544C33">
        <w:lastRenderedPageBreak/>
        <w:t>Zakres rzeczowy</w:t>
      </w:r>
      <w:r w:rsidR="00237704" w:rsidRPr="00544C33">
        <w:t xml:space="preserve"> </w:t>
      </w:r>
      <w:r w:rsidR="0056686E" w:rsidRPr="00544C33">
        <w:t>przedsięwzięcia</w:t>
      </w:r>
      <w:bookmarkEnd w:id="6"/>
      <w:r w:rsidR="0056686E" w:rsidRPr="00544C33">
        <w:t xml:space="preserve"> </w:t>
      </w:r>
    </w:p>
    <w:p w14:paraId="58BC229E" w14:textId="77777777" w:rsidR="00474190" w:rsidRPr="00544C33" w:rsidRDefault="003B3BC1" w:rsidP="00E51CE5">
      <w:pPr>
        <w:tabs>
          <w:tab w:val="left" w:pos="0"/>
        </w:tabs>
        <w:autoSpaceDE w:val="0"/>
        <w:spacing w:after="40" w:line="312" w:lineRule="auto"/>
        <w:rPr>
          <w:rFonts w:eastAsia="Times New Roman" w:cs="DejaVu Sans Condensed"/>
          <w:color w:val="000000"/>
          <w:w w:val="95"/>
          <w:kern w:val="0"/>
          <w:sz w:val="20"/>
          <w:szCs w:val="20"/>
        </w:rPr>
      </w:pPr>
      <w:r w:rsidRPr="00544C33">
        <w:rPr>
          <w:rFonts w:eastAsia="Times New Roman" w:cs="DejaVu Sans Condensed"/>
          <w:color w:val="000000"/>
          <w:w w:val="95"/>
          <w:kern w:val="0"/>
          <w:sz w:val="20"/>
          <w:szCs w:val="20"/>
        </w:rPr>
        <w:t>Ogólny zakres rzeczowy przedsięwzięcia przedstawiono w niniejszej tabeli</w:t>
      </w:r>
      <w:r w:rsidR="00561550" w:rsidRPr="00544C33">
        <w:rPr>
          <w:rFonts w:eastAsia="Times New Roman" w:cs="DejaVu Sans Condensed"/>
          <w:color w:val="000000"/>
          <w:w w:val="95"/>
          <w:kern w:val="0"/>
          <w:sz w:val="20"/>
          <w:szCs w:val="20"/>
        </w:rPr>
        <w:t>.</w:t>
      </w:r>
    </w:p>
    <w:tbl>
      <w:tblPr>
        <w:tblW w:w="5104" w:type="pct"/>
        <w:tblBorders>
          <w:top w:val="single" w:sz="2" w:space="0" w:color="auto"/>
          <w:bottom w:val="single" w:sz="2" w:space="0" w:color="auto"/>
          <w:insideH w:val="single" w:sz="2" w:space="0" w:color="auto"/>
        </w:tblBorders>
        <w:tblCellMar>
          <w:top w:w="85" w:type="dxa"/>
          <w:left w:w="57" w:type="dxa"/>
          <w:bottom w:w="85" w:type="dxa"/>
          <w:right w:w="57" w:type="dxa"/>
        </w:tblCellMar>
        <w:tblLook w:val="04A0" w:firstRow="1" w:lastRow="0" w:firstColumn="1" w:lastColumn="0" w:noHBand="0" w:noVBand="1"/>
      </w:tblPr>
      <w:tblGrid>
        <w:gridCol w:w="346"/>
        <w:gridCol w:w="5465"/>
        <w:gridCol w:w="850"/>
        <w:gridCol w:w="974"/>
        <w:gridCol w:w="1624"/>
      </w:tblGrid>
      <w:tr w:rsidR="00B63583" w:rsidRPr="00544C33" w14:paraId="41C9AE7C" w14:textId="77777777" w:rsidTr="00F930B6">
        <w:trPr>
          <w:tblHeader/>
        </w:trPr>
        <w:tc>
          <w:tcPr>
            <w:tcW w:w="187" w:type="pct"/>
            <w:tcBorders>
              <w:top w:val="single" w:sz="2" w:space="0" w:color="auto"/>
              <w:left w:val="nil"/>
              <w:bottom w:val="single" w:sz="2" w:space="0" w:color="auto"/>
              <w:right w:val="nil"/>
            </w:tcBorders>
            <w:shd w:val="clear" w:color="auto" w:fill="BFBFBF"/>
            <w:vAlign w:val="center"/>
            <w:hideMark/>
          </w:tcPr>
          <w:p w14:paraId="4488F7B7" w14:textId="77777777" w:rsidR="00B63583" w:rsidRPr="00544C33" w:rsidRDefault="00B63583" w:rsidP="00F930B6">
            <w:pPr>
              <w:widowControl/>
              <w:suppressAutoHyphens w:val="0"/>
              <w:spacing w:after="0" w:line="240" w:lineRule="auto"/>
              <w:jc w:val="center"/>
              <w:rPr>
                <w:rFonts w:eastAsia="Calibri" w:cs="DejaVu Sans Condensed"/>
                <w:w w:val="95"/>
                <w:kern w:val="0"/>
                <w:sz w:val="17"/>
                <w:szCs w:val="17"/>
                <w:lang w:eastAsia="en-US"/>
              </w:rPr>
            </w:pPr>
            <w:r w:rsidRPr="00544C33">
              <w:rPr>
                <w:rFonts w:eastAsia="Calibri" w:cs="DejaVu Sans Condensed"/>
                <w:w w:val="95"/>
                <w:kern w:val="0"/>
                <w:sz w:val="17"/>
                <w:szCs w:val="17"/>
                <w:lang w:eastAsia="en-US"/>
              </w:rPr>
              <w:t>Lp.</w:t>
            </w:r>
          </w:p>
        </w:tc>
        <w:tc>
          <w:tcPr>
            <w:tcW w:w="2951" w:type="pct"/>
            <w:tcBorders>
              <w:top w:val="single" w:sz="2" w:space="0" w:color="auto"/>
              <w:left w:val="nil"/>
              <w:bottom w:val="single" w:sz="2" w:space="0" w:color="auto"/>
              <w:right w:val="nil"/>
            </w:tcBorders>
            <w:shd w:val="clear" w:color="auto" w:fill="BFBFBF"/>
            <w:vAlign w:val="center"/>
            <w:hideMark/>
          </w:tcPr>
          <w:p w14:paraId="55940C09" w14:textId="77777777" w:rsidR="00B63583" w:rsidRPr="00544C33" w:rsidRDefault="00B63583" w:rsidP="00F930B6">
            <w:pPr>
              <w:widowControl/>
              <w:suppressAutoHyphens w:val="0"/>
              <w:spacing w:after="0" w:line="240" w:lineRule="auto"/>
              <w:jc w:val="left"/>
              <w:rPr>
                <w:rFonts w:eastAsia="Calibri" w:cs="DejaVu Sans Condensed"/>
                <w:w w:val="95"/>
                <w:kern w:val="0"/>
                <w:sz w:val="17"/>
                <w:szCs w:val="17"/>
                <w:lang w:eastAsia="en-US"/>
              </w:rPr>
            </w:pPr>
            <w:r w:rsidRPr="00544C33">
              <w:rPr>
                <w:rFonts w:eastAsia="Calibri" w:cs="DejaVu Sans Condensed"/>
                <w:w w:val="95"/>
                <w:kern w:val="0"/>
                <w:sz w:val="17"/>
                <w:szCs w:val="17"/>
                <w:lang w:eastAsia="en-US"/>
              </w:rPr>
              <w:t>Elementy przedsięwzięcia</w:t>
            </w:r>
          </w:p>
        </w:tc>
        <w:tc>
          <w:tcPr>
            <w:tcW w:w="459" w:type="pct"/>
            <w:tcBorders>
              <w:top w:val="single" w:sz="2" w:space="0" w:color="auto"/>
              <w:left w:val="nil"/>
              <w:bottom w:val="single" w:sz="2" w:space="0" w:color="auto"/>
              <w:right w:val="nil"/>
            </w:tcBorders>
            <w:shd w:val="clear" w:color="auto" w:fill="BFBFBF"/>
            <w:vAlign w:val="center"/>
            <w:hideMark/>
          </w:tcPr>
          <w:p w14:paraId="2B9E85F8" w14:textId="77777777" w:rsidR="00B63583" w:rsidRPr="00544C33" w:rsidRDefault="00B63583" w:rsidP="00F930B6">
            <w:pPr>
              <w:widowControl/>
              <w:suppressAutoHyphens w:val="0"/>
              <w:spacing w:after="0" w:line="240" w:lineRule="auto"/>
              <w:jc w:val="center"/>
              <w:rPr>
                <w:rFonts w:eastAsia="Calibri" w:cs="DejaVu Sans Condensed"/>
                <w:w w:val="95"/>
                <w:kern w:val="0"/>
                <w:sz w:val="17"/>
                <w:szCs w:val="17"/>
                <w:lang w:eastAsia="en-US"/>
              </w:rPr>
            </w:pPr>
            <w:r w:rsidRPr="00544C33">
              <w:rPr>
                <w:rFonts w:eastAsia="Calibri" w:cs="DejaVu Sans Condensed"/>
                <w:w w:val="95"/>
                <w:kern w:val="0"/>
                <w:sz w:val="17"/>
                <w:szCs w:val="17"/>
                <w:lang w:eastAsia="en-US"/>
              </w:rPr>
              <w:t>Jednostka</w:t>
            </w:r>
          </w:p>
        </w:tc>
        <w:tc>
          <w:tcPr>
            <w:tcW w:w="526" w:type="pct"/>
            <w:tcBorders>
              <w:top w:val="single" w:sz="2" w:space="0" w:color="auto"/>
              <w:left w:val="nil"/>
              <w:bottom w:val="single" w:sz="2" w:space="0" w:color="auto"/>
              <w:right w:val="nil"/>
            </w:tcBorders>
            <w:shd w:val="clear" w:color="auto" w:fill="BFBFBF"/>
            <w:vAlign w:val="center"/>
            <w:hideMark/>
          </w:tcPr>
          <w:p w14:paraId="7B86469E" w14:textId="77777777" w:rsidR="00B63583" w:rsidRPr="00544C33" w:rsidRDefault="00B63583" w:rsidP="00F930B6">
            <w:pPr>
              <w:widowControl/>
              <w:suppressAutoHyphens w:val="0"/>
              <w:spacing w:after="0" w:line="240" w:lineRule="auto"/>
              <w:jc w:val="right"/>
              <w:rPr>
                <w:rFonts w:eastAsia="Calibri" w:cs="DejaVu Sans Condensed"/>
                <w:w w:val="95"/>
                <w:kern w:val="0"/>
                <w:sz w:val="17"/>
                <w:szCs w:val="17"/>
                <w:lang w:eastAsia="en-US"/>
              </w:rPr>
            </w:pPr>
            <w:r w:rsidRPr="00544C33">
              <w:rPr>
                <w:rFonts w:eastAsia="Calibri" w:cs="DejaVu Sans Condensed"/>
                <w:w w:val="95"/>
                <w:kern w:val="0"/>
                <w:sz w:val="17"/>
                <w:szCs w:val="17"/>
                <w:lang w:eastAsia="en-US"/>
              </w:rPr>
              <w:t>Parametry</w:t>
            </w:r>
          </w:p>
        </w:tc>
        <w:tc>
          <w:tcPr>
            <w:tcW w:w="877" w:type="pct"/>
            <w:tcBorders>
              <w:top w:val="single" w:sz="2" w:space="0" w:color="auto"/>
              <w:left w:val="nil"/>
              <w:bottom w:val="single" w:sz="2" w:space="0" w:color="auto"/>
              <w:right w:val="nil"/>
            </w:tcBorders>
            <w:shd w:val="clear" w:color="auto" w:fill="BFBFBF"/>
            <w:vAlign w:val="center"/>
          </w:tcPr>
          <w:p w14:paraId="69501F32" w14:textId="77777777" w:rsidR="00B63583" w:rsidRPr="00544C33" w:rsidRDefault="00B63583" w:rsidP="00F930B6">
            <w:pPr>
              <w:widowControl/>
              <w:suppressAutoHyphens w:val="0"/>
              <w:spacing w:after="0" w:line="240" w:lineRule="auto"/>
              <w:jc w:val="center"/>
              <w:rPr>
                <w:rFonts w:eastAsia="Calibri" w:cs="DejaVu Sans Condensed"/>
                <w:w w:val="95"/>
                <w:kern w:val="0"/>
                <w:sz w:val="17"/>
                <w:szCs w:val="17"/>
                <w:lang w:eastAsia="en-US"/>
              </w:rPr>
            </w:pPr>
            <w:r w:rsidRPr="00544C33">
              <w:rPr>
                <w:rFonts w:eastAsia="Calibri" w:cs="DejaVu Sans Condensed"/>
                <w:w w:val="95"/>
                <w:kern w:val="0"/>
                <w:sz w:val="17"/>
                <w:szCs w:val="17"/>
                <w:lang w:eastAsia="en-US"/>
              </w:rPr>
              <w:t xml:space="preserve">Wielkości możliwych przekroczeń </w:t>
            </w:r>
            <w:r w:rsidRPr="00544C33">
              <w:rPr>
                <w:rFonts w:eastAsia="Calibri" w:cs="DejaVu Sans Condensed"/>
                <w:w w:val="95"/>
                <w:kern w:val="0"/>
                <w:sz w:val="17"/>
                <w:szCs w:val="17"/>
                <w:lang w:eastAsia="en-US"/>
              </w:rPr>
              <w:br/>
              <w:t>lub pomniejszeń</w:t>
            </w:r>
            <w:r w:rsidRPr="00544C33">
              <w:rPr>
                <w:rStyle w:val="Odwoanieprzypisudolnego"/>
                <w:rFonts w:eastAsia="Calibri" w:cs="DejaVu Sans Condensed"/>
                <w:w w:val="95"/>
                <w:kern w:val="0"/>
                <w:sz w:val="17"/>
                <w:szCs w:val="17"/>
                <w:lang w:eastAsia="en-US"/>
              </w:rPr>
              <w:footnoteReference w:id="2"/>
            </w:r>
          </w:p>
        </w:tc>
      </w:tr>
      <w:tr w:rsidR="00B63583" w:rsidRPr="00544C33" w14:paraId="2C9EDD99" w14:textId="77777777" w:rsidTr="00F930B6">
        <w:tc>
          <w:tcPr>
            <w:tcW w:w="187" w:type="pct"/>
            <w:tcBorders>
              <w:top w:val="single" w:sz="2" w:space="0" w:color="auto"/>
              <w:left w:val="nil"/>
              <w:bottom w:val="single" w:sz="2" w:space="0" w:color="auto"/>
              <w:right w:val="nil"/>
            </w:tcBorders>
            <w:shd w:val="clear" w:color="auto" w:fill="F2F2F2"/>
            <w:hideMark/>
          </w:tcPr>
          <w:p w14:paraId="7137A568" w14:textId="77777777" w:rsidR="00B63583" w:rsidRPr="00544C33" w:rsidRDefault="00B63583" w:rsidP="007C7020">
            <w:pPr>
              <w:widowControl/>
              <w:suppressAutoHyphens w:val="0"/>
              <w:spacing w:before="40" w:after="0" w:line="276" w:lineRule="auto"/>
              <w:jc w:val="center"/>
              <w:rPr>
                <w:rFonts w:eastAsia="Calibri" w:cs="DejaVu Sans Condensed"/>
                <w:w w:val="95"/>
                <w:kern w:val="0"/>
                <w:sz w:val="17"/>
                <w:szCs w:val="17"/>
                <w:lang w:eastAsia="en-US"/>
              </w:rPr>
            </w:pPr>
            <w:r w:rsidRPr="00544C33">
              <w:rPr>
                <w:rFonts w:eastAsia="Calibri" w:cs="DejaVu Sans Condensed"/>
                <w:w w:val="95"/>
                <w:kern w:val="0"/>
                <w:sz w:val="17"/>
                <w:szCs w:val="17"/>
                <w:lang w:eastAsia="en-US"/>
              </w:rPr>
              <w:t>1</w:t>
            </w:r>
          </w:p>
        </w:tc>
        <w:tc>
          <w:tcPr>
            <w:tcW w:w="2951" w:type="pct"/>
            <w:tcBorders>
              <w:top w:val="single" w:sz="2" w:space="0" w:color="auto"/>
              <w:left w:val="nil"/>
              <w:bottom w:val="single" w:sz="2" w:space="0" w:color="auto"/>
              <w:right w:val="nil"/>
            </w:tcBorders>
            <w:shd w:val="clear" w:color="auto" w:fill="F2F2F2"/>
            <w:hideMark/>
          </w:tcPr>
          <w:p w14:paraId="7ED1893A" w14:textId="77777777" w:rsidR="00B63583" w:rsidRPr="00544C33" w:rsidRDefault="00B63583" w:rsidP="007C7020">
            <w:pPr>
              <w:widowControl/>
              <w:suppressAutoHyphens w:val="0"/>
              <w:spacing w:before="40" w:after="0" w:line="276" w:lineRule="auto"/>
              <w:jc w:val="left"/>
              <w:rPr>
                <w:rFonts w:eastAsia="Calibri" w:cs="DejaVu Sans Condensed"/>
                <w:w w:val="95"/>
                <w:kern w:val="0"/>
                <w:sz w:val="17"/>
                <w:szCs w:val="17"/>
                <w:lang w:eastAsia="en-US"/>
              </w:rPr>
            </w:pPr>
            <w:r w:rsidRPr="00544C33">
              <w:rPr>
                <w:rFonts w:eastAsia="Calibri" w:cs="DejaVu Sans Condensed"/>
                <w:w w:val="95"/>
                <w:kern w:val="0"/>
                <w:sz w:val="17"/>
                <w:szCs w:val="17"/>
                <w:lang w:eastAsia="en-US"/>
              </w:rPr>
              <w:t>Powierzchnie utwardzone</w:t>
            </w:r>
            <w:r w:rsidR="008E3B47">
              <w:rPr>
                <w:rFonts w:eastAsia="Calibri" w:cs="DejaVu Sans Condensed"/>
                <w:w w:val="95"/>
                <w:kern w:val="0"/>
                <w:sz w:val="17"/>
                <w:szCs w:val="17"/>
                <w:lang w:eastAsia="en-US"/>
              </w:rPr>
              <w:t xml:space="preserve"> PSZOK </w:t>
            </w:r>
            <w:r w:rsidRPr="00544C33">
              <w:rPr>
                <w:rFonts w:eastAsia="Calibri" w:cs="DejaVu Sans Condensed"/>
                <w:w w:val="95"/>
                <w:kern w:val="0"/>
                <w:sz w:val="17"/>
                <w:szCs w:val="17"/>
                <w:lang w:eastAsia="en-US"/>
              </w:rPr>
              <w:t>– nawierzchnia z betonowej kostki brukowej</w:t>
            </w:r>
            <w:r w:rsidR="008E3B47">
              <w:rPr>
                <w:rFonts w:eastAsia="Calibri" w:cs="DejaVu Sans Condensed"/>
                <w:w w:val="95"/>
                <w:kern w:val="0"/>
                <w:sz w:val="17"/>
                <w:szCs w:val="17"/>
                <w:lang w:eastAsia="en-US"/>
              </w:rPr>
              <w:t xml:space="preserve"> z podbudową</w:t>
            </w:r>
          </w:p>
        </w:tc>
        <w:tc>
          <w:tcPr>
            <w:tcW w:w="459" w:type="pct"/>
            <w:tcBorders>
              <w:top w:val="single" w:sz="2" w:space="0" w:color="auto"/>
              <w:left w:val="nil"/>
              <w:bottom w:val="single" w:sz="2" w:space="0" w:color="auto"/>
              <w:right w:val="nil"/>
            </w:tcBorders>
            <w:vAlign w:val="center"/>
            <w:hideMark/>
          </w:tcPr>
          <w:p w14:paraId="478A7F6A" w14:textId="77777777" w:rsidR="00B63583" w:rsidRPr="00544C33" w:rsidRDefault="00B63583" w:rsidP="007C7020">
            <w:pPr>
              <w:widowControl/>
              <w:suppressAutoHyphens w:val="0"/>
              <w:spacing w:before="40" w:after="0" w:line="276" w:lineRule="auto"/>
              <w:jc w:val="center"/>
              <w:rPr>
                <w:rFonts w:eastAsia="Calibri" w:cs="DejaVu Sans Condensed"/>
                <w:w w:val="95"/>
                <w:kern w:val="0"/>
                <w:sz w:val="17"/>
                <w:szCs w:val="17"/>
                <w:lang w:eastAsia="en-US"/>
              </w:rPr>
            </w:pPr>
            <w:r w:rsidRPr="00544C33">
              <w:rPr>
                <w:rFonts w:eastAsia="Calibri" w:cs="DejaVu Sans Condensed"/>
                <w:w w:val="95"/>
                <w:kern w:val="0"/>
                <w:sz w:val="17"/>
                <w:szCs w:val="17"/>
                <w:lang w:eastAsia="en-US"/>
              </w:rPr>
              <w:t>m</w:t>
            </w:r>
            <w:r w:rsidRPr="00544C33">
              <w:rPr>
                <w:rFonts w:eastAsia="Calibri" w:cs="DejaVu Sans Condensed"/>
                <w:w w:val="95"/>
                <w:kern w:val="0"/>
                <w:sz w:val="17"/>
                <w:szCs w:val="17"/>
                <w:vertAlign w:val="superscript"/>
                <w:lang w:eastAsia="en-US"/>
              </w:rPr>
              <w:t>2</w:t>
            </w:r>
          </w:p>
        </w:tc>
        <w:tc>
          <w:tcPr>
            <w:tcW w:w="526" w:type="pct"/>
            <w:tcBorders>
              <w:top w:val="single" w:sz="2" w:space="0" w:color="auto"/>
              <w:left w:val="nil"/>
              <w:bottom w:val="single" w:sz="2" w:space="0" w:color="auto"/>
              <w:right w:val="nil"/>
            </w:tcBorders>
            <w:vAlign w:val="center"/>
            <w:hideMark/>
          </w:tcPr>
          <w:p w14:paraId="2746DD67" w14:textId="77777777" w:rsidR="00B63583" w:rsidRPr="00544C33" w:rsidRDefault="0076333D" w:rsidP="007C7020">
            <w:pPr>
              <w:widowControl/>
              <w:suppressAutoHyphens w:val="0"/>
              <w:spacing w:before="40" w:after="0" w:line="276" w:lineRule="auto"/>
              <w:ind w:right="84"/>
              <w:jc w:val="right"/>
              <w:rPr>
                <w:rFonts w:eastAsia="Calibri" w:cs="DejaVu Sans Condensed"/>
                <w:w w:val="95"/>
                <w:kern w:val="0"/>
                <w:sz w:val="17"/>
                <w:szCs w:val="17"/>
                <w:lang w:eastAsia="en-US"/>
              </w:rPr>
            </w:pPr>
            <w:r w:rsidRPr="0076333D">
              <w:rPr>
                <w:rFonts w:eastAsia="Calibri" w:cs="DejaVu Sans Condensed"/>
                <w:w w:val="95"/>
                <w:kern w:val="0"/>
                <w:sz w:val="17"/>
                <w:szCs w:val="17"/>
                <w:lang w:eastAsia="en-US"/>
              </w:rPr>
              <w:t>1281,00</w:t>
            </w:r>
          </w:p>
        </w:tc>
        <w:tc>
          <w:tcPr>
            <w:tcW w:w="877" w:type="pct"/>
            <w:tcBorders>
              <w:top w:val="single" w:sz="2" w:space="0" w:color="auto"/>
              <w:left w:val="nil"/>
              <w:bottom w:val="single" w:sz="2" w:space="0" w:color="auto"/>
              <w:right w:val="nil"/>
            </w:tcBorders>
            <w:vAlign w:val="center"/>
          </w:tcPr>
          <w:p w14:paraId="64A86E5D" w14:textId="77777777" w:rsidR="00B63583" w:rsidRPr="00544C33" w:rsidRDefault="00B63583" w:rsidP="007C7020">
            <w:pPr>
              <w:widowControl/>
              <w:suppressAutoHyphens w:val="0"/>
              <w:spacing w:before="40" w:after="0" w:line="276" w:lineRule="auto"/>
              <w:ind w:right="84"/>
              <w:jc w:val="center"/>
              <w:rPr>
                <w:rFonts w:eastAsia="Calibri" w:cs="DejaVu Sans Condensed"/>
                <w:w w:val="95"/>
                <w:kern w:val="0"/>
                <w:sz w:val="17"/>
                <w:szCs w:val="17"/>
                <w:lang w:eastAsia="en-US"/>
              </w:rPr>
            </w:pPr>
            <w:r w:rsidRPr="00544C33">
              <w:rPr>
                <w:rFonts w:eastAsia="Calibri" w:cs="DejaVu Sans Condensed"/>
                <w:w w:val="95"/>
                <w:kern w:val="0"/>
                <w:sz w:val="17"/>
                <w:szCs w:val="17"/>
                <w:lang w:eastAsia="en-US"/>
              </w:rPr>
              <w:t>±5%</w:t>
            </w:r>
          </w:p>
        </w:tc>
      </w:tr>
      <w:tr w:rsidR="008E3B47" w:rsidRPr="00544C33" w14:paraId="6191FCA7" w14:textId="77777777" w:rsidTr="00F930B6">
        <w:tc>
          <w:tcPr>
            <w:tcW w:w="187" w:type="pct"/>
            <w:tcBorders>
              <w:top w:val="single" w:sz="2" w:space="0" w:color="auto"/>
              <w:left w:val="nil"/>
              <w:bottom w:val="single" w:sz="2" w:space="0" w:color="auto"/>
              <w:right w:val="nil"/>
            </w:tcBorders>
            <w:shd w:val="clear" w:color="auto" w:fill="F2F2F2"/>
          </w:tcPr>
          <w:p w14:paraId="65A7FB11" w14:textId="77777777" w:rsidR="008E3B47" w:rsidRPr="00544C33" w:rsidRDefault="008E3B47" w:rsidP="007C7020">
            <w:pPr>
              <w:widowControl/>
              <w:suppressAutoHyphens w:val="0"/>
              <w:spacing w:before="40" w:after="0" w:line="276" w:lineRule="auto"/>
              <w:jc w:val="center"/>
              <w:rPr>
                <w:rFonts w:eastAsia="Calibri" w:cs="DejaVu Sans Condensed"/>
                <w:w w:val="95"/>
                <w:kern w:val="0"/>
                <w:sz w:val="17"/>
                <w:szCs w:val="17"/>
                <w:lang w:eastAsia="en-US"/>
              </w:rPr>
            </w:pPr>
            <w:r w:rsidRPr="00544C33">
              <w:rPr>
                <w:rFonts w:eastAsia="Calibri" w:cs="DejaVu Sans Condensed"/>
                <w:w w:val="95"/>
                <w:kern w:val="0"/>
                <w:sz w:val="17"/>
                <w:szCs w:val="17"/>
                <w:lang w:eastAsia="en-US"/>
              </w:rPr>
              <w:t>2</w:t>
            </w:r>
          </w:p>
        </w:tc>
        <w:tc>
          <w:tcPr>
            <w:tcW w:w="2951" w:type="pct"/>
            <w:tcBorders>
              <w:top w:val="single" w:sz="2" w:space="0" w:color="auto"/>
              <w:left w:val="nil"/>
              <w:bottom w:val="single" w:sz="2" w:space="0" w:color="auto"/>
              <w:right w:val="nil"/>
            </w:tcBorders>
            <w:shd w:val="clear" w:color="auto" w:fill="F2F2F2"/>
          </w:tcPr>
          <w:p w14:paraId="785795C3" w14:textId="77777777" w:rsidR="008E3B47" w:rsidRPr="00544C33" w:rsidRDefault="008E3B47" w:rsidP="007C7020">
            <w:pPr>
              <w:widowControl/>
              <w:suppressAutoHyphens w:val="0"/>
              <w:spacing w:before="40" w:after="0" w:line="276" w:lineRule="auto"/>
              <w:jc w:val="left"/>
              <w:rPr>
                <w:rFonts w:eastAsia="Calibri" w:cs="DejaVu Sans Condensed"/>
                <w:w w:val="95"/>
                <w:kern w:val="0"/>
                <w:sz w:val="17"/>
                <w:szCs w:val="17"/>
                <w:lang w:eastAsia="en-US"/>
              </w:rPr>
            </w:pPr>
            <w:r>
              <w:rPr>
                <w:rFonts w:eastAsia="Calibri" w:cs="DejaVu Sans Condensed"/>
                <w:w w:val="95"/>
                <w:kern w:val="0"/>
                <w:sz w:val="17"/>
                <w:szCs w:val="17"/>
                <w:lang w:eastAsia="en-US"/>
              </w:rPr>
              <w:t xml:space="preserve">Droga dojazdowa – </w:t>
            </w:r>
            <w:r w:rsidRPr="00544C33">
              <w:rPr>
                <w:rFonts w:eastAsia="Calibri" w:cs="DejaVu Sans Condensed"/>
                <w:w w:val="95"/>
                <w:kern w:val="0"/>
                <w:sz w:val="17"/>
                <w:szCs w:val="17"/>
                <w:lang w:eastAsia="en-US"/>
              </w:rPr>
              <w:t xml:space="preserve">nawierzchnia </w:t>
            </w:r>
            <w:r>
              <w:rPr>
                <w:rFonts w:eastAsia="Calibri" w:cs="DejaVu Sans Condensed"/>
                <w:w w:val="95"/>
                <w:kern w:val="0"/>
                <w:sz w:val="17"/>
                <w:szCs w:val="17"/>
                <w:lang w:eastAsia="en-US"/>
              </w:rPr>
              <w:t>asfaltowa z podbudową</w:t>
            </w:r>
          </w:p>
        </w:tc>
        <w:tc>
          <w:tcPr>
            <w:tcW w:w="459" w:type="pct"/>
            <w:tcBorders>
              <w:top w:val="single" w:sz="2" w:space="0" w:color="auto"/>
              <w:left w:val="nil"/>
              <w:bottom w:val="single" w:sz="2" w:space="0" w:color="auto"/>
              <w:right w:val="nil"/>
            </w:tcBorders>
            <w:vAlign w:val="center"/>
          </w:tcPr>
          <w:p w14:paraId="53194AD5" w14:textId="77777777" w:rsidR="008E3B47" w:rsidRPr="00544C33" w:rsidRDefault="0076333D" w:rsidP="007C7020">
            <w:pPr>
              <w:widowControl/>
              <w:suppressAutoHyphens w:val="0"/>
              <w:spacing w:before="40" w:after="0" w:line="276" w:lineRule="auto"/>
              <w:jc w:val="center"/>
              <w:rPr>
                <w:rFonts w:eastAsia="Calibri" w:cs="DejaVu Sans Condensed"/>
                <w:w w:val="95"/>
                <w:kern w:val="0"/>
                <w:sz w:val="17"/>
                <w:szCs w:val="17"/>
                <w:lang w:eastAsia="en-US"/>
              </w:rPr>
            </w:pPr>
            <w:r w:rsidRPr="00544C33">
              <w:rPr>
                <w:rFonts w:eastAsia="Calibri" w:cs="DejaVu Sans Condensed"/>
                <w:w w:val="95"/>
                <w:kern w:val="0"/>
                <w:sz w:val="17"/>
                <w:szCs w:val="17"/>
                <w:lang w:eastAsia="en-US"/>
              </w:rPr>
              <w:t>m</w:t>
            </w:r>
            <w:r w:rsidRPr="00544C33">
              <w:rPr>
                <w:rFonts w:eastAsia="Calibri" w:cs="DejaVu Sans Condensed"/>
                <w:w w:val="95"/>
                <w:kern w:val="0"/>
                <w:sz w:val="17"/>
                <w:szCs w:val="17"/>
                <w:vertAlign w:val="superscript"/>
                <w:lang w:eastAsia="en-US"/>
              </w:rPr>
              <w:t>2</w:t>
            </w:r>
          </w:p>
        </w:tc>
        <w:tc>
          <w:tcPr>
            <w:tcW w:w="526" w:type="pct"/>
            <w:tcBorders>
              <w:top w:val="single" w:sz="2" w:space="0" w:color="auto"/>
              <w:left w:val="nil"/>
              <w:bottom w:val="single" w:sz="2" w:space="0" w:color="auto"/>
              <w:right w:val="nil"/>
            </w:tcBorders>
            <w:vAlign w:val="center"/>
          </w:tcPr>
          <w:p w14:paraId="0C58A3ED" w14:textId="77777777" w:rsidR="008E3B47" w:rsidRPr="00544C33" w:rsidRDefault="0076333D" w:rsidP="007C7020">
            <w:pPr>
              <w:widowControl/>
              <w:suppressAutoHyphens w:val="0"/>
              <w:spacing w:before="40" w:after="0" w:line="276" w:lineRule="auto"/>
              <w:ind w:right="84"/>
              <w:jc w:val="right"/>
              <w:rPr>
                <w:rFonts w:eastAsia="Calibri" w:cs="DejaVu Sans Condensed"/>
                <w:w w:val="95"/>
                <w:kern w:val="0"/>
                <w:sz w:val="17"/>
                <w:szCs w:val="17"/>
                <w:lang w:eastAsia="en-US"/>
              </w:rPr>
            </w:pPr>
            <w:r w:rsidRPr="0076333D">
              <w:rPr>
                <w:rFonts w:eastAsia="Calibri" w:cs="DejaVu Sans Condensed"/>
                <w:w w:val="95"/>
                <w:kern w:val="0"/>
                <w:sz w:val="17"/>
                <w:szCs w:val="17"/>
                <w:lang w:eastAsia="en-US"/>
              </w:rPr>
              <w:t>1322,00</w:t>
            </w:r>
          </w:p>
        </w:tc>
        <w:tc>
          <w:tcPr>
            <w:tcW w:w="877" w:type="pct"/>
            <w:tcBorders>
              <w:top w:val="single" w:sz="2" w:space="0" w:color="auto"/>
              <w:left w:val="nil"/>
              <w:bottom w:val="single" w:sz="2" w:space="0" w:color="auto"/>
              <w:right w:val="nil"/>
            </w:tcBorders>
            <w:vAlign w:val="center"/>
          </w:tcPr>
          <w:p w14:paraId="3F9566B5" w14:textId="77777777" w:rsidR="008E3B47" w:rsidRPr="00544C33" w:rsidRDefault="0076333D" w:rsidP="007C7020">
            <w:pPr>
              <w:widowControl/>
              <w:suppressAutoHyphens w:val="0"/>
              <w:spacing w:before="40" w:after="0" w:line="276" w:lineRule="auto"/>
              <w:ind w:right="84"/>
              <w:jc w:val="center"/>
              <w:rPr>
                <w:rFonts w:eastAsia="Calibri" w:cs="DejaVu Sans Condensed"/>
                <w:w w:val="95"/>
                <w:kern w:val="0"/>
                <w:sz w:val="17"/>
                <w:szCs w:val="17"/>
                <w:lang w:eastAsia="en-US"/>
              </w:rPr>
            </w:pPr>
            <w:r w:rsidRPr="0076333D">
              <w:rPr>
                <w:rFonts w:eastAsia="Calibri" w:cs="DejaVu Sans Condensed"/>
                <w:w w:val="95"/>
                <w:kern w:val="0"/>
                <w:sz w:val="17"/>
                <w:szCs w:val="17"/>
                <w:lang w:eastAsia="en-US"/>
              </w:rPr>
              <w:t>±10%</w:t>
            </w:r>
          </w:p>
        </w:tc>
      </w:tr>
      <w:tr w:rsidR="008E3B47" w:rsidRPr="00544C33" w14:paraId="15F08353" w14:textId="77777777" w:rsidTr="00F930B6">
        <w:tc>
          <w:tcPr>
            <w:tcW w:w="187" w:type="pct"/>
            <w:tcBorders>
              <w:top w:val="single" w:sz="2" w:space="0" w:color="auto"/>
              <w:left w:val="nil"/>
              <w:bottom w:val="single" w:sz="2" w:space="0" w:color="auto"/>
              <w:right w:val="nil"/>
            </w:tcBorders>
            <w:shd w:val="clear" w:color="auto" w:fill="F2F2F2"/>
          </w:tcPr>
          <w:p w14:paraId="389676C6" w14:textId="77777777" w:rsidR="008E3B47" w:rsidRPr="00544C33" w:rsidRDefault="008E3B47" w:rsidP="007C7020">
            <w:pPr>
              <w:widowControl/>
              <w:suppressAutoHyphens w:val="0"/>
              <w:spacing w:before="40" w:after="0" w:line="276" w:lineRule="auto"/>
              <w:jc w:val="center"/>
              <w:rPr>
                <w:rFonts w:eastAsia="Calibri" w:cs="DejaVu Sans Condensed"/>
                <w:w w:val="95"/>
                <w:kern w:val="0"/>
                <w:sz w:val="17"/>
                <w:szCs w:val="17"/>
                <w:lang w:eastAsia="en-US"/>
              </w:rPr>
            </w:pPr>
            <w:r w:rsidRPr="00544C33">
              <w:rPr>
                <w:rFonts w:eastAsia="Calibri" w:cs="DejaVu Sans Condensed"/>
                <w:w w:val="95"/>
                <w:kern w:val="0"/>
                <w:sz w:val="17"/>
                <w:szCs w:val="17"/>
                <w:lang w:eastAsia="en-US"/>
              </w:rPr>
              <w:t>3</w:t>
            </w:r>
          </w:p>
        </w:tc>
        <w:tc>
          <w:tcPr>
            <w:tcW w:w="2951" w:type="pct"/>
            <w:tcBorders>
              <w:top w:val="single" w:sz="2" w:space="0" w:color="auto"/>
              <w:left w:val="nil"/>
              <w:bottom w:val="single" w:sz="2" w:space="0" w:color="auto"/>
              <w:right w:val="nil"/>
            </w:tcBorders>
            <w:shd w:val="clear" w:color="auto" w:fill="F2F2F2"/>
          </w:tcPr>
          <w:p w14:paraId="7F57572D" w14:textId="77777777" w:rsidR="008E3B47" w:rsidRPr="00544C33" w:rsidRDefault="008E3B47" w:rsidP="007C7020">
            <w:pPr>
              <w:widowControl/>
              <w:suppressAutoHyphens w:val="0"/>
              <w:spacing w:before="40" w:after="0" w:line="276" w:lineRule="auto"/>
              <w:jc w:val="left"/>
              <w:rPr>
                <w:rFonts w:eastAsia="Calibri" w:cs="DejaVu Sans Condensed"/>
                <w:w w:val="95"/>
                <w:kern w:val="0"/>
                <w:sz w:val="17"/>
                <w:szCs w:val="17"/>
                <w:lang w:eastAsia="en-US"/>
              </w:rPr>
            </w:pPr>
            <w:r w:rsidRPr="00544C33">
              <w:rPr>
                <w:rFonts w:eastAsia="Calibri" w:cs="DejaVu Sans Condensed"/>
                <w:w w:val="95"/>
                <w:kern w:val="0"/>
                <w:sz w:val="17"/>
                <w:szCs w:val="17"/>
                <w:lang w:eastAsia="en-US"/>
              </w:rPr>
              <w:t>Chodniki z betonowej kostki brukowej</w:t>
            </w:r>
          </w:p>
        </w:tc>
        <w:tc>
          <w:tcPr>
            <w:tcW w:w="459" w:type="pct"/>
            <w:tcBorders>
              <w:top w:val="single" w:sz="2" w:space="0" w:color="auto"/>
              <w:left w:val="nil"/>
              <w:bottom w:val="single" w:sz="2" w:space="0" w:color="auto"/>
              <w:right w:val="nil"/>
            </w:tcBorders>
            <w:vAlign w:val="center"/>
          </w:tcPr>
          <w:p w14:paraId="54B863F7" w14:textId="77777777" w:rsidR="008E3B47" w:rsidRPr="00544C33" w:rsidRDefault="008E3B47" w:rsidP="007C7020">
            <w:pPr>
              <w:widowControl/>
              <w:suppressAutoHyphens w:val="0"/>
              <w:spacing w:before="40" w:after="0" w:line="276" w:lineRule="auto"/>
              <w:jc w:val="center"/>
              <w:rPr>
                <w:rFonts w:eastAsia="Calibri" w:cs="DejaVu Sans Condensed"/>
                <w:w w:val="95"/>
                <w:kern w:val="0"/>
                <w:sz w:val="17"/>
                <w:szCs w:val="17"/>
                <w:lang w:eastAsia="en-US"/>
              </w:rPr>
            </w:pPr>
            <w:r w:rsidRPr="00544C33">
              <w:rPr>
                <w:rFonts w:eastAsia="Calibri" w:cs="DejaVu Sans Condensed"/>
                <w:w w:val="95"/>
                <w:kern w:val="0"/>
                <w:sz w:val="17"/>
                <w:szCs w:val="17"/>
                <w:lang w:eastAsia="en-US"/>
              </w:rPr>
              <w:t>m</w:t>
            </w:r>
            <w:r w:rsidRPr="00544C33">
              <w:rPr>
                <w:rFonts w:eastAsia="Calibri" w:cs="DejaVu Sans Condensed"/>
                <w:w w:val="95"/>
                <w:kern w:val="0"/>
                <w:sz w:val="17"/>
                <w:szCs w:val="17"/>
                <w:vertAlign w:val="superscript"/>
                <w:lang w:eastAsia="en-US"/>
              </w:rPr>
              <w:t>2</w:t>
            </w:r>
          </w:p>
        </w:tc>
        <w:tc>
          <w:tcPr>
            <w:tcW w:w="526" w:type="pct"/>
            <w:tcBorders>
              <w:top w:val="single" w:sz="2" w:space="0" w:color="auto"/>
              <w:left w:val="nil"/>
              <w:bottom w:val="single" w:sz="2" w:space="0" w:color="auto"/>
              <w:right w:val="nil"/>
            </w:tcBorders>
            <w:vAlign w:val="center"/>
          </w:tcPr>
          <w:p w14:paraId="40DFD611" w14:textId="77777777" w:rsidR="008E3B47" w:rsidRPr="00544C33" w:rsidRDefault="008E3B47" w:rsidP="007C7020">
            <w:pPr>
              <w:widowControl/>
              <w:suppressAutoHyphens w:val="0"/>
              <w:spacing w:before="40" w:after="0" w:line="276" w:lineRule="auto"/>
              <w:ind w:right="84"/>
              <w:jc w:val="right"/>
              <w:rPr>
                <w:rFonts w:eastAsia="Calibri" w:cs="DejaVu Sans Condensed"/>
                <w:w w:val="95"/>
                <w:kern w:val="0"/>
                <w:sz w:val="17"/>
                <w:szCs w:val="17"/>
                <w:lang w:eastAsia="en-US"/>
              </w:rPr>
            </w:pPr>
            <w:r w:rsidRPr="00544C33">
              <w:rPr>
                <w:rFonts w:eastAsia="Calibri" w:cs="DejaVu Sans Condensed"/>
                <w:w w:val="95"/>
                <w:kern w:val="0"/>
                <w:sz w:val="17"/>
                <w:szCs w:val="17"/>
                <w:lang w:eastAsia="en-US"/>
              </w:rPr>
              <w:t>1</w:t>
            </w:r>
            <w:r w:rsidR="008D4999">
              <w:rPr>
                <w:rFonts w:eastAsia="Calibri" w:cs="DejaVu Sans Condensed"/>
                <w:w w:val="95"/>
                <w:kern w:val="0"/>
                <w:sz w:val="17"/>
                <w:szCs w:val="17"/>
                <w:lang w:eastAsia="en-US"/>
              </w:rPr>
              <w:t>15</w:t>
            </w:r>
            <w:r w:rsidRPr="00544C33">
              <w:rPr>
                <w:rFonts w:eastAsia="Calibri" w:cs="DejaVu Sans Condensed"/>
                <w:w w:val="95"/>
                <w:kern w:val="0"/>
                <w:sz w:val="17"/>
                <w:szCs w:val="17"/>
                <w:lang w:eastAsia="en-US"/>
              </w:rPr>
              <w:t>,00</w:t>
            </w:r>
          </w:p>
        </w:tc>
        <w:tc>
          <w:tcPr>
            <w:tcW w:w="877" w:type="pct"/>
            <w:tcBorders>
              <w:top w:val="single" w:sz="2" w:space="0" w:color="auto"/>
              <w:left w:val="nil"/>
              <w:bottom w:val="single" w:sz="2" w:space="0" w:color="auto"/>
              <w:right w:val="nil"/>
            </w:tcBorders>
            <w:vAlign w:val="center"/>
          </w:tcPr>
          <w:p w14:paraId="6624341F" w14:textId="77777777" w:rsidR="008E3B47" w:rsidRPr="00544C33" w:rsidRDefault="008E3B47" w:rsidP="007C7020">
            <w:pPr>
              <w:widowControl/>
              <w:suppressAutoHyphens w:val="0"/>
              <w:spacing w:before="40" w:after="0" w:line="276" w:lineRule="auto"/>
              <w:ind w:right="84"/>
              <w:jc w:val="center"/>
              <w:rPr>
                <w:rFonts w:eastAsia="Calibri" w:cs="DejaVu Sans Condensed"/>
                <w:w w:val="95"/>
                <w:kern w:val="0"/>
                <w:sz w:val="17"/>
                <w:szCs w:val="17"/>
                <w:lang w:eastAsia="en-US"/>
              </w:rPr>
            </w:pPr>
            <w:r w:rsidRPr="00544C33">
              <w:rPr>
                <w:rFonts w:eastAsia="Calibri" w:cs="DejaVu Sans Condensed"/>
                <w:w w:val="95"/>
                <w:kern w:val="0"/>
                <w:sz w:val="17"/>
                <w:szCs w:val="17"/>
                <w:lang w:eastAsia="en-US"/>
              </w:rPr>
              <w:t>±5%</w:t>
            </w:r>
          </w:p>
        </w:tc>
      </w:tr>
      <w:tr w:rsidR="008E3B47" w:rsidRPr="00544C33" w14:paraId="122EAF35" w14:textId="77777777" w:rsidTr="00F930B6">
        <w:tc>
          <w:tcPr>
            <w:tcW w:w="187" w:type="pct"/>
            <w:tcBorders>
              <w:top w:val="single" w:sz="2" w:space="0" w:color="auto"/>
              <w:left w:val="nil"/>
              <w:bottom w:val="single" w:sz="2" w:space="0" w:color="auto"/>
              <w:right w:val="nil"/>
            </w:tcBorders>
            <w:shd w:val="clear" w:color="auto" w:fill="F2F2F2"/>
          </w:tcPr>
          <w:p w14:paraId="46EAB682" w14:textId="77777777" w:rsidR="008E3B47" w:rsidRPr="00544C33" w:rsidRDefault="008E3B47" w:rsidP="007C7020">
            <w:pPr>
              <w:widowControl/>
              <w:suppressAutoHyphens w:val="0"/>
              <w:spacing w:before="40" w:after="0" w:line="276" w:lineRule="auto"/>
              <w:jc w:val="center"/>
              <w:rPr>
                <w:rFonts w:eastAsia="Calibri" w:cs="DejaVu Sans Condensed"/>
                <w:w w:val="95"/>
                <w:kern w:val="0"/>
                <w:sz w:val="17"/>
                <w:szCs w:val="17"/>
                <w:lang w:eastAsia="en-US"/>
              </w:rPr>
            </w:pPr>
            <w:r w:rsidRPr="00544C33">
              <w:rPr>
                <w:rFonts w:eastAsia="Calibri" w:cs="DejaVu Sans Condensed"/>
                <w:w w:val="95"/>
                <w:kern w:val="0"/>
                <w:sz w:val="17"/>
                <w:szCs w:val="17"/>
                <w:lang w:eastAsia="en-US"/>
              </w:rPr>
              <w:t>4</w:t>
            </w:r>
          </w:p>
        </w:tc>
        <w:tc>
          <w:tcPr>
            <w:tcW w:w="2951" w:type="pct"/>
            <w:tcBorders>
              <w:top w:val="single" w:sz="2" w:space="0" w:color="auto"/>
              <w:left w:val="nil"/>
              <w:bottom w:val="single" w:sz="2" w:space="0" w:color="auto"/>
              <w:right w:val="nil"/>
            </w:tcBorders>
            <w:shd w:val="clear" w:color="auto" w:fill="F2F2F2"/>
          </w:tcPr>
          <w:p w14:paraId="35686B46" w14:textId="77777777" w:rsidR="008E3B47" w:rsidRPr="00544C33" w:rsidRDefault="0076333D" w:rsidP="007C7020">
            <w:pPr>
              <w:widowControl/>
              <w:suppressAutoHyphens w:val="0"/>
              <w:spacing w:before="40" w:after="0" w:line="276" w:lineRule="auto"/>
              <w:jc w:val="left"/>
              <w:rPr>
                <w:rFonts w:eastAsia="Calibri" w:cs="DejaVu Sans Condensed"/>
                <w:w w:val="95"/>
                <w:kern w:val="0"/>
                <w:sz w:val="17"/>
                <w:szCs w:val="17"/>
                <w:lang w:eastAsia="en-US"/>
              </w:rPr>
            </w:pPr>
            <w:r>
              <w:rPr>
                <w:rFonts w:eastAsia="Calibri" w:cs="DejaVu Sans Condensed"/>
                <w:w w:val="95"/>
                <w:kern w:val="0"/>
                <w:sz w:val="17"/>
                <w:szCs w:val="17"/>
                <w:lang w:eastAsia="en-US"/>
              </w:rPr>
              <w:t>Zadaszone</w:t>
            </w:r>
            <w:r w:rsidR="008E3B47" w:rsidRPr="00544C33">
              <w:rPr>
                <w:rFonts w:eastAsia="Calibri" w:cs="DejaVu Sans Condensed"/>
                <w:w w:val="95"/>
                <w:kern w:val="0"/>
                <w:sz w:val="17"/>
                <w:szCs w:val="17"/>
                <w:lang w:eastAsia="en-US"/>
              </w:rPr>
              <w:t xml:space="preserve"> </w:t>
            </w:r>
            <w:r w:rsidR="008E3B47">
              <w:rPr>
                <w:rFonts w:eastAsia="Calibri" w:cs="DejaVu Sans Condensed"/>
                <w:w w:val="95"/>
                <w:kern w:val="0"/>
                <w:sz w:val="17"/>
                <w:szCs w:val="17"/>
                <w:lang w:eastAsia="en-US"/>
              </w:rPr>
              <w:t>b</w:t>
            </w:r>
            <w:r>
              <w:rPr>
                <w:rFonts w:eastAsia="Calibri" w:cs="DejaVu Sans Condensed"/>
                <w:w w:val="95"/>
                <w:kern w:val="0"/>
                <w:sz w:val="17"/>
                <w:szCs w:val="17"/>
                <w:lang w:eastAsia="en-US"/>
              </w:rPr>
              <w:t>oksy</w:t>
            </w:r>
            <w:r w:rsidR="008E3B47">
              <w:rPr>
                <w:rFonts w:eastAsia="Calibri" w:cs="DejaVu Sans Condensed"/>
                <w:w w:val="95"/>
                <w:kern w:val="0"/>
                <w:sz w:val="17"/>
                <w:szCs w:val="17"/>
                <w:lang w:eastAsia="en-US"/>
              </w:rPr>
              <w:t xml:space="preserve"> </w:t>
            </w:r>
            <w:r>
              <w:rPr>
                <w:rFonts w:eastAsia="Calibri" w:cs="DejaVu Sans Condensed"/>
                <w:w w:val="95"/>
                <w:kern w:val="0"/>
                <w:sz w:val="17"/>
                <w:szCs w:val="17"/>
                <w:lang w:eastAsia="en-US"/>
              </w:rPr>
              <w:t>magazynowe</w:t>
            </w:r>
          </w:p>
        </w:tc>
        <w:tc>
          <w:tcPr>
            <w:tcW w:w="459" w:type="pct"/>
            <w:tcBorders>
              <w:top w:val="single" w:sz="2" w:space="0" w:color="auto"/>
              <w:left w:val="nil"/>
              <w:bottom w:val="single" w:sz="2" w:space="0" w:color="auto"/>
              <w:right w:val="nil"/>
            </w:tcBorders>
            <w:vAlign w:val="center"/>
          </w:tcPr>
          <w:p w14:paraId="01E8324D" w14:textId="77777777" w:rsidR="008E3B47" w:rsidRPr="00544C33" w:rsidRDefault="008E3B47" w:rsidP="007C7020">
            <w:pPr>
              <w:widowControl/>
              <w:suppressAutoHyphens w:val="0"/>
              <w:spacing w:before="40" w:after="0" w:line="276" w:lineRule="auto"/>
              <w:jc w:val="center"/>
              <w:rPr>
                <w:rFonts w:eastAsia="Calibri" w:cs="DejaVu Sans Condensed"/>
                <w:w w:val="95"/>
                <w:kern w:val="0"/>
                <w:sz w:val="17"/>
                <w:szCs w:val="17"/>
                <w:lang w:eastAsia="en-US"/>
              </w:rPr>
            </w:pPr>
            <w:r w:rsidRPr="00544C33">
              <w:rPr>
                <w:rFonts w:eastAsia="Calibri" w:cs="DejaVu Sans Condensed"/>
                <w:w w:val="95"/>
                <w:kern w:val="0"/>
                <w:sz w:val="17"/>
                <w:szCs w:val="17"/>
                <w:lang w:eastAsia="en-US"/>
              </w:rPr>
              <w:t>m</w:t>
            </w:r>
            <w:r w:rsidRPr="00544C33">
              <w:rPr>
                <w:rFonts w:eastAsia="Calibri" w:cs="DejaVu Sans Condensed"/>
                <w:w w:val="95"/>
                <w:kern w:val="0"/>
                <w:sz w:val="17"/>
                <w:szCs w:val="17"/>
                <w:vertAlign w:val="superscript"/>
                <w:lang w:eastAsia="en-US"/>
              </w:rPr>
              <w:t>2</w:t>
            </w:r>
          </w:p>
        </w:tc>
        <w:tc>
          <w:tcPr>
            <w:tcW w:w="526" w:type="pct"/>
            <w:tcBorders>
              <w:top w:val="single" w:sz="2" w:space="0" w:color="auto"/>
              <w:left w:val="nil"/>
              <w:bottom w:val="single" w:sz="2" w:space="0" w:color="auto"/>
              <w:right w:val="nil"/>
            </w:tcBorders>
            <w:vAlign w:val="center"/>
          </w:tcPr>
          <w:p w14:paraId="43DE6D98" w14:textId="77777777" w:rsidR="008E3B47" w:rsidRPr="00544C33" w:rsidRDefault="0076333D" w:rsidP="007C7020">
            <w:pPr>
              <w:widowControl/>
              <w:suppressAutoHyphens w:val="0"/>
              <w:spacing w:before="40" w:after="0" w:line="276" w:lineRule="auto"/>
              <w:ind w:right="84"/>
              <w:jc w:val="right"/>
              <w:rPr>
                <w:rFonts w:eastAsia="Calibri" w:cs="DejaVu Sans Condensed"/>
                <w:w w:val="95"/>
                <w:kern w:val="0"/>
                <w:sz w:val="17"/>
                <w:szCs w:val="17"/>
                <w:lang w:eastAsia="en-US"/>
              </w:rPr>
            </w:pPr>
            <w:r w:rsidRPr="0076333D">
              <w:rPr>
                <w:rFonts w:eastAsia="Calibri" w:cs="DejaVu Sans Condensed"/>
                <w:w w:val="95"/>
                <w:kern w:val="0"/>
                <w:sz w:val="17"/>
                <w:szCs w:val="17"/>
                <w:lang w:eastAsia="en-US"/>
              </w:rPr>
              <w:t>89</w:t>
            </w:r>
            <w:r w:rsidR="008E3B47" w:rsidRPr="00544C33">
              <w:rPr>
                <w:rFonts w:eastAsia="Calibri" w:cs="DejaVu Sans Condensed"/>
                <w:w w:val="95"/>
                <w:kern w:val="0"/>
                <w:sz w:val="17"/>
                <w:szCs w:val="17"/>
                <w:lang w:eastAsia="en-US"/>
              </w:rPr>
              <w:t>,00</w:t>
            </w:r>
          </w:p>
        </w:tc>
        <w:tc>
          <w:tcPr>
            <w:tcW w:w="877" w:type="pct"/>
            <w:tcBorders>
              <w:top w:val="single" w:sz="2" w:space="0" w:color="auto"/>
              <w:left w:val="nil"/>
              <w:bottom w:val="single" w:sz="2" w:space="0" w:color="auto"/>
              <w:right w:val="nil"/>
            </w:tcBorders>
            <w:vAlign w:val="center"/>
          </w:tcPr>
          <w:p w14:paraId="471F2DD9" w14:textId="77777777" w:rsidR="008E3B47" w:rsidRPr="00544C33" w:rsidRDefault="008E3B47" w:rsidP="007C7020">
            <w:pPr>
              <w:widowControl/>
              <w:suppressAutoHyphens w:val="0"/>
              <w:spacing w:before="40" w:after="0" w:line="276" w:lineRule="auto"/>
              <w:ind w:right="84"/>
              <w:jc w:val="center"/>
              <w:rPr>
                <w:rFonts w:eastAsia="Calibri" w:cs="DejaVu Sans Condensed"/>
                <w:w w:val="95"/>
                <w:kern w:val="0"/>
                <w:sz w:val="17"/>
                <w:szCs w:val="17"/>
                <w:lang w:eastAsia="en-US"/>
              </w:rPr>
            </w:pPr>
            <w:r w:rsidRPr="00544C33">
              <w:rPr>
                <w:rFonts w:eastAsia="Calibri" w:cs="DejaVu Sans Condensed"/>
                <w:w w:val="95"/>
                <w:kern w:val="0"/>
                <w:sz w:val="17"/>
                <w:szCs w:val="17"/>
                <w:lang w:eastAsia="en-US"/>
              </w:rPr>
              <w:t>±5%</w:t>
            </w:r>
          </w:p>
        </w:tc>
      </w:tr>
      <w:tr w:rsidR="008E3B47" w:rsidRPr="00544C33" w14:paraId="0FD1E698" w14:textId="77777777" w:rsidTr="00F930B6">
        <w:tc>
          <w:tcPr>
            <w:tcW w:w="187" w:type="pct"/>
            <w:tcBorders>
              <w:top w:val="single" w:sz="2" w:space="0" w:color="auto"/>
              <w:left w:val="nil"/>
              <w:bottom w:val="single" w:sz="2" w:space="0" w:color="auto"/>
              <w:right w:val="nil"/>
            </w:tcBorders>
            <w:shd w:val="clear" w:color="auto" w:fill="F2F2F2"/>
          </w:tcPr>
          <w:p w14:paraId="240441C6" w14:textId="77777777" w:rsidR="008E3B47" w:rsidRPr="00544C33" w:rsidRDefault="008E3B47" w:rsidP="007C7020">
            <w:pPr>
              <w:widowControl/>
              <w:suppressAutoHyphens w:val="0"/>
              <w:spacing w:before="40" w:after="0" w:line="276" w:lineRule="auto"/>
              <w:jc w:val="center"/>
              <w:rPr>
                <w:rFonts w:eastAsia="Calibri" w:cs="DejaVu Sans Condensed"/>
                <w:w w:val="95"/>
                <w:kern w:val="0"/>
                <w:sz w:val="17"/>
                <w:szCs w:val="17"/>
                <w:lang w:eastAsia="en-US"/>
              </w:rPr>
            </w:pPr>
            <w:r w:rsidRPr="00544C33">
              <w:rPr>
                <w:rFonts w:eastAsia="Calibri" w:cs="DejaVu Sans Condensed"/>
                <w:w w:val="95"/>
                <w:kern w:val="0"/>
                <w:sz w:val="17"/>
                <w:szCs w:val="17"/>
                <w:lang w:eastAsia="en-US"/>
              </w:rPr>
              <w:t>5</w:t>
            </w:r>
          </w:p>
        </w:tc>
        <w:tc>
          <w:tcPr>
            <w:tcW w:w="2951" w:type="pct"/>
            <w:tcBorders>
              <w:top w:val="single" w:sz="2" w:space="0" w:color="auto"/>
              <w:left w:val="nil"/>
              <w:bottom w:val="single" w:sz="2" w:space="0" w:color="auto"/>
              <w:right w:val="nil"/>
            </w:tcBorders>
            <w:shd w:val="clear" w:color="auto" w:fill="F2F2F2"/>
          </w:tcPr>
          <w:p w14:paraId="525C0146" w14:textId="77777777" w:rsidR="008E3B47" w:rsidRPr="00544C33" w:rsidRDefault="008E3B47" w:rsidP="007C7020">
            <w:pPr>
              <w:widowControl/>
              <w:suppressAutoHyphens w:val="0"/>
              <w:spacing w:before="40" w:after="0" w:line="276" w:lineRule="auto"/>
              <w:jc w:val="left"/>
              <w:rPr>
                <w:rFonts w:eastAsia="Calibri" w:cs="DejaVu Sans Condensed"/>
                <w:w w:val="95"/>
                <w:kern w:val="0"/>
                <w:sz w:val="17"/>
                <w:szCs w:val="17"/>
                <w:lang w:eastAsia="en-US"/>
              </w:rPr>
            </w:pPr>
            <w:r w:rsidRPr="00544C33">
              <w:rPr>
                <w:rFonts w:eastAsia="Calibri" w:cs="DejaVu Sans Condensed"/>
                <w:w w:val="95"/>
                <w:kern w:val="0"/>
                <w:sz w:val="17"/>
                <w:szCs w:val="17"/>
                <w:lang w:eastAsia="en-US"/>
              </w:rPr>
              <w:t xml:space="preserve">Wiata magazynowa – zadaszenie kontenerów </w:t>
            </w:r>
            <w:r w:rsidR="0076333D">
              <w:rPr>
                <w:rFonts w:eastAsia="Calibri" w:cs="DejaVu Sans Condensed"/>
                <w:w w:val="95"/>
                <w:kern w:val="0"/>
                <w:sz w:val="17"/>
                <w:szCs w:val="17"/>
                <w:lang w:eastAsia="en-US"/>
              </w:rPr>
              <w:t>K</w:t>
            </w:r>
            <w:r w:rsidRPr="00544C33">
              <w:rPr>
                <w:rFonts w:eastAsia="Calibri" w:cs="DejaVu Sans Condensed"/>
                <w:w w:val="95"/>
                <w:kern w:val="0"/>
                <w:sz w:val="17"/>
                <w:szCs w:val="17"/>
                <w:lang w:eastAsia="en-US"/>
              </w:rPr>
              <w:t>P7</w:t>
            </w:r>
          </w:p>
        </w:tc>
        <w:tc>
          <w:tcPr>
            <w:tcW w:w="459" w:type="pct"/>
            <w:tcBorders>
              <w:top w:val="single" w:sz="2" w:space="0" w:color="auto"/>
              <w:left w:val="nil"/>
              <w:bottom w:val="single" w:sz="2" w:space="0" w:color="auto"/>
              <w:right w:val="nil"/>
            </w:tcBorders>
            <w:vAlign w:val="center"/>
          </w:tcPr>
          <w:p w14:paraId="2EA9CB0C" w14:textId="77777777" w:rsidR="008E3B47" w:rsidRPr="00544C33" w:rsidRDefault="008E3B47" w:rsidP="007C7020">
            <w:pPr>
              <w:widowControl/>
              <w:suppressAutoHyphens w:val="0"/>
              <w:spacing w:before="40" w:after="0" w:line="276" w:lineRule="auto"/>
              <w:jc w:val="center"/>
              <w:rPr>
                <w:rFonts w:eastAsia="Calibri" w:cs="DejaVu Sans Condensed"/>
                <w:w w:val="95"/>
                <w:kern w:val="0"/>
                <w:sz w:val="17"/>
                <w:szCs w:val="17"/>
                <w:lang w:eastAsia="en-US"/>
              </w:rPr>
            </w:pPr>
            <w:r w:rsidRPr="00544C33">
              <w:rPr>
                <w:rFonts w:eastAsia="Calibri" w:cs="DejaVu Sans Condensed"/>
                <w:w w:val="95"/>
                <w:kern w:val="0"/>
                <w:sz w:val="17"/>
                <w:szCs w:val="17"/>
                <w:lang w:eastAsia="en-US"/>
              </w:rPr>
              <w:t>m</w:t>
            </w:r>
            <w:r w:rsidRPr="00544C33">
              <w:rPr>
                <w:rFonts w:eastAsia="Calibri" w:cs="DejaVu Sans Condensed"/>
                <w:w w:val="95"/>
                <w:kern w:val="0"/>
                <w:sz w:val="17"/>
                <w:szCs w:val="17"/>
                <w:vertAlign w:val="superscript"/>
                <w:lang w:eastAsia="en-US"/>
              </w:rPr>
              <w:t>2</w:t>
            </w:r>
          </w:p>
        </w:tc>
        <w:tc>
          <w:tcPr>
            <w:tcW w:w="526" w:type="pct"/>
            <w:tcBorders>
              <w:top w:val="single" w:sz="2" w:space="0" w:color="auto"/>
              <w:left w:val="nil"/>
              <w:bottom w:val="single" w:sz="2" w:space="0" w:color="auto"/>
              <w:right w:val="nil"/>
            </w:tcBorders>
            <w:vAlign w:val="center"/>
          </w:tcPr>
          <w:p w14:paraId="42DF656C" w14:textId="77777777" w:rsidR="008E3B47" w:rsidRPr="00544C33" w:rsidRDefault="008D4999" w:rsidP="007C7020">
            <w:pPr>
              <w:widowControl/>
              <w:suppressAutoHyphens w:val="0"/>
              <w:spacing w:before="40" w:after="0" w:line="276" w:lineRule="auto"/>
              <w:ind w:right="84"/>
              <w:jc w:val="right"/>
              <w:rPr>
                <w:rFonts w:eastAsia="Calibri" w:cs="DejaVu Sans Condensed"/>
                <w:w w:val="95"/>
                <w:kern w:val="0"/>
                <w:sz w:val="17"/>
                <w:szCs w:val="17"/>
                <w:lang w:eastAsia="en-US"/>
              </w:rPr>
            </w:pPr>
            <w:r>
              <w:rPr>
                <w:rFonts w:eastAsia="Calibri" w:cs="DejaVu Sans Condensed"/>
                <w:w w:val="95"/>
                <w:kern w:val="0"/>
                <w:sz w:val="17"/>
                <w:szCs w:val="17"/>
                <w:lang w:eastAsia="en-US"/>
              </w:rPr>
              <w:t>74</w:t>
            </w:r>
            <w:r w:rsidR="008E3B47" w:rsidRPr="00544C33">
              <w:rPr>
                <w:rFonts w:eastAsia="Calibri" w:cs="DejaVu Sans Condensed"/>
                <w:w w:val="95"/>
                <w:kern w:val="0"/>
                <w:sz w:val="17"/>
                <w:szCs w:val="17"/>
                <w:lang w:eastAsia="en-US"/>
              </w:rPr>
              <w:t>,00</w:t>
            </w:r>
          </w:p>
        </w:tc>
        <w:tc>
          <w:tcPr>
            <w:tcW w:w="877" w:type="pct"/>
            <w:tcBorders>
              <w:top w:val="single" w:sz="2" w:space="0" w:color="auto"/>
              <w:left w:val="nil"/>
              <w:bottom w:val="single" w:sz="2" w:space="0" w:color="auto"/>
              <w:right w:val="nil"/>
            </w:tcBorders>
            <w:vAlign w:val="center"/>
          </w:tcPr>
          <w:p w14:paraId="0F42C6D1" w14:textId="77777777" w:rsidR="008E3B47" w:rsidRPr="00544C33" w:rsidRDefault="008E3B47" w:rsidP="007C7020">
            <w:pPr>
              <w:widowControl/>
              <w:suppressAutoHyphens w:val="0"/>
              <w:spacing w:before="40" w:after="0" w:line="276" w:lineRule="auto"/>
              <w:ind w:right="84"/>
              <w:jc w:val="center"/>
              <w:rPr>
                <w:rFonts w:eastAsia="Calibri" w:cs="DejaVu Sans Condensed"/>
                <w:w w:val="95"/>
                <w:kern w:val="0"/>
                <w:sz w:val="17"/>
                <w:szCs w:val="17"/>
                <w:lang w:eastAsia="en-US"/>
              </w:rPr>
            </w:pPr>
            <w:r w:rsidRPr="00544C33">
              <w:rPr>
                <w:rFonts w:eastAsia="Calibri" w:cs="DejaVu Sans Condensed"/>
                <w:w w:val="95"/>
                <w:kern w:val="0"/>
                <w:sz w:val="17"/>
                <w:szCs w:val="17"/>
                <w:lang w:eastAsia="en-US"/>
              </w:rPr>
              <w:t>±5%</w:t>
            </w:r>
          </w:p>
        </w:tc>
      </w:tr>
      <w:tr w:rsidR="008E3B47" w:rsidRPr="00544C33" w14:paraId="5D2F1F53" w14:textId="77777777" w:rsidTr="00F930B6">
        <w:tc>
          <w:tcPr>
            <w:tcW w:w="187" w:type="pct"/>
            <w:tcBorders>
              <w:top w:val="single" w:sz="2" w:space="0" w:color="auto"/>
              <w:left w:val="nil"/>
              <w:bottom w:val="single" w:sz="2" w:space="0" w:color="auto"/>
              <w:right w:val="nil"/>
            </w:tcBorders>
            <w:shd w:val="clear" w:color="auto" w:fill="F2F2F2"/>
          </w:tcPr>
          <w:p w14:paraId="0287FE35" w14:textId="77777777" w:rsidR="008E3B47" w:rsidRPr="00544C33" w:rsidRDefault="008E3B47" w:rsidP="007C7020">
            <w:pPr>
              <w:widowControl/>
              <w:suppressAutoHyphens w:val="0"/>
              <w:spacing w:before="40" w:after="0" w:line="276" w:lineRule="auto"/>
              <w:jc w:val="center"/>
              <w:rPr>
                <w:rFonts w:eastAsia="Calibri" w:cs="DejaVu Sans Condensed"/>
                <w:w w:val="95"/>
                <w:kern w:val="0"/>
                <w:sz w:val="17"/>
                <w:szCs w:val="17"/>
                <w:lang w:eastAsia="en-US"/>
              </w:rPr>
            </w:pPr>
            <w:r w:rsidRPr="00544C33">
              <w:rPr>
                <w:rFonts w:eastAsia="Calibri" w:cs="DejaVu Sans Condensed"/>
                <w:w w:val="95"/>
                <w:kern w:val="0"/>
                <w:sz w:val="17"/>
                <w:szCs w:val="17"/>
                <w:lang w:eastAsia="en-US"/>
              </w:rPr>
              <w:t>6</w:t>
            </w:r>
          </w:p>
        </w:tc>
        <w:tc>
          <w:tcPr>
            <w:tcW w:w="2951" w:type="pct"/>
            <w:tcBorders>
              <w:top w:val="single" w:sz="2" w:space="0" w:color="auto"/>
              <w:left w:val="nil"/>
              <w:bottom w:val="single" w:sz="2" w:space="0" w:color="auto"/>
              <w:right w:val="nil"/>
            </w:tcBorders>
            <w:shd w:val="clear" w:color="auto" w:fill="F2F2F2"/>
          </w:tcPr>
          <w:p w14:paraId="362FF871" w14:textId="77777777" w:rsidR="008E3B47" w:rsidRPr="00544C33" w:rsidRDefault="008E3B47" w:rsidP="007C7020">
            <w:pPr>
              <w:widowControl/>
              <w:suppressAutoHyphens w:val="0"/>
              <w:spacing w:before="40" w:after="0" w:line="276" w:lineRule="auto"/>
              <w:jc w:val="left"/>
              <w:rPr>
                <w:rFonts w:eastAsia="Calibri" w:cs="DejaVu Sans Condensed"/>
                <w:w w:val="95"/>
                <w:kern w:val="0"/>
                <w:sz w:val="17"/>
                <w:szCs w:val="17"/>
                <w:lang w:eastAsia="en-US"/>
              </w:rPr>
            </w:pPr>
            <w:r w:rsidRPr="00544C33">
              <w:rPr>
                <w:rFonts w:eastAsia="Calibri" w:cs="DejaVu Sans Condensed"/>
                <w:w w:val="95"/>
                <w:kern w:val="0"/>
                <w:sz w:val="17"/>
                <w:szCs w:val="17"/>
                <w:lang w:eastAsia="en-US"/>
              </w:rPr>
              <w:t>Magazyn odpadów niebezpiecznych i ZSEE</w:t>
            </w:r>
          </w:p>
        </w:tc>
        <w:tc>
          <w:tcPr>
            <w:tcW w:w="459" w:type="pct"/>
            <w:tcBorders>
              <w:top w:val="single" w:sz="2" w:space="0" w:color="auto"/>
              <w:left w:val="nil"/>
              <w:bottom w:val="single" w:sz="2" w:space="0" w:color="auto"/>
              <w:right w:val="nil"/>
            </w:tcBorders>
            <w:vAlign w:val="center"/>
          </w:tcPr>
          <w:p w14:paraId="695AE1F0" w14:textId="77777777" w:rsidR="008E3B47" w:rsidRPr="00544C33" w:rsidRDefault="008E3B47" w:rsidP="007C7020">
            <w:pPr>
              <w:widowControl/>
              <w:suppressAutoHyphens w:val="0"/>
              <w:spacing w:before="40" w:after="0" w:line="276" w:lineRule="auto"/>
              <w:jc w:val="center"/>
              <w:rPr>
                <w:rFonts w:eastAsia="Calibri" w:cs="DejaVu Sans Condensed"/>
                <w:w w:val="95"/>
                <w:kern w:val="0"/>
                <w:sz w:val="17"/>
                <w:szCs w:val="17"/>
                <w:lang w:eastAsia="en-US"/>
              </w:rPr>
            </w:pPr>
            <w:r w:rsidRPr="00544C33">
              <w:rPr>
                <w:rFonts w:eastAsia="Calibri" w:cs="DejaVu Sans Condensed"/>
                <w:w w:val="95"/>
                <w:kern w:val="0"/>
                <w:sz w:val="17"/>
                <w:szCs w:val="17"/>
                <w:lang w:eastAsia="en-US"/>
              </w:rPr>
              <w:t>m</w:t>
            </w:r>
            <w:r w:rsidRPr="00544C33">
              <w:rPr>
                <w:rFonts w:eastAsia="Calibri" w:cs="DejaVu Sans Condensed"/>
                <w:w w:val="95"/>
                <w:kern w:val="0"/>
                <w:sz w:val="17"/>
                <w:szCs w:val="17"/>
                <w:vertAlign w:val="superscript"/>
                <w:lang w:eastAsia="en-US"/>
              </w:rPr>
              <w:t>2</w:t>
            </w:r>
          </w:p>
        </w:tc>
        <w:tc>
          <w:tcPr>
            <w:tcW w:w="526" w:type="pct"/>
            <w:tcBorders>
              <w:top w:val="single" w:sz="2" w:space="0" w:color="auto"/>
              <w:left w:val="nil"/>
              <w:bottom w:val="single" w:sz="2" w:space="0" w:color="auto"/>
              <w:right w:val="nil"/>
            </w:tcBorders>
            <w:vAlign w:val="center"/>
          </w:tcPr>
          <w:p w14:paraId="5E9AB1B1" w14:textId="77777777" w:rsidR="008E3B47" w:rsidRPr="00544C33" w:rsidRDefault="0076333D" w:rsidP="007C7020">
            <w:pPr>
              <w:widowControl/>
              <w:suppressAutoHyphens w:val="0"/>
              <w:spacing w:before="40" w:after="0" w:line="276" w:lineRule="auto"/>
              <w:ind w:right="84"/>
              <w:jc w:val="right"/>
              <w:rPr>
                <w:rFonts w:eastAsia="Calibri" w:cs="DejaVu Sans Condensed"/>
                <w:w w:val="95"/>
                <w:kern w:val="0"/>
                <w:sz w:val="17"/>
                <w:szCs w:val="17"/>
                <w:lang w:eastAsia="en-US"/>
              </w:rPr>
            </w:pPr>
            <w:r>
              <w:rPr>
                <w:rFonts w:eastAsia="Calibri" w:cs="DejaVu Sans Condensed"/>
                <w:w w:val="95"/>
                <w:kern w:val="0"/>
                <w:sz w:val="17"/>
                <w:szCs w:val="17"/>
                <w:lang w:eastAsia="en-US"/>
              </w:rPr>
              <w:t>15</w:t>
            </w:r>
            <w:r w:rsidR="008E3B47" w:rsidRPr="00544C33">
              <w:rPr>
                <w:rFonts w:eastAsia="Calibri" w:cs="DejaVu Sans Condensed"/>
                <w:w w:val="95"/>
                <w:kern w:val="0"/>
                <w:sz w:val="17"/>
                <w:szCs w:val="17"/>
                <w:lang w:eastAsia="en-US"/>
              </w:rPr>
              <w:t>,00</w:t>
            </w:r>
          </w:p>
        </w:tc>
        <w:tc>
          <w:tcPr>
            <w:tcW w:w="877" w:type="pct"/>
            <w:tcBorders>
              <w:top w:val="single" w:sz="2" w:space="0" w:color="auto"/>
              <w:left w:val="nil"/>
              <w:bottom w:val="single" w:sz="2" w:space="0" w:color="auto"/>
              <w:right w:val="nil"/>
            </w:tcBorders>
            <w:vAlign w:val="center"/>
          </w:tcPr>
          <w:p w14:paraId="6F9FB6A7" w14:textId="77777777" w:rsidR="008E3B47" w:rsidRPr="00544C33" w:rsidRDefault="008E3B47" w:rsidP="007C7020">
            <w:pPr>
              <w:widowControl/>
              <w:suppressAutoHyphens w:val="0"/>
              <w:spacing w:before="40" w:after="0" w:line="276" w:lineRule="auto"/>
              <w:ind w:right="84"/>
              <w:jc w:val="center"/>
              <w:rPr>
                <w:rFonts w:eastAsia="Calibri" w:cs="DejaVu Sans Condensed"/>
                <w:w w:val="95"/>
                <w:kern w:val="0"/>
                <w:sz w:val="17"/>
                <w:szCs w:val="17"/>
                <w:lang w:eastAsia="en-US"/>
              </w:rPr>
            </w:pPr>
            <w:r w:rsidRPr="00544C33">
              <w:rPr>
                <w:rFonts w:eastAsia="Calibri" w:cs="DejaVu Sans Condensed"/>
                <w:w w:val="95"/>
                <w:kern w:val="0"/>
                <w:sz w:val="17"/>
                <w:szCs w:val="17"/>
                <w:lang w:eastAsia="en-US"/>
              </w:rPr>
              <w:t>±10%</w:t>
            </w:r>
          </w:p>
        </w:tc>
      </w:tr>
      <w:tr w:rsidR="008E3B47" w:rsidRPr="00544C33" w14:paraId="23A48980" w14:textId="77777777" w:rsidTr="00F930B6">
        <w:tc>
          <w:tcPr>
            <w:tcW w:w="187" w:type="pct"/>
            <w:tcBorders>
              <w:top w:val="single" w:sz="2" w:space="0" w:color="auto"/>
              <w:left w:val="nil"/>
              <w:bottom w:val="single" w:sz="2" w:space="0" w:color="auto"/>
              <w:right w:val="nil"/>
            </w:tcBorders>
            <w:shd w:val="clear" w:color="auto" w:fill="F2F2F2"/>
          </w:tcPr>
          <w:p w14:paraId="73D19A53" w14:textId="77777777" w:rsidR="008E3B47" w:rsidRPr="00544C33" w:rsidRDefault="008E3B47" w:rsidP="007C7020">
            <w:pPr>
              <w:widowControl/>
              <w:suppressAutoHyphens w:val="0"/>
              <w:spacing w:before="40" w:after="0" w:line="276" w:lineRule="auto"/>
              <w:jc w:val="center"/>
              <w:rPr>
                <w:rFonts w:eastAsia="Calibri" w:cs="DejaVu Sans Condensed"/>
                <w:w w:val="95"/>
                <w:kern w:val="0"/>
                <w:sz w:val="17"/>
                <w:szCs w:val="17"/>
                <w:lang w:eastAsia="en-US"/>
              </w:rPr>
            </w:pPr>
            <w:r w:rsidRPr="00544C33">
              <w:rPr>
                <w:rFonts w:eastAsia="Calibri" w:cs="DejaVu Sans Condensed"/>
                <w:w w:val="95"/>
                <w:kern w:val="0"/>
                <w:sz w:val="17"/>
                <w:szCs w:val="17"/>
                <w:lang w:eastAsia="en-US"/>
              </w:rPr>
              <w:t>7</w:t>
            </w:r>
          </w:p>
        </w:tc>
        <w:tc>
          <w:tcPr>
            <w:tcW w:w="2951" w:type="pct"/>
            <w:tcBorders>
              <w:top w:val="single" w:sz="2" w:space="0" w:color="auto"/>
              <w:left w:val="nil"/>
              <w:bottom w:val="single" w:sz="2" w:space="0" w:color="auto"/>
              <w:right w:val="nil"/>
            </w:tcBorders>
            <w:shd w:val="clear" w:color="auto" w:fill="F2F2F2"/>
          </w:tcPr>
          <w:p w14:paraId="4B1A66ED" w14:textId="77777777" w:rsidR="008E3B47" w:rsidRPr="00544C33" w:rsidRDefault="008E3B47" w:rsidP="007C7020">
            <w:pPr>
              <w:widowControl/>
              <w:suppressAutoHyphens w:val="0"/>
              <w:spacing w:before="40" w:after="0" w:line="276" w:lineRule="auto"/>
              <w:jc w:val="left"/>
              <w:rPr>
                <w:rFonts w:eastAsia="Calibri" w:cs="DejaVu Sans Condensed"/>
                <w:w w:val="95"/>
                <w:kern w:val="0"/>
                <w:sz w:val="17"/>
                <w:szCs w:val="17"/>
                <w:lang w:eastAsia="en-US"/>
              </w:rPr>
            </w:pPr>
            <w:r w:rsidRPr="00544C33">
              <w:rPr>
                <w:rFonts w:eastAsia="Calibri" w:cs="DejaVu Sans Condensed"/>
                <w:w w:val="95"/>
                <w:kern w:val="0"/>
                <w:sz w:val="17"/>
                <w:szCs w:val="17"/>
                <w:lang w:eastAsia="en-US"/>
              </w:rPr>
              <w:t xml:space="preserve">Magazyn </w:t>
            </w:r>
            <w:r w:rsidR="0076333D">
              <w:rPr>
                <w:rFonts w:eastAsia="Calibri" w:cs="DejaVu Sans Condensed"/>
                <w:w w:val="95"/>
                <w:kern w:val="0"/>
                <w:sz w:val="17"/>
                <w:szCs w:val="17"/>
                <w:lang w:eastAsia="en-US"/>
              </w:rPr>
              <w:t xml:space="preserve">przedmiotów do ponownego użycia, odpadów przeznaczonych do naprawy oraz warsztatu </w:t>
            </w:r>
            <w:r w:rsidRPr="00544C33">
              <w:rPr>
                <w:rFonts w:eastAsia="Calibri" w:cs="DejaVu Sans Condensed"/>
                <w:w w:val="95"/>
                <w:kern w:val="0"/>
                <w:sz w:val="17"/>
                <w:szCs w:val="17"/>
                <w:lang w:eastAsia="en-US"/>
              </w:rPr>
              <w:t>(przygotowanie do ponownego użycia)</w:t>
            </w:r>
          </w:p>
        </w:tc>
        <w:tc>
          <w:tcPr>
            <w:tcW w:w="459" w:type="pct"/>
            <w:tcBorders>
              <w:top w:val="single" w:sz="2" w:space="0" w:color="auto"/>
              <w:left w:val="nil"/>
              <w:bottom w:val="single" w:sz="2" w:space="0" w:color="auto"/>
              <w:right w:val="nil"/>
            </w:tcBorders>
            <w:vAlign w:val="center"/>
          </w:tcPr>
          <w:p w14:paraId="4EEB66D7" w14:textId="77777777" w:rsidR="008E3B47" w:rsidRPr="00544C33" w:rsidRDefault="008E3B47" w:rsidP="007C7020">
            <w:pPr>
              <w:widowControl/>
              <w:suppressAutoHyphens w:val="0"/>
              <w:spacing w:before="40" w:after="0" w:line="276" w:lineRule="auto"/>
              <w:jc w:val="center"/>
              <w:rPr>
                <w:rFonts w:eastAsia="Calibri" w:cs="DejaVu Sans Condensed"/>
                <w:w w:val="95"/>
                <w:kern w:val="0"/>
                <w:sz w:val="17"/>
                <w:szCs w:val="17"/>
                <w:lang w:eastAsia="en-US"/>
              </w:rPr>
            </w:pPr>
            <w:r w:rsidRPr="00544C33">
              <w:rPr>
                <w:rFonts w:eastAsia="Calibri" w:cs="DejaVu Sans Condensed"/>
                <w:w w:val="95"/>
                <w:kern w:val="0"/>
                <w:sz w:val="17"/>
                <w:szCs w:val="17"/>
                <w:lang w:eastAsia="en-US"/>
              </w:rPr>
              <w:t>m</w:t>
            </w:r>
            <w:r w:rsidRPr="00544C33">
              <w:rPr>
                <w:rFonts w:eastAsia="Calibri" w:cs="DejaVu Sans Condensed"/>
                <w:w w:val="95"/>
                <w:kern w:val="0"/>
                <w:sz w:val="17"/>
                <w:szCs w:val="17"/>
                <w:vertAlign w:val="superscript"/>
                <w:lang w:eastAsia="en-US"/>
              </w:rPr>
              <w:t>2</w:t>
            </w:r>
          </w:p>
        </w:tc>
        <w:tc>
          <w:tcPr>
            <w:tcW w:w="526" w:type="pct"/>
            <w:tcBorders>
              <w:top w:val="single" w:sz="2" w:space="0" w:color="auto"/>
              <w:left w:val="nil"/>
              <w:bottom w:val="single" w:sz="2" w:space="0" w:color="auto"/>
              <w:right w:val="nil"/>
            </w:tcBorders>
            <w:vAlign w:val="center"/>
          </w:tcPr>
          <w:p w14:paraId="37D530A8" w14:textId="77777777" w:rsidR="008E3B47" w:rsidRPr="00544C33" w:rsidRDefault="0076333D" w:rsidP="007C7020">
            <w:pPr>
              <w:widowControl/>
              <w:suppressAutoHyphens w:val="0"/>
              <w:spacing w:before="40" w:after="0" w:line="276" w:lineRule="auto"/>
              <w:ind w:right="84"/>
              <w:jc w:val="right"/>
              <w:rPr>
                <w:rFonts w:eastAsia="Calibri" w:cs="DejaVu Sans Condensed"/>
                <w:w w:val="95"/>
                <w:kern w:val="0"/>
                <w:sz w:val="17"/>
                <w:szCs w:val="17"/>
                <w:lang w:eastAsia="en-US"/>
              </w:rPr>
            </w:pPr>
            <w:r>
              <w:rPr>
                <w:rFonts w:eastAsia="Calibri" w:cs="DejaVu Sans Condensed"/>
                <w:w w:val="95"/>
                <w:kern w:val="0"/>
                <w:sz w:val="17"/>
                <w:szCs w:val="17"/>
                <w:lang w:eastAsia="en-US"/>
              </w:rPr>
              <w:t>15</w:t>
            </w:r>
            <w:r w:rsidR="008E3B47" w:rsidRPr="00544C33">
              <w:rPr>
                <w:rFonts w:eastAsia="Calibri" w:cs="DejaVu Sans Condensed"/>
                <w:w w:val="95"/>
                <w:kern w:val="0"/>
                <w:sz w:val="17"/>
                <w:szCs w:val="17"/>
                <w:lang w:eastAsia="en-US"/>
              </w:rPr>
              <w:t>,00</w:t>
            </w:r>
          </w:p>
        </w:tc>
        <w:tc>
          <w:tcPr>
            <w:tcW w:w="877" w:type="pct"/>
            <w:tcBorders>
              <w:top w:val="single" w:sz="2" w:space="0" w:color="auto"/>
              <w:left w:val="nil"/>
              <w:bottom w:val="single" w:sz="2" w:space="0" w:color="auto"/>
              <w:right w:val="nil"/>
            </w:tcBorders>
            <w:vAlign w:val="center"/>
          </w:tcPr>
          <w:p w14:paraId="08B85BC0" w14:textId="77777777" w:rsidR="008E3B47" w:rsidRPr="00544C33" w:rsidRDefault="008E3B47" w:rsidP="007C7020">
            <w:pPr>
              <w:widowControl/>
              <w:suppressAutoHyphens w:val="0"/>
              <w:spacing w:before="40" w:after="0" w:line="276" w:lineRule="auto"/>
              <w:ind w:right="84"/>
              <w:jc w:val="center"/>
              <w:rPr>
                <w:rFonts w:eastAsia="Calibri" w:cs="DejaVu Sans Condensed"/>
                <w:w w:val="95"/>
                <w:kern w:val="0"/>
                <w:sz w:val="17"/>
                <w:szCs w:val="17"/>
                <w:lang w:eastAsia="en-US"/>
              </w:rPr>
            </w:pPr>
            <w:r w:rsidRPr="00544C33">
              <w:rPr>
                <w:rFonts w:eastAsia="Calibri" w:cs="DejaVu Sans Condensed"/>
                <w:w w:val="95"/>
                <w:kern w:val="0"/>
                <w:sz w:val="17"/>
                <w:szCs w:val="17"/>
                <w:lang w:eastAsia="en-US"/>
              </w:rPr>
              <w:t>±10%</w:t>
            </w:r>
          </w:p>
        </w:tc>
      </w:tr>
      <w:tr w:rsidR="008E3B47" w:rsidRPr="00544C33" w14:paraId="06AED905" w14:textId="77777777" w:rsidTr="0076333D">
        <w:tc>
          <w:tcPr>
            <w:tcW w:w="187" w:type="pct"/>
            <w:tcBorders>
              <w:top w:val="single" w:sz="2" w:space="0" w:color="auto"/>
              <w:left w:val="nil"/>
              <w:bottom w:val="single" w:sz="2" w:space="0" w:color="auto"/>
              <w:right w:val="nil"/>
            </w:tcBorders>
            <w:shd w:val="clear" w:color="auto" w:fill="F2F2F2"/>
          </w:tcPr>
          <w:p w14:paraId="7A3BC88A" w14:textId="77777777" w:rsidR="008E3B47" w:rsidRPr="00544C33" w:rsidRDefault="008E3B47" w:rsidP="007C7020">
            <w:pPr>
              <w:widowControl/>
              <w:suppressAutoHyphens w:val="0"/>
              <w:spacing w:before="40" w:after="0" w:line="276" w:lineRule="auto"/>
              <w:jc w:val="center"/>
              <w:rPr>
                <w:rFonts w:eastAsia="Calibri" w:cs="DejaVu Sans Condensed"/>
                <w:w w:val="95"/>
                <w:kern w:val="0"/>
                <w:sz w:val="17"/>
                <w:szCs w:val="17"/>
                <w:lang w:eastAsia="en-US"/>
              </w:rPr>
            </w:pPr>
            <w:r w:rsidRPr="00544C33">
              <w:rPr>
                <w:rFonts w:eastAsia="Calibri" w:cs="DejaVu Sans Condensed"/>
                <w:w w:val="95"/>
                <w:kern w:val="0"/>
                <w:sz w:val="17"/>
                <w:szCs w:val="17"/>
                <w:lang w:eastAsia="en-US"/>
              </w:rPr>
              <w:t>8</w:t>
            </w:r>
          </w:p>
        </w:tc>
        <w:tc>
          <w:tcPr>
            <w:tcW w:w="2951" w:type="pct"/>
            <w:tcBorders>
              <w:top w:val="single" w:sz="2" w:space="0" w:color="auto"/>
              <w:left w:val="nil"/>
              <w:bottom w:val="single" w:sz="2" w:space="0" w:color="auto"/>
              <w:right w:val="nil"/>
            </w:tcBorders>
            <w:shd w:val="clear" w:color="auto" w:fill="F2F2F2"/>
          </w:tcPr>
          <w:p w14:paraId="62895C8D" w14:textId="77777777" w:rsidR="008E3B47" w:rsidRPr="007D612E" w:rsidRDefault="008E3B47" w:rsidP="007C7020">
            <w:pPr>
              <w:widowControl/>
              <w:suppressAutoHyphens w:val="0"/>
              <w:spacing w:before="40" w:after="0" w:line="276" w:lineRule="auto"/>
              <w:jc w:val="left"/>
              <w:rPr>
                <w:rFonts w:eastAsia="Calibri" w:cs="DejaVu Sans Condensed"/>
                <w:strike/>
                <w:w w:val="95"/>
                <w:kern w:val="0"/>
                <w:sz w:val="17"/>
                <w:szCs w:val="17"/>
                <w:lang w:eastAsia="en-US"/>
              </w:rPr>
            </w:pPr>
            <w:r w:rsidRPr="007D612E">
              <w:rPr>
                <w:rFonts w:eastAsia="Calibri" w:cs="DejaVu Sans Condensed"/>
                <w:strike/>
                <w:w w:val="95"/>
                <w:kern w:val="0"/>
                <w:sz w:val="17"/>
                <w:szCs w:val="17"/>
                <w:lang w:eastAsia="en-US"/>
              </w:rPr>
              <w:t>Altana edukacyjna</w:t>
            </w:r>
          </w:p>
        </w:tc>
        <w:tc>
          <w:tcPr>
            <w:tcW w:w="459" w:type="pct"/>
            <w:tcBorders>
              <w:top w:val="single" w:sz="2" w:space="0" w:color="auto"/>
              <w:left w:val="nil"/>
              <w:bottom w:val="single" w:sz="2" w:space="0" w:color="auto"/>
              <w:right w:val="nil"/>
            </w:tcBorders>
            <w:vAlign w:val="center"/>
          </w:tcPr>
          <w:p w14:paraId="4AB08854" w14:textId="77777777" w:rsidR="008E3B47" w:rsidRPr="007D612E" w:rsidRDefault="008E3B47" w:rsidP="007C7020">
            <w:pPr>
              <w:widowControl/>
              <w:suppressAutoHyphens w:val="0"/>
              <w:spacing w:before="40" w:after="0" w:line="276" w:lineRule="auto"/>
              <w:jc w:val="center"/>
              <w:rPr>
                <w:rFonts w:eastAsia="Calibri" w:cs="DejaVu Sans Condensed"/>
                <w:strike/>
                <w:w w:val="95"/>
                <w:kern w:val="0"/>
                <w:sz w:val="17"/>
                <w:szCs w:val="17"/>
                <w:lang w:eastAsia="en-US"/>
              </w:rPr>
            </w:pPr>
            <w:r w:rsidRPr="007D612E">
              <w:rPr>
                <w:rFonts w:eastAsia="Calibri" w:cs="DejaVu Sans Condensed"/>
                <w:strike/>
                <w:w w:val="95"/>
                <w:kern w:val="0"/>
                <w:sz w:val="17"/>
                <w:szCs w:val="17"/>
                <w:lang w:eastAsia="en-US"/>
              </w:rPr>
              <w:t>m</w:t>
            </w:r>
            <w:r w:rsidRPr="007D612E">
              <w:rPr>
                <w:rFonts w:eastAsia="Calibri" w:cs="DejaVu Sans Condensed"/>
                <w:strike/>
                <w:w w:val="95"/>
                <w:kern w:val="0"/>
                <w:sz w:val="17"/>
                <w:szCs w:val="17"/>
                <w:vertAlign w:val="superscript"/>
                <w:lang w:eastAsia="en-US"/>
              </w:rPr>
              <w:t>2</w:t>
            </w:r>
          </w:p>
        </w:tc>
        <w:tc>
          <w:tcPr>
            <w:tcW w:w="526" w:type="pct"/>
            <w:tcBorders>
              <w:top w:val="single" w:sz="2" w:space="0" w:color="auto"/>
              <w:left w:val="nil"/>
              <w:bottom w:val="single" w:sz="2" w:space="0" w:color="auto"/>
              <w:right w:val="nil"/>
            </w:tcBorders>
            <w:vAlign w:val="center"/>
          </w:tcPr>
          <w:p w14:paraId="716AE910" w14:textId="77777777" w:rsidR="008E3B47" w:rsidRPr="007D612E" w:rsidRDefault="0076333D" w:rsidP="007C7020">
            <w:pPr>
              <w:widowControl/>
              <w:suppressAutoHyphens w:val="0"/>
              <w:spacing w:before="40" w:after="0" w:line="276" w:lineRule="auto"/>
              <w:ind w:right="84"/>
              <w:jc w:val="right"/>
              <w:rPr>
                <w:rFonts w:eastAsia="Calibri" w:cs="DejaVu Sans Condensed"/>
                <w:strike/>
                <w:w w:val="95"/>
                <w:kern w:val="0"/>
                <w:sz w:val="17"/>
                <w:szCs w:val="17"/>
                <w:lang w:eastAsia="en-US"/>
              </w:rPr>
            </w:pPr>
            <w:r w:rsidRPr="007D612E">
              <w:rPr>
                <w:rFonts w:eastAsia="Calibri" w:cs="DejaVu Sans Condensed"/>
                <w:strike/>
                <w:w w:val="95"/>
                <w:kern w:val="0"/>
                <w:sz w:val="17"/>
                <w:szCs w:val="17"/>
                <w:lang w:eastAsia="en-US"/>
              </w:rPr>
              <w:t>60,00</w:t>
            </w:r>
          </w:p>
        </w:tc>
        <w:tc>
          <w:tcPr>
            <w:tcW w:w="877" w:type="pct"/>
            <w:tcBorders>
              <w:top w:val="single" w:sz="2" w:space="0" w:color="auto"/>
              <w:left w:val="nil"/>
              <w:bottom w:val="single" w:sz="2" w:space="0" w:color="auto"/>
              <w:right w:val="nil"/>
            </w:tcBorders>
            <w:vAlign w:val="center"/>
          </w:tcPr>
          <w:p w14:paraId="2D7BEFE4" w14:textId="77777777" w:rsidR="008E3B47" w:rsidRPr="007D612E" w:rsidRDefault="008E3B47" w:rsidP="007C7020">
            <w:pPr>
              <w:widowControl/>
              <w:suppressAutoHyphens w:val="0"/>
              <w:spacing w:before="40" w:after="0" w:line="276" w:lineRule="auto"/>
              <w:ind w:right="84"/>
              <w:jc w:val="center"/>
              <w:rPr>
                <w:rFonts w:eastAsia="Calibri" w:cs="DejaVu Sans Condensed"/>
                <w:strike/>
                <w:w w:val="95"/>
                <w:kern w:val="0"/>
                <w:sz w:val="17"/>
                <w:szCs w:val="17"/>
                <w:lang w:eastAsia="en-US"/>
              </w:rPr>
            </w:pPr>
            <w:r w:rsidRPr="007D612E">
              <w:rPr>
                <w:rFonts w:eastAsia="Calibri" w:cs="DejaVu Sans Condensed"/>
                <w:strike/>
                <w:w w:val="95"/>
                <w:kern w:val="0"/>
                <w:sz w:val="17"/>
                <w:szCs w:val="17"/>
                <w:lang w:eastAsia="en-US"/>
              </w:rPr>
              <w:t>±5%</w:t>
            </w:r>
          </w:p>
        </w:tc>
      </w:tr>
      <w:tr w:rsidR="008E3B47" w:rsidRPr="00544C33" w14:paraId="5CB9DAED" w14:textId="77777777" w:rsidTr="001A5CFF">
        <w:tc>
          <w:tcPr>
            <w:tcW w:w="187" w:type="pct"/>
            <w:tcBorders>
              <w:top w:val="single" w:sz="2" w:space="0" w:color="auto"/>
              <w:left w:val="nil"/>
              <w:bottom w:val="single" w:sz="2" w:space="0" w:color="auto"/>
              <w:right w:val="nil"/>
            </w:tcBorders>
            <w:shd w:val="clear" w:color="auto" w:fill="F2F2F2"/>
          </w:tcPr>
          <w:p w14:paraId="7CC84A76" w14:textId="77777777" w:rsidR="008E3B47" w:rsidRPr="00544C33" w:rsidRDefault="008E3B47" w:rsidP="007C7020">
            <w:pPr>
              <w:widowControl/>
              <w:suppressAutoHyphens w:val="0"/>
              <w:spacing w:before="40" w:after="0" w:line="276" w:lineRule="auto"/>
              <w:jc w:val="center"/>
              <w:rPr>
                <w:rFonts w:eastAsia="Calibri" w:cs="DejaVu Sans Condensed"/>
                <w:w w:val="95"/>
                <w:kern w:val="0"/>
                <w:sz w:val="17"/>
                <w:szCs w:val="17"/>
                <w:lang w:eastAsia="en-US"/>
              </w:rPr>
            </w:pPr>
            <w:r w:rsidRPr="00544C33">
              <w:rPr>
                <w:rFonts w:eastAsia="Calibri" w:cs="DejaVu Sans Condensed"/>
                <w:w w:val="95"/>
                <w:kern w:val="0"/>
                <w:sz w:val="17"/>
                <w:szCs w:val="17"/>
                <w:lang w:eastAsia="en-US"/>
              </w:rPr>
              <w:t>9</w:t>
            </w:r>
          </w:p>
        </w:tc>
        <w:tc>
          <w:tcPr>
            <w:tcW w:w="2951" w:type="pct"/>
            <w:tcBorders>
              <w:top w:val="single" w:sz="2" w:space="0" w:color="auto"/>
              <w:left w:val="nil"/>
              <w:bottom w:val="single" w:sz="2" w:space="0" w:color="auto"/>
              <w:right w:val="nil"/>
            </w:tcBorders>
            <w:shd w:val="clear" w:color="auto" w:fill="F2F2F2"/>
          </w:tcPr>
          <w:p w14:paraId="2ADD932B" w14:textId="77777777" w:rsidR="008E3B47" w:rsidRPr="008D4999" w:rsidRDefault="008E3B47" w:rsidP="007C7020">
            <w:pPr>
              <w:widowControl/>
              <w:suppressAutoHyphens w:val="0"/>
              <w:spacing w:before="40" w:after="0" w:line="276" w:lineRule="auto"/>
              <w:jc w:val="left"/>
              <w:rPr>
                <w:rFonts w:eastAsia="Calibri" w:cs="DejaVu Sans Condensed"/>
                <w:w w:val="95"/>
                <w:kern w:val="0"/>
                <w:sz w:val="17"/>
                <w:szCs w:val="17"/>
                <w:lang w:eastAsia="en-US"/>
              </w:rPr>
            </w:pPr>
            <w:r w:rsidRPr="008D4999">
              <w:rPr>
                <w:rFonts w:eastAsia="Calibri" w:cs="DejaVu Sans Condensed"/>
                <w:w w:val="95"/>
                <w:kern w:val="0"/>
                <w:sz w:val="17"/>
                <w:szCs w:val="17"/>
                <w:lang w:eastAsia="en-US"/>
              </w:rPr>
              <w:t>Magazyn</w:t>
            </w:r>
          </w:p>
        </w:tc>
        <w:tc>
          <w:tcPr>
            <w:tcW w:w="459" w:type="pct"/>
            <w:tcBorders>
              <w:top w:val="single" w:sz="2" w:space="0" w:color="auto"/>
              <w:left w:val="nil"/>
              <w:bottom w:val="single" w:sz="2" w:space="0" w:color="auto"/>
              <w:right w:val="nil"/>
            </w:tcBorders>
            <w:vAlign w:val="center"/>
          </w:tcPr>
          <w:p w14:paraId="1163ADAB" w14:textId="77777777" w:rsidR="008E3B47" w:rsidRPr="00544C33" w:rsidRDefault="008E3B47" w:rsidP="007C7020">
            <w:pPr>
              <w:widowControl/>
              <w:suppressAutoHyphens w:val="0"/>
              <w:spacing w:before="40" w:after="0" w:line="276" w:lineRule="auto"/>
              <w:jc w:val="center"/>
              <w:rPr>
                <w:rFonts w:eastAsia="Calibri" w:cs="DejaVu Sans Condensed"/>
                <w:w w:val="95"/>
                <w:kern w:val="0"/>
                <w:sz w:val="17"/>
                <w:szCs w:val="17"/>
                <w:lang w:eastAsia="en-US"/>
              </w:rPr>
            </w:pPr>
            <w:r w:rsidRPr="00544C33">
              <w:rPr>
                <w:rFonts w:eastAsia="Calibri" w:cs="DejaVu Sans Condensed"/>
                <w:w w:val="95"/>
                <w:kern w:val="0"/>
                <w:sz w:val="17"/>
                <w:szCs w:val="17"/>
                <w:lang w:eastAsia="en-US"/>
              </w:rPr>
              <w:t>m</w:t>
            </w:r>
            <w:r w:rsidRPr="00544C33">
              <w:rPr>
                <w:rFonts w:eastAsia="Calibri" w:cs="DejaVu Sans Condensed"/>
                <w:w w:val="95"/>
                <w:kern w:val="0"/>
                <w:sz w:val="17"/>
                <w:szCs w:val="17"/>
                <w:vertAlign w:val="superscript"/>
                <w:lang w:eastAsia="en-US"/>
              </w:rPr>
              <w:t>2</w:t>
            </w:r>
          </w:p>
        </w:tc>
        <w:tc>
          <w:tcPr>
            <w:tcW w:w="526" w:type="pct"/>
            <w:tcBorders>
              <w:top w:val="single" w:sz="2" w:space="0" w:color="auto"/>
              <w:left w:val="nil"/>
              <w:bottom w:val="single" w:sz="2" w:space="0" w:color="auto"/>
              <w:right w:val="nil"/>
            </w:tcBorders>
          </w:tcPr>
          <w:p w14:paraId="380A32D1" w14:textId="77777777" w:rsidR="008E3B47" w:rsidRPr="00544C33" w:rsidRDefault="0076333D" w:rsidP="007C7020">
            <w:pPr>
              <w:widowControl/>
              <w:suppressAutoHyphens w:val="0"/>
              <w:spacing w:before="40" w:after="0" w:line="276" w:lineRule="auto"/>
              <w:ind w:right="84"/>
              <w:jc w:val="right"/>
              <w:rPr>
                <w:rFonts w:eastAsia="Calibri" w:cs="DejaVu Sans Condensed"/>
                <w:w w:val="95"/>
                <w:kern w:val="0"/>
                <w:sz w:val="17"/>
                <w:szCs w:val="17"/>
                <w:lang w:eastAsia="en-US"/>
              </w:rPr>
            </w:pPr>
            <w:r>
              <w:rPr>
                <w:rFonts w:eastAsia="Calibri" w:cs="DejaVu Sans Condensed"/>
                <w:w w:val="95"/>
                <w:kern w:val="0"/>
                <w:sz w:val="17"/>
                <w:szCs w:val="17"/>
                <w:lang w:eastAsia="en-US"/>
              </w:rPr>
              <w:t>30,00</w:t>
            </w:r>
          </w:p>
        </w:tc>
        <w:tc>
          <w:tcPr>
            <w:tcW w:w="877" w:type="pct"/>
            <w:tcBorders>
              <w:top w:val="single" w:sz="2" w:space="0" w:color="auto"/>
              <w:left w:val="nil"/>
              <w:bottom w:val="single" w:sz="2" w:space="0" w:color="auto"/>
              <w:right w:val="nil"/>
            </w:tcBorders>
            <w:vAlign w:val="center"/>
          </w:tcPr>
          <w:p w14:paraId="7A4C5084" w14:textId="77777777" w:rsidR="008E3B47" w:rsidRPr="00544C33" w:rsidRDefault="008E3B47" w:rsidP="007C7020">
            <w:pPr>
              <w:widowControl/>
              <w:suppressAutoHyphens w:val="0"/>
              <w:spacing w:before="40" w:after="0" w:line="276" w:lineRule="auto"/>
              <w:ind w:right="84"/>
              <w:jc w:val="center"/>
              <w:rPr>
                <w:rFonts w:eastAsia="Calibri" w:cs="DejaVu Sans Condensed"/>
                <w:w w:val="95"/>
                <w:kern w:val="0"/>
                <w:sz w:val="17"/>
                <w:szCs w:val="17"/>
                <w:lang w:eastAsia="en-US"/>
              </w:rPr>
            </w:pPr>
            <w:r w:rsidRPr="00544C33">
              <w:rPr>
                <w:rFonts w:eastAsia="Calibri" w:cs="DejaVu Sans Condensed"/>
                <w:w w:val="95"/>
                <w:kern w:val="0"/>
                <w:sz w:val="17"/>
                <w:szCs w:val="17"/>
                <w:lang w:eastAsia="en-US"/>
              </w:rPr>
              <w:t>±5%</w:t>
            </w:r>
          </w:p>
        </w:tc>
      </w:tr>
      <w:tr w:rsidR="008E3B47" w:rsidRPr="00544C33" w14:paraId="04B0686E" w14:textId="77777777" w:rsidTr="00F930B6">
        <w:tc>
          <w:tcPr>
            <w:tcW w:w="187" w:type="pct"/>
            <w:tcBorders>
              <w:top w:val="single" w:sz="2" w:space="0" w:color="auto"/>
              <w:left w:val="nil"/>
              <w:bottom w:val="single" w:sz="2" w:space="0" w:color="auto"/>
              <w:right w:val="nil"/>
            </w:tcBorders>
            <w:shd w:val="clear" w:color="auto" w:fill="F2F2F2"/>
          </w:tcPr>
          <w:p w14:paraId="6110A36B" w14:textId="77777777" w:rsidR="008E3B47" w:rsidRPr="00544C33" w:rsidRDefault="008E3B47" w:rsidP="007C7020">
            <w:pPr>
              <w:widowControl/>
              <w:suppressAutoHyphens w:val="0"/>
              <w:spacing w:before="40" w:after="0" w:line="276" w:lineRule="auto"/>
              <w:jc w:val="center"/>
              <w:rPr>
                <w:rFonts w:eastAsia="Calibri" w:cs="DejaVu Sans Condensed"/>
                <w:w w:val="95"/>
                <w:kern w:val="0"/>
                <w:sz w:val="17"/>
                <w:szCs w:val="17"/>
                <w:lang w:eastAsia="en-US"/>
              </w:rPr>
            </w:pPr>
            <w:r>
              <w:rPr>
                <w:rFonts w:eastAsia="Calibri" w:cs="DejaVu Sans Condensed"/>
                <w:w w:val="95"/>
                <w:kern w:val="0"/>
                <w:sz w:val="17"/>
                <w:szCs w:val="17"/>
                <w:lang w:eastAsia="en-US"/>
              </w:rPr>
              <w:t>10</w:t>
            </w:r>
          </w:p>
        </w:tc>
        <w:tc>
          <w:tcPr>
            <w:tcW w:w="2951" w:type="pct"/>
            <w:tcBorders>
              <w:top w:val="single" w:sz="2" w:space="0" w:color="auto"/>
              <w:left w:val="nil"/>
              <w:bottom w:val="single" w:sz="2" w:space="0" w:color="auto"/>
              <w:right w:val="nil"/>
            </w:tcBorders>
            <w:shd w:val="clear" w:color="auto" w:fill="F2F2F2"/>
            <w:hideMark/>
          </w:tcPr>
          <w:p w14:paraId="565A1A3C" w14:textId="77777777" w:rsidR="008E3B47" w:rsidRPr="00544C33" w:rsidRDefault="008E3B47" w:rsidP="007C7020">
            <w:pPr>
              <w:widowControl/>
              <w:suppressAutoHyphens w:val="0"/>
              <w:spacing w:before="20" w:after="20" w:line="276" w:lineRule="auto"/>
              <w:jc w:val="left"/>
              <w:rPr>
                <w:rFonts w:eastAsia="Calibri" w:cs="DejaVu Sans Condensed"/>
                <w:w w:val="95"/>
                <w:kern w:val="0"/>
                <w:sz w:val="17"/>
                <w:szCs w:val="17"/>
                <w:lang w:eastAsia="en-US"/>
              </w:rPr>
            </w:pPr>
            <w:r w:rsidRPr="00544C33">
              <w:rPr>
                <w:rFonts w:eastAsia="Calibri" w:cs="DejaVu Sans Condensed"/>
                <w:w w:val="95"/>
                <w:kern w:val="0"/>
                <w:sz w:val="17"/>
                <w:szCs w:val="17"/>
                <w:lang w:eastAsia="en-US"/>
              </w:rPr>
              <w:t>Infrastruktura towarzysząca i niezbędne instalacje, w tym:</w:t>
            </w:r>
          </w:p>
          <w:p w14:paraId="59AD4BE2" w14:textId="77777777" w:rsidR="008E3B47" w:rsidRPr="00544C33" w:rsidRDefault="008E3B47" w:rsidP="007C7020">
            <w:pPr>
              <w:widowControl/>
              <w:numPr>
                <w:ilvl w:val="0"/>
                <w:numId w:val="40"/>
              </w:numPr>
              <w:suppressAutoHyphens w:val="0"/>
              <w:spacing w:before="20" w:after="20" w:line="276" w:lineRule="auto"/>
              <w:ind w:left="227" w:hanging="170"/>
              <w:jc w:val="left"/>
              <w:rPr>
                <w:rFonts w:eastAsia="Calibri" w:cs="DejaVu Sans Condensed"/>
                <w:w w:val="95"/>
                <w:kern w:val="0"/>
                <w:sz w:val="17"/>
                <w:szCs w:val="17"/>
                <w:lang w:eastAsia="en-US"/>
              </w:rPr>
            </w:pPr>
            <w:r w:rsidRPr="00544C33">
              <w:rPr>
                <w:rFonts w:eastAsia="Calibri" w:cs="DejaVu Sans Condensed"/>
                <w:w w:val="95"/>
                <w:kern w:val="0"/>
                <w:sz w:val="17"/>
                <w:szCs w:val="17"/>
                <w:lang w:eastAsia="en-US"/>
              </w:rPr>
              <w:t>instalacja elektryczna, w tym system oświetlenia placu oraz zasilanie i oświetlenie obiektów oraz niezbędne urządzenia i infrastruktura, instalacja monitoringowa;</w:t>
            </w:r>
          </w:p>
          <w:p w14:paraId="68450001" w14:textId="77777777" w:rsidR="008E3B47" w:rsidRDefault="008E3B47" w:rsidP="007C7020">
            <w:pPr>
              <w:widowControl/>
              <w:numPr>
                <w:ilvl w:val="0"/>
                <w:numId w:val="40"/>
              </w:numPr>
              <w:suppressAutoHyphens w:val="0"/>
              <w:spacing w:before="20" w:after="20" w:line="276" w:lineRule="auto"/>
              <w:ind w:left="227" w:hanging="170"/>
              <w:jc w:val="left"/>
              <w:rPr>
                <w:rFonts w:eastAsia="Calibri" w:cs="DejaVu Sans Condensed"/>
                <w:w w:val="95"/>
                <w:kern w:val="0"/>
                <w:sz w:val="17"/>
                <w:szCs w:val="17"/>
                <w:lang w:eastAsia="en-US"/>
              </w:rPr>
            </w:pPr>
            <w:r w:rsidRPr="00544C33">
              <w:rPr>
                <w:rFonts w:eastAsia="Calibri" w:cs="DejaVu Sans Condensed"/>
                <w:w w:val="95"/>
                <w:kern w:val="0"/>
                <w:sz w:val="17"/>
                <w:szCs w:val="17"/>
                <w:lang w:eastAsia="en-US"/>
              </w:rPr>
              <w:t>instalacja wodociągowa, wraz z niezbędnymi instalacjami i urządzeniami ppoż.</w:t>
            </w:r>
            <w:r w:rsidR="008D4999">
              <w:rPr>
                <w:rFonts w:eastAsia="Calibri" w:cs="DejaVu Sans Condensed"/>
                <w:w w:val="95"/>
                <w:kern w:val="0"/>
                <w:sz w:val="17"/>
                <w:szCs w:val="17"/>
                <w:lang w:eastAsia="en-US"/>
              </w:rPr>
              <w:t xml:space="preserve"> i hydrantem</w:t>
            </w:r>
            <w:r w:rsidRPr="00544C33">
              <w:rPr>
                <w:rFonts w:eastAsia="Calibri" w:cs="DejaVu Sans Condensed"/>
                <w:w w:val="95"/>
                <w:kern w:val="0"/>
                <w:sz w:val="17"/>
                <w:szCs w:val="17"/>
                <w:lang w:eastAsia="en-US"/>
              </w:rPr>
              <w:t>;</w:t>
            </w:r>
          </w:p>
          <w:p w14:paraId="3A1E1D93" w14:textId="77777777" w:rsidR="007C7020" w:rsidRDefault="007C7020" w:rsidP="007C7020">
            <w:pPr>
              <w:widowControl/>
              <w:numPr>
                <w:ilvl w:val="0"/>
                <w:numId w:val="40"/>
              </w:numPr>
              <w:suppressAutoHyphens w:val="0"/>
              <w:spacing w:before="20" w:after="20" w:line="276" w:lineRule="auto"/>
              <w:ind w:left="227" w:hanging="170"/>
              <w:jc w:val="left"/>
              <w:rPr>
                <w:rFonts w:eastAsia="Calibri" w:cs="DejaVu Sans Condensed"/>
                <w:w w:val="95"/>
                <w:kern w:val="0"/>
                <w:sz w:val="17"/>
                <w:szCs w:val="17"/>
                <w:lang w:eastAsia="en-US"/>
              </w:rPr>
            </w:pPr>
            <w:r>
              <w:rPr>
                <w:rFonts w:eastAsia="Calibri" w:cs="DejaVu Sans Condensed"/>
                <w:w w:val="95"/>
                <w:kern w:val="0"/>
                <w:sz w:val="17"/>
                <w:szCs w:val="17"/>
                <w:lang w:eastAsia="en-US"/>
              </w:rPr>
              <w:t>instalacja kanalizacji sanitarnej;</w:t>
            </w:r>
          </w:p>
          <w:p w14:paraId="306169DE" w14:textId="77777777" w:rsidR="007C7020" w:rsidRPr="00544C33" w:rsidRDefault="007C7020" w:rsidP="007C7020">
            <w:pPr>
              <w:widowControl/>
              <w:numPr>
                <w:ilvl w:val="0"/>
                <w:numId w:val="40"/>
              </w:numPr>
              <w:suppressAutoHyphens w:val="0"/>
              <w:spacing w:before="20" w:after="20" w:line="276" w:lineRule="auto"/>
              <w:ind w:left="227" w:hanging="170"/>
              <w:jc w:val="left"/>
              <w:rPr>
                <w:rFonts w:eastAsia="Calibri" w:cs="DejaVu Sans Condensed"/>
                <w:w w:val="95"/>
                <w:kern w:val="0"/>
                <w:sz w:val="17"/>
                <w:szCs w:val="17"/>
                <w:lang w:eastAsia="en-US"/>
              </w:rPr>
            </w:pPr>
            <w:r>
              <w:rPr>
                <w:rFonts w:eastAsia="Calibri" w:cs="DejaVu Sans Condensed"/>
                <w:w w:val="95"/>
                <w:kern w:val="0"/>
                <w:sz w:val="17"/>
                <w:szCs w:val="17"/>
                <w:lang w:eastAsia="en-US"/>
              </w:rPr>
              <w:t xml:space="preserve">instalacja kanalizacji deszczowej z systemem podczyszczania wód opadowych i roztopowych (min. osadnik i separator substancji ropopochodnych); </w:t>
            </w:r>
          </w:p>
          <w:p w14:paraId="24273ED8" w14:textId="77777777" w:rsidR="008E3B47" w:rsidRPr="00544C33" w:rsidRDefault="008E3B47" w:rsidP="007C7020">
            <w:pPr>
              <w:widowControl/>
              <w:numPr>
                <w:ilvl w:val="0"/>
                <w:numId w:val="40"/>
              </w:numPr>
              <w:suppressAutoHyphens w:val="0"/>
              <w:spacing w:before="20" w:after="20" w:line="276" w:lineRule="auto"/>
              <w:ind w:left="227" w:hanging="170"/>
              <w:jc w:val="left"/>
              <w:rPr>
                <w:rFonts w:eastAsia="Calibri" w:cs="DejaVu Sans Condensed"/>
                <w:w w:val="95"/>
                <w:kern w:val="0"/>
                <w:sz w:val="17"/>
                <w:szCs w:val="17"/>
                <w:lang w:eastAsia="en-US"/>
              </w:rPr>
            </w:pPr>
            <w:r w:rsidRPr="00E84741">
              <w:rPr>
                <w:rFonts w:eastAsia="Calibri" w:cs="DejaVu Sans Condensed"/>
                <w:strike/>
                <w:w w:val="95"/>
                <w:kern w:val="0"/>
                <w:sz w:val="17"/>
                <w:szCs w:val="17"/>
                <w:lang w:eastAsia="en-US"/>
              </w:rPr>
              <w:t>kontenery (1 szt. kontenerów 32 m</w:t>
            </w:r>
            <w:r w:rsidRPr="00E84741">
              <w:rPr>
                <w:rFonts w:eastAsia="Calibri" w:cs="DejaVu Sans Condensed"/>
                <w:strike/>
                <w:w w:val="95"/>
                <w:kern w:val="0"/>
                <w:sz w:val="17"/>
                <w:szCs w:val="17"/>
                <w:vertAlign w:val="superscript"/>
                <w:lang w:eastAsia="en-US"/>
              </w:rPr>
              <w:t>3</w:t>
            </w:r>
            <w:r w:rsidRPr="00E84741">
              <w:rPr>
                <w:rFonts w:eastAsia="Calibri" w:cs="DejaVu Sans Condensed"/>
                <w:strike/>
                <w:w w:val="95"/>
                <w:kern w:val="0"/>
                <w:sz w:val="17"/>
                <w:szCs w:val="17"/>
                <w:lang w:eastAsia="en-US"/>
              </w:rPr>
              <w:t>, 7 szt. kontenerów 7 m</w:t>
            </w:r>
            <w:r w:rsidRPr="00E84741">
              <w:rPr>
                <w:rFonts w:eastAsia="Calibri" w:cs="DejaVu Sans Condensed"/>
                <w:strike/>
                <w:w w:val="95"/>
                <w:kern w:val="0"/>
                <w:sz w:val="17"/>
                <w:szCs w:val="17"/>
                <w:vertAlign w:val="superscript"/>
                <w:lang w:eastAsia="en-US"/>
              </w:rPr>
              <w:t>3</w:t>
            </w:r>
            <w:r w:rsidRPr="00E84741">
              <w:rPr>
                <w:rFonts w:eastAsia="Calibri" w:cs="DejaVu Sans Condensed"/>
                <w:strike/>
                <w:w w:val="95"/>
                <w:kern w:val="0"/>
                <w:sz w:val="17"/>
                <w:szCs w:val="17"/>
                <w:lang w:eastAsia="en-US"/>
              </w:rPr>
              <w:t>) i</w:t>
            </w:r>
            <w:r w:rsidRPr="00544C33">
              <w:rPr>
                <w:rFonts w:eastAsia="Calibri" w:cs="DejaVu Sans Condensed"/>
                <w:w w:val="95"/>
                <w:kern w:val="0"/>
                <w:sz w:val="17"/>
                <w:szCs w:val="17"/>
                <w:lang w:eastAsia="en-US"/>
              </w:rPr>
              <w:t> pojemniki do magazynowania poszczególnych frakcji odpadów, wraz z odpowiednim oznakowaniem;</w:t>
            </w:r>
          </w:p>
          <w:p w14:paraId="10A2AC1A" w14:textId="77777777" w:rsidR="008E3B47" w:rsidRPr="007D612E" w:rsidRDefault="008E3B47" w:rsidP="007C7020">
            <w:pPr>
              <w:widowControl/>
              <w:numPr>
                <w:ilvl w:val="0"/>
                <w:numId w:val="40"/>
              </w:numPr>
              <w:suppressAutoHyphens w:val="0"/>
              <w:spacing w:before="20" w:after="20" w:line="276" w:lineRule="auto"/>
              <w:ind w:left="227" w:hanging="170"/>
              <w:jc w:val="left"/>
              <w:rPr>
                <w:rFonts w:eastAsia="Calibri" w:cs="DejaVu Sans Condensed"/>
                <w:strike/>
                <w:w w:val="95"/>
                <w:kern w:val="0"/>
                <w:sz w:val="17"/>
                <w:szCs w:val="17"/>
                <w:lang w:eastAsia="en-US"/>
              </w:rPr>
            </w:pPr>
            <w:r w:rsidRPr="00544C33">
              <w:rPr>
                <w:rFonts w:eastAsia="Calibri" w:cs="DejaVu Sans Condensed"/>
                <w:w w:val="95"/>
                <w:kern w:val="0"/>
                <w:sz w:val="17"/>
                <w:szCs w:val="17"/>
                <w:lang w:eastAsia="en-US"/>
              </w:rPr>
              <w:t xml:space="preserve">pozostałe wyposażenie: </w:t>
            </w:r>
            <w:r w:rsidRPr="00E84741">
              <w:rPr>
                <w:rFonts w:eastAsia="Calibri" w:cs="DejaVu Sans Condensed"/>
                <w:strike/>
                <w:w w:val="95"/>
                <w:kern w:val="0"/>
                <w:sz w:val="17"/>
                <w:szCs w:val="17"/>
                <w:lang w:eastAsia="en-US"/>
              </w:rPr>
              <w:t>tablice edukacyjne i informacyjne,</w:t>
            </w:r>
            <w:r w:rsidRPr="007D612E">
              <w:rPr>
                <w:rFonts w:eastAsia="Calibri" w:cs="DejaVu Sans Condensed"/>
                <w:strike/>
                <w:w w:val="95"/>
                <w:kern w:val="0"/>
                <w:sz w:val="17"/>
                <w:szCs w:val="17"/>
                <w:lang w:eastAsia="en-US"/>
              </w:rPr>
              <w:t xml:space="preserve"> ławki przy ścieżce edukacyjnej, </w:t>
            </w:r>
            <w:r w:rsidRPr="00E84741">
              <w:rPr>
                <w:rFonts w:eastAsia="Calibri" w:cs="DejaVu Sans Condensed"/>
                <w:w w:val="95"/>
                <w:kern w:val="0"/>
                <w:sz w:val="17"/>
                <w:szCs w:val="17"/>
                <w:lang w:eastAsia="en-US"/>
              </w:rPr>
              <w:t>wyposażenie magazynów</w:t>
            </w:r>
            <w:r w:rsidRPr="007D612E">
              <w:rPr>
                <w:rFonts w:eastAsia="Calibri" w:cs="DejaVu Sans Condensed"/>
                <w:strike/>
                <w:w w:val="95"/>
                <w:kern w:val="0"/>
                <w:sz w:val="17"/>
                <w:szCs w:val="17"/>
                <w:lang w:eastAsia="en-US"/>
              </w:rPr>
              <w:t>,</w:t>
            </w:r>
            <w:r w:rsidR="008D4999" w:rsidRPr="007D612E">
              <w:rPr>
                <w:rFonts w:eastAsia="Calibri" w:cs="DejaVu Sans Condensed"/>
                <w:strike/>
                <w:w w:val="95"/>
                <w:kern w:val="0"/>
                <w:sz w:val="17"/>
                <w:szCs w:val="17"/>
                <w:lang w:eastAsia="en-US"/>
              </w:rPr>
              <w:t xml:space="preserve"> wyposażenia altany edukacyjnej</w:t>
            </w:r>
            <w:r w:rsidRPr="007D612E">
              <w:rPr>
                <w:rFonts w:eastAsia="Calibri" w:cs="DejaVu Sans Condensed"/>
                <w:strike/>
                <w:w w:val="95"/>
                <w:kern w:val="0"/>
                <w:sz w:val="17"/>
                <w:szCs w:val="17"/>
                <w:lang w:eastAsia="en-US"/>
              </w:rPr>
              <w:t>;</w:t>
            </w:r>
          </w:p>
          <w:p w14:paraId="4BB12DCC" w14:textId="77777777" w:rsidR="008E3B47" w:rsidRPr="00544C33" w:rsidRDefault="008E3B47" w:rsidP="007C7020">
            <w:pPr>
              <w:widowControl/>
              <w:numPr>
                <w:ilvl w:val="0"/>
                <w:numId w:val="40"/>
              </w:numPr>
              <w:suppressAutoHyphens w:val="0"/>
              <w:spacing w:before="20" w:after="20" w:line="276" w:lineRule="auto"/>
              <w:ind w:left="227" w:hanging="170"/>
              <w:jc w:val="left"/>
              <w:rPr>
                <w:rFonts w:eastAsia="Calibri" w:cs="DejaVu Sans Condensed"/>
                <w:w w:val="95"/>
                <w:kern w:val="0"/>
                <w:sz w:val="17"/>
                <w:szCs w:val="17"/>
                <w:lang w:eastAsia="en-US"/>
              </w:rPr>
            </w:pPr>
            <w:r w:rsidRPr="00544C33">
              <w:rPr>
                <w:rFonts w:eastAsia="Calibri" w:cs="DejaVu Sans Condensed"/>
                <w:w w:val="95"/>
                <w:kern w:val="0"/>
                <w:sz w:val="17"/>
                <w:szCs w:val="17"/>
                <w:lang w:eastAsia="en-US"/>
              </w:rPr>
              <w:t>ogrodzenie, brama wjazdowa z furtką, szlabany sterowane elektrycznie;</w:t>
            </w:r>
          </w:p>
          <w:p w14:paraId="6736C878" w14:textId="77777777" w:rsidR="008E3B47" w:rsidRPr="00544C33" w:rsidRDefault="008E3B47" w:rsidP="007C7020">
            <w:pPr>
              <w:widowControl/>
              <w:numPr>
                <w:ilvl w:val="0"/>
                <w:numId w:val="40"/>
              </w:numPr>
              <w:suppressAutoHyphens w:val="0"/>
              <w:spacing w:before="20" w:after="0" w:line="276" w:lineRule="auto"/>
              <w:ind w:left="227" w:hanging="170"/>
              <w:jc w:val="left"/>
              <w:rPr>
                <w:rFonts w:eastAsia="Calibri" w:cs="DejaVu Sans Condensed"/>
                <w:w w:val="95"/>
                <w:kern w:val="0"/>
                <w:sz w:val="17"/>
                <w:szCs w:val="17"/>
                <w:lang w:eastAsia="en-US"/>
              </w:rPr>
            </w:pPr>
            <w:r w:rsidRPr="00544C33">
              <w:rPr>
                <w:rFonts w:eastAsia="Calibri" w:cs="DejaVu Sans Condensed"/>
                <w:w w:val="95"/>
                <w:kern w:val="0"/>
                <w:sz w:val="17"/>
                <w:szCs w:val="17"/>
                <w:lang w:eastAsia="en-US"/>
              </w:rPr>
              <w:t>niezbędne roboty ziemne i niwelacyjne, obsiew i nasadzenia zieleni ozdobnej i izolacyjnej.</w:t>
            </w:r>
          </w:p>
        </w:tc>
        <w:tc>
          <w:tcPr>
            <w:tcW w:w="459" w:type="pct"/>
            <w:tcBorders>
              <w:top w:val="single" w:sz="2" w:space="0" w:color="auto"/>
              <w:left w:val="nil"/>
              <w:bottom w:val="single" w:sz="2" w:space="0" w:color="auto"/>
              <w:right w:val="nil"/>
            </w:tcBorders>
            <w:vAlign w:val="center"/>
            <w:hideMark/>
          </w:tcPr>
          <w:p w14:paraId="3BB589DF" w14:textId="77777777" w:rsidR="008E3B47" w:rsidRPr="00544C33" w:rsidRDefault="008E3B47" w:rsidP="007C7020">
            <w:pPr>
              <w:widowControl/>
              <w:suppressAutoHyphens w:val="0"/>
              <w:spacing w:before="40" w:after="0" w:line="276" w:lineRule="auto"/>
              <w:jc w:val="center"/>
              <w:rPr>
                <w:rFonts w:eastAsia="Calibri" w:cs="DejaVu Sans Condensed"/>
                <w:w w:val="95"/>
                <w:kern w:val="0"/>
                <w:sz w:val="17"/>
                <w:szCs w:val="17"/>
                <w:lang w:eastAsia="en-US"/>
              </w:rPr>
            </w:pPr>
            <w:r w:rsidRPr="00544C33">
              <w:rPr>
                <w:rFonts w:eastAsia="Calibri" w:cs="DejaVu Sans Condensed"/>
                <w:w w:val="95"/>
                <w:kern w:val="0"/>
                <w:sz w:val="17"/>
                <w:szCs w:val="17"/>
                <w:lang w:eastAsia="en-US"/>
              </w:rPr>
              <w:t>–</w:t>
            </w:r>
          </w:p>
        </w:tc>
        <w:tc>
          <w:tcPr>
            <w:tcW w:w="526" w:type="pct"/>
            <w:tcBorders>
              <w:top w:val="single" w:sz="2" w:space="0" w:color="auto"/>
              <w:left w:val="nil"/>
              <w:bottom w:val="single" w:sz="2" w:space="0" w:color="auto"/>
              <w:right w:val="nil"/>
            </w:tcBorders>
            <w:vAlign w:val="center"/>
            <w:hideMark/>
          </w:tcPr>
          <w:p w14:paraId="3E770787" w14:textId="77777777" w:rsidR="008E3B47" w:rsidRPr="00544C33" w:rsidRDefault="008E3B47" w:rsidP="007C7020">
            <w:pPr>
              <w:widowControl/>
              <w:suppressAutoHyphens w:val="0"/>
              <w:spacing w:before="40" w:after="0" w:line="276" w:lineRule="auto"/>
              <w:ind w:right="84"/>
              <w:jc w:val="right"/>
              <w:rPr>
                <w:rFonts w:eastAsia="Calibri" w:cs="DejaVu Sans Condensed"/>
                <w:w w:val="95"/>
                <w:kern w:val="0"/>
                <w:sz w:val="17"/>
                <w:szCs w:val="17"/>
                <w:lang w:eastAsia="en-US"/>
              </w:rPr>
            </w:pPr>
            <w:proofErr w:type="spellStart"/>
            <w:r w:rsidRPr="00544C33">
              <w:rPr>
                <w:rFonts w:eastAsia="Calibri" w:cs="DejaVu Sans Condensed"/>
                <w:w w:val="95"/>
                <w:kern w:val="0"/>
                <w:sz w:val="17"/>
                <w:szCs w:val="17"/>
                <w:lang w:eastAsia="en-US"/>
              </w:rPr>
              <w:t>n.d</w:t>
            </w:r>
            <w:proofErr w:type="spellEnd"/>
            <w:r w:rsidRPr="00544C33">
              <w:rPr>
                <w:rFonts w:eastAsia="Calibri" w:cs="DejaVu Sans Condensed"/>
                <w:w w:val="95"/>
                <w:kern w:val="0"/>
                <w:sz w:val="17"/>
                <w:szCs w:val="17"/>
                <w:lang w:eastAsia="en-US"/>
              </w:rPr>
              <w:t>.</w:t>
            </w:r>
          </w:p>
        </w:tc>
        <w:tc>
          <w:tcPr>
            <w:tcW w:w="877" w:type="pct"/>
            <w:tcBorders>
              <w:top w:val="single" w:sz="2" w:space="0" w:color="auto"/>
              <w:left w:val="nil"/>
              <w:bottom w:val="single" w:sz="2" w:space="0" w:color="auto"/>
              <w:right w:val="nil"/>
            </w:tcBorders>
            <w:vAlign w:val="center"/>
          </w:tcPr>
          <w:p w14:paraId="7768A5E0" w14:textId="77777777" w:rsidR="008E3B47" w:rsidRPr="00544C33" w:rsidRDefault="008E3B47" w:rsidP="007C7020">
            <w:pPr>
              <w:widowControl/>
              <w:suppressAutoHyphens w:val="0"/>
              <w:spacing w:before="40" w:after="0" w:line="276" w:lineRule="auto"/>
              <w:ind w:right="84"/>
              <w:jc w:val="center"/>
              <w:rPr>
                <w:rFonts w:eastAsia="Calibri" w:cs="DejaVu Sans Condensed"/>
                <w:w w:val="95"/>
                <w:kern w:val="0"/>
                <w:sz w:val="17"/>
                <w:szCs w:val="17"/>
                <w:lang w:eastAsia="en-US"/>
              </w:rPr>
            </w:pPr>
            <w:proofErr w:type="spellStart"/>
            <w:r w:rsidRPr="00544C33">
              <w:rPr>
                <w:rFonts w:eastAsia="Calibri" w:cs="DejaVu Sans Condensed"/>
                <w:w w:val="95"/>
                <w:kern w:val="0"/>
                <w:sz w:val="17"/>
                <w:szCs w:val="17"/>
                <w:lang w:eastAsia="en-US"/>
              </w:rPr>
              <w:t>n.d</w:t>
            </w:r>
            <w:proofErr w:type="spellEnd"/>
            <w:r w:rsidRPr="00544C33">
              <w:rPr>
                <w:rFonts w:eastAsia="Calibri" w:cs="DejaVu Sans Condensed"/>
                <w:w w:val="95"/>
                <w:kern w:val="0"/>
                <w:sz w:val="17"/>
                <w:szCs w:val="17"/>
                <w:lang w:eastAsia="en-US"/>
              </w:rPr>
              <w:t>.</w:t>
            </w:r>
          </w:p>
        </w:tc>
      </w:tr>
      <w:tr w:rsidR="008E3B47" w:rsidRPr="00544C33" w14:paraId="1E273917" w14:textId="77777777" w:rsidTr="00F930B6">
        <w:tc>
          <w:tcPr>
            <w:tcW w:w="187" w:type="pct"/>
            <w:tcBorders>
              <w:top w:val="single" w:sz="2" w:space="0" w:color="auto"/>
              <w:left w:val="nil"/>
              <w:bottom w:val="single" w:sz="2" w:space="0" w:color="auto"/>
              <w:right w:val="nil"/>
            </w:tcBorders>
            <w:shd w:val="clear" w:color="auto" w:fill="F2F2F2"/>
          </w:tcPr>
          <w:p w14:paraId="7EA306B8" w14:textId="77777777" w:rsidR="008E3B47" w:rsidRPr="00544C33" w:rsidRDefault="008E3B47" w:rsidP="007C7020">
            <w:pPr>
              <w:widowControl/>
              <w:suppressAutoHyphens w:val="0"/>
              <w:spacing w:before="40" w:after="0" w:line="276" w:lineRule="auto"/>
              <w:jc w:val="center"/>
              <w:rPr>
                <w:rFonts w:eastAsia="Calibri" w:cs="DejaVu Sans Condensed"/>
                <w:w w:val="95"/>
                <w:kern w:val="0"/>
                <w:sz w:val="17"/>
                <w:szCs w:val="17"/>
                <w:lang w:eastAsia="en-US"/>
              </w:rPr>
            </w:pPr>
            <w:r>
              <w:rPr>
                <w:rFonts w:eastAsia="Calibri" w:cs="DejaVu Sans Condensed"/>
                <w:w w:val="95"/>
                <w:kern w:val="0"/>
                <w:sz w:val="17"/>
                <w:szCs w:val="17"/>
                <w:lang w:eastAsia="en-US"/>
              </w:rPr>
              <w:t>11</w:t>
            </w:r>
          </w:p>
        </w:tc>
        <w:tc>
          <w:tcPr>
            <w:tcW w:w="2951" w:type="pct"/>
            <w:tcBorders>
              <w:top w:val="single" w:sz="2" w:space="0" w:color="auto"/>
              <w:left w:val="nil"/>
              <w:bottom w:val="single" w:sz="2" w:space="0" w:color="auto"/>
              <w:right w:val="nil"/>
            </w:tcBorders>
            <w:shd w:val="clear" w:color="auto" w:fill="F2F2F2"/>
          </w:tcPr>
          <w:p w14:paraId="4F45BAFA" w14:textId="77777777" w:rsidR="008E3B47" w:rsidRPr="00544C33" w:rsidRDefault="008E3B47" w:rsidP="007C7020">
            <w:pPr>
              <w:widowControl/>
              <w:suppressAutoHyphens w:val="0"/>
              <w:spacing w:before="40" w:after="0" w:line="276" w:lineRule="auto"/>
              <w:jc w:val="left"/>
              <w:rPr>
                <w:rFonts w:eastAsia="Calibri" w:cs="DejaVu Sans Condensed"/>
                <w:w w:val="95"/>
                <w:kern w:val="0"/>
                <w:sz w:val="17"/>
                <w:szCs w:val="17"/>
                <w:lang w:eastAsia="en-US"/>
              </w:rPr>
            </w:pPr>
            <w:r>
              <w:rPr>
                <w:rFonts w:eastAsia="Calibri" w:cs="DejaVu Sans Condensed"/>
                <w:w w:val="95"/>
                <w:kern w:val="0"/>
                <w:sz w:val="17"/>
                <w:szCs w:val="17"/>
                <w:lang w:eastAsia="en-US"/>
              </w:rPr>
              <w:t>Montaż kontenera socjalno-biurowego oraz wagi najazdowej wskazanych przez Zamawiającego wraz z wykonaniem niezbędnych prac budowlanych i montażowych (w razie potrzeby: fundamenty oraz niezbędne instalacje)</w:t>
            </w:r>
          </w:p>
        </w:tc>
        <w:tc>
          <w:tcPr>
            <w:tcW w:w="459" w:type="pct"/>
            <w:tcBorders>
              <w:top w:val="single" w:sz="2" w:space="0" w:color="auto"/>
              <w:left w:val="nil"/>
              <w:bottom w:val="single" w:sz="2" w:space="0" w:color="auto"/>
              <w:right w:val="nil"/>
            </w:tcBorders>
            <w:vAlign w:val="center"/>
          </w:tcPr>
          <w:p w14:paraId="4122E5A8" w14:textId="77777777" w:rsidR="008E3B47" w:rsidRPr="00544C33" w:rsidRDefault="008E3B47" w:rsidP="007C7020">
            <w:pPr>
              <w:widowControl/>
              <w:suppressAutoHyphens w:val="0"/>
              <w:spacing w:before="40" w:after="0" w:line="276" w:lineRule="auto"/>
              <w:jc w:val="center"/>
              <w:rPr>
                <w:rFonts w:eastAsia="Calibri" w:cs="DejaVu Sans Condensed"/>
                <w:w w:val="95"/>
                <w:kern w:val="0"/>
                <w:sz w:val="17"/>
                <w:szCs w:val="17"/>
                <w:lang w:eastAsia="en-US"/>
              </w:rPr>
            </w:pPr>
            <w:r w:rsidRPr="00544C33">
              <w:rPr>
                <w:rFonts w:eastAsia="Calibri" w:cs="DejaVu Sans Condensed"/>
                <w:w w:val="95"/>
                <w:kern w:val="0"/>
                <w:sz w:val="17"/>
                <w:szCs w:val="17"/>
                <w:lang w:eastAsia="en-US"/>
              </w:rPr>
              <w:t>–</w:t>
            </w:r>
          </w:p>
        </w:tc>
        <w:tc>
          <w:tcPr>
            <w:tcW w:w="526" w:type="pct"/>
            <w:tcBorders>
              <w:top w:val="single" w:sz="2" w:space="0" w:color="auto"/>
              <w:left w:val="nil"/>
              <w:bottom w:val="single" w:sz="2" w:space="0" w:color="auto"/>
              <w:right w:val="nil"/>
            </w:tcBorders>
            <w:vAlign w:val="center"/>
          </w:tcPr>
          <w:p w14:paraId="72D139E4" w14:textId="77777777" w:rsidR="008E3B47" w:rsidRPr="00544C33" w:rsidRDefault="008E3B47" w:rsidP="007C7020">
            <w:pPr>
              <w:widowControl/>
              <w:suppressAutoHyphens w:val="0"/>
              <w:spacing w:before="40" w:after="0" w:line="276" w:lineRule="auto"/>
              <w:ind w:right="84"/>
              <w:jc w:val="right"/>
              <w:rPr>
                <w:rFonts w:eastAsia="Calibri" w:cs="DejaVu Sans Condensed"/>
                <w:w w:val="95"/>
                <w:kern w:val="0"/>
                <w:sz w:val="17"/>
                <w:szCs w:val="17"/>
                <w:lang w:eastAsia="en-US"/>
              </w:rPr>
            </w:pPr>
            <w:proofErr w:type="spellStart"/>
            <w:r w:rsidRPr="00544C33">
              <w:rPr>
                <w:rFonts w:eastAsia="Calibri" w:cs="DejaVu Sans Condensed"/>
                <w:w w:val="95"/>
                <w:kern w:val="0"/>
                <w:sz w:val="17"/>
                <w:szCs w:val="17"/>
                <w:lang w:eastAsia="en-US"/>
              </w:rPr>
              <w:t>n.d</w:t>
            </w:r>
            <w:proofErr w:type="spellEnd"/>
            <w:r w:rsidRPr="00544C33">
              <w:rPr>
                <w:rFonts w:eastAsia="Calibri" w:cs="DejaVu Sans Condensed"/>
                <w:w w:val="95"/>
                <w:kern w:val="0"/>
                <w:sz w:val="17"/>
                <w:szCs w:val="17"/>
                <w:lang w:eastAsia="en-US"/>
              </w:rPr>
              <w:t>.</w:t>
            </w:r>
          </w:p>
        </w:tc>
        <w:tc>
          <w:tcPr>
            <w:tcW w:w="877" w:type="pct"/>
            <w:tcBorders>
              <w:top w:val="single" w:sz="2" w:space="0" w:color="auto"/>
              <w:left w:val="nil"/>
              <w:bottom w:val="single" w:sz="2" w:space="0" w:color="auto"/>
              <w:right w:val="nil"/>
            </w:tcBorders>
            <w:vAlign w:val="center"/>
          </w:tcPr>
          <w:p w14:paraId="5FA6D431" w14:textId="77777777" w:rsidR="008E3B47" w:rsidRPr="00544C33" w:rsidRDefault="008E3B47" w:rsidP="007C7020">
            <w:pPr>
              <w:widowControl/>
              <w:suppressAutoHyphens w:val="0"/>
              <w:spacing w:before="40" w:after="0" w:line="276" w:lineRule="auto"/>
              <w:ind w:right="84"/>
              <w:jc w:val="center"/>
              <w:rPr>
                <w:rFonts w:eastAsia="Calibri" w:cs="DejaVu Sans Condensed"/>
                <w:w w:val="95"/>
                <w:kern w:val="0"/>
                <w:sz w:val="17"/>
                <w:szCs w:val="17"/>
                <w:lang w:eastAsia="en-US"/>
              </w:rPr>
            </w:pPr>
            <w:proofErr w:type="spellStart"/>
            <w:r w:rsidRPr="00544C33">
              <w:rPr>
                <w:rFonts w:eastAsia="Calibri" w:cs="DejaVu Sans Condensed"/>
                <w:w w:val="95"/>
                <w:kern w:val="0"/>
                <w:sz w:val="17"/>
                <w:szCs w:val="17"/>
                <w:lang w:eastAsia="en-US"/>
              </w:rPr>
              <w:t>n.d</w:t>
            </w:r>
            <w:proofErr w:type="spellEnd"/>
            <w:r w:rsidRPr="00544C33">
              <w:rPr>
                <w:rFonts w:eastAsia="Calibri" w:cs="DejaVu Sans Condensed"/>
                <w:w w:val="95"/>
                <w:kern w:val="0"/>
                <w:sz w:val="17"/>
                <w:szCs w:val="17"/>
                <w:lang w:eastAsia="en-US"/>
              </w:rPr>
              <w:t>.</w:t>
            </w:r>
          </w:p>
        </w:tc>
      </w:tr>
    </w:tbl>
    <w:p w14:paraId="61C5E04D" w14:textId="77777777" w:rsidR="00BE4C86" w:rsidRPr="00544C33" w:rsidRDefault="00BE4C86" w:rsidP="004733A7">
      <w:pPr>
        <w:autoSpaceDE w:val="0"/>
        <w:spacing w:after="0" w:line="240" w:lineRule="auto"/>
        <w:rPr>
          <w:rFonts w:eastAsia="Times New Roman" w:cs="DejaVu Sans Condensed"/>
          <w:color w:val="000000"/>
          <w:w w:val="95"/>
          <w:kern w:val="0"/>
          <w:sz w:val="20"/>
          <w:szCs w:val="20"/>
        </w:rPr>
      </w:pPr>
    </w:p>
    <w:p w14:paraId="7F3AC59B" w14:textId="77777777" w:rsidR="00561550" w:rsidRPr="00544C33" w:rsidRDefault="00561550" w:rsidP="00844AF9">
      <w:pPr>
        <w:tabs>
          <w:tab w:val="left" w:pos="1129"/>
        </w:tabs>
        <w:autoSpaceDE w:val="0"/>
        <w:spacing w:line="312" w:lineRule="auto"/>
        <w:rPr>
          <w:rFonts w:cs="DejaVu Sans Condensed"/>
          <w:color w:val="000000"/>
          <w:spacing w:val="-2"/>
          <w:w w:val="95"/>
          <w:sz w:val="20"/>
          <w:szCs w:val="20"/>
        </w:rPr>
      </w:pPr>
      <w:r w:rsidRPr="00544C33">
        <w:rPr>
          <w:rFonts w:eastAsia="Times New Roman" w:cs="DejaVu Sans Condensed"/>
          <w:color w:val="000000"/>
          <w:w w:val="95"/>
          <w:kern w:val="0"/>
          <w:sz w:val="20"/>
          <w:szCs w:val="18"/>
        </w:rPr>
        <w:t xml:space="preserve">Powyższe parametry zostały wskazane jako ogólne i szacunkowe. </w:t>
      </w:r>
      <w:r w:rsidR="00EE70A9" w:rsidRPr="00544C33">
        <w:rPr>
          <w:rFonts w:eastAsia="Times New Roman" w:cs="DejaVu Sans Condensed"/>
          <w:color w:val="000000"/>
          <w:w w:val="95"/>
          <w:kern w:val="0"/>
          <w:sz w:val="20"/>
          <w:szCs w:val="18"/>
        </w:rPr>
        <w:t>W</w:t>
      </w:r>
      <w:r w:rsidR="00BE4C86" w:rsidRPr="00544C33">
        <w:rPr>
          <w:rFonts w:eastAsia="Times New Roman" w:cs="DejaVu Sans Condensed"/>
          <w:color w:val="000000"/>
          <w:w w:val="95"/>
          <w:kern w:val="0"/>
          <w:sz w:val="20"/>
          <w:szCs w:val="18"/>
        </w:rPr>
        <w:t xml:space="preserve"> dalszej części opracowania, przedsta</w:t>
      </w:r>
      <w:r w:rsidR="007E6BEA" w:rsidRPr="00544C33">
        <w:rPr>
          <w:rFonts w:eastAsia="Times New Roman" w:cs="DejaVu Sans Condensed"/>
          <w:color w:val="000000"/>
          <w:w w:val="95"/>
          <w:kern w:val="0"/>
          <w:sz w:val="20"/>
          <w:szCs w:val="18"/>
        </w:rPr>
        <w:softHyphen/>
      </w:r>
      <w:r w:rsidR="00BE4C86" w:rsidRPr="00544C33">
        <w:rPr>
          <w:rFonts w:eastAsia="Times New Roman" w:cs="DejaVu Sans Condensed"/>
          <w:color w:val="000000"/>
          <w:w w:val="95"/>
          <w:kern w:val="0"/>
          <w:sz w:val="20"/>
          <w:szCs w:val="18"/>
        </w:rPr>
        <w:t>wion</w:t>
      </w:r>
      <w:r w:rsidR="009B79FF" w:rsidRPr="00544C33">
        <w:rPr>
          <w:rFonts w:eastAsia="Times New Roman" w:cs="DejaVu Sans Condensed"/>
          <w:color w:val="000000"/>
          <w:w w:val="95"/>
          <w:kern w:val="0"/>
          <w:sz w:val="20"/>
          <w:szCs w:val="18"/>
        </w:rPr>
        <w:t xml:space="preserve">o </w:t>
      </w:r>
      <w:r w:rsidR="004F3468" w:rsidRPr="00544C33">
        <w:rPr>
          <w:rFonts w:eastAsia="Times New Roman" w:cs="DejaVu Sans Condensed"/>
          <w:color w:val="000000"/>
          <w:w w:val="95"/>
          <w:kern w:val="0"/>
          <w:sz w:val="20"/>
          <w:szCs w:val="18"/>
        </w:rPr>
        <w:t xml:space="preserve">uszczegółowienie ww. zakresu, </w:t>
      </w:r>
      <w:r w:rsidRPr="00544C33">
        <w:rPr>
          <w:rFonts w:eastAsia="Times New Roman" w:cs="DejaVu Sans Condensed"/>
          <w:color w:val="000000"/>
          <w:w w:val="95"/>
          <w:kern w:val="0"/>
          <w:sz w:val="20"/>
          <w:szCs w:val="18"/>
        </w:rPr>
        <w:t xml:space="preserve">a także </w:t>
      </w:r>
      <w:r w:rsidR="009B79FF" w:rsidRPr="00544C33">
        <w:rPr>
          <w:rFonts w:eastAsia="Times New Roman" w:cs="DejaVu Sans Condensed"/>
          <w:color w:val="000000"/>
          <w:w w:val="95"/>
          <w:kern w:val="0"/>
          <w:sz w:val="20"/>
          <w:szCs w:val="18"/>
        </w:rPr>
        <w:t>rozwiązania</w:t>
      </w:r>
      <w:r w:rsidR="00DA4C83" w:rsidRPr="00544C33">
        <w:rPr>
          <w:rFonts w:eastAsia="Times New Roman" w:cs="DejaVu Sans Condensed"/>
          <w:color w:val="000000"/>
          <w:w w:val="95"/>
          <w:kern w:val="0"/>
          <w:sz w:val="20"/>
          <w:szCs w:val="18"/>
        </w:rPr>
        <w:t xml:space="preserve"> techniczne i organizacyjne. C</w:t>
      </w:r>
      <w:r w:rsidR="00BE4C86" w:rsidRPr="00544C33">
        <w:rPr>
          <w:rFonts w:eastAsia="Times New Roman" w:cs="DejaVu Sans Condensed"/>
          <w:color w:val="000000"/>
          <w:w w:val="95"/>
          <w:kern w:val="0"/>
          <w:sz w:val="20"/>
          <w:szCs w:val="18"/>
        </w:rPr>
        <w:t>ałość</w:t>
      </w:r>
      <w:r w:rsidR="00C30CF8" w:rsidRPr="00544C33">
        <w:rPr>
          <w:rFonts w:eastAsia="Times New Roman" w:cs="DejaVu Sans Condensed"/>
          <w:color w:val="000000"/>
          <w:w w:val="95"/>
          <w:kern w:val="0"/>
          <w:sz w:val="20"/>
          <w:szCs w:val="18"/>
        </w:rPr>
        <w:t>, wraz z</w:t>
      </w:r>
      <w:r w:rsidR="007E6BEA" w:rsidRPr="00544C33">
        <w:rPr>
          <w:rFonts w:eastAsia="Times New Roman" w:cs="DejaVu Sans Condensed"/>
          <w:color w:val="000000"/>
          <w:w w:val="95"/>
          <w:kern w:val="0"/>
          <w:sz w:val="20"/>
          <w:szCs w:val="18"/>
        </w:rPr>
        <w:t> </w:t>
      </w:r>
      <w:r w:rsidR="00C30CF8" w:rsidRPr="00544C33">
        <w:rPr>
          <w:rFonts w:eastAsia="Times New Roman" w:cs="DejaVu Sans Condensed"/>
          <w:color w:val="000000"/>
          <w:w w:val="95"/>
          <w:kern w:val="0"/>
          <w:sz w:val="20"/>
          <w:szCs w:val="18"/>
        </w:rPr>
        <w:t>załą</w:t>
      </w:r>
      <w:r w:rsidR="007E6BEA" w:rsidRPr="00544C33">
        <w:rPr>
          <w:rFonts w:eastAsia="Times New Roman" w:cs="DejaVu Sans Condensed"/>
          <w:color w:val="000000"/>
          <w:w w:val="95"/>
          <w:kern w:val="0"/>
          <w:sz w:val="20"/>
          <w:szCs w:val="18"/>
        </w:rPr>
        <w:softHyphen/>
      </w:r>
      <w:r w:rsidR="00C30CF8" w:rsidRPr="00544C33">
        <w:rPr>
          <w:rFonts w:eastAsia="Times New Roman" w:cs="DejaVu Sans Condensed"/>
          <w:color w:val="000000"/>
          <w:w w:val="95"/>
          <w:kern w:val="0"/>
          <w:sz w:val="20"/>
          <w:szCs w:val="18"/>
        </w:rPr>
        <w:t>cznikami,</w:t>
      </w:r>
      <w:r w:rsidR="00DA4C83" w:rsidRPr="00544C33">
        <w:rPr>
          <w:rFonts w:eastAsia="Times New Roman" w:cs="DejaVu Sans Condensed"/>
          <w:color w:val="000000"/>
          <w:w w:val="95"/>
          <w:kern w:val="0"/>
          <w:sz w:val="20"/>
          <w:szCs w:val="18"/>
        </w:rPr>
        <w:t xml:space="preserve"> </w:t>
      </w:r>
      <w:r w:rsidR="00BE4C86" w:rsidRPr="00544C33">
        <w:rPr>
          <w:rFonts w:eastAsia="Times New Roman" w:cs="DejaVu Sans Condensed"/>
          <w:color w:val="000000"/>
          <w:w w:val="95"/>
          <w:kern w:val="0"/>
          <w:sz w:val="20"/>
          <w:szCs w:val="18"/>
        </w:rPr>
        <w:t xml:space="preserve">stanowi odzwierciedlenie </w:t>
      </w:r>
      <w:r w:rsidR="00471ADE" w:rsidRPr="00544C33">
        <w:rPr>
          <w:rFonts w:eastAsia="Times New Roman" w:cs="DejaVu Sans Condensed"/>
          <w:color w:val="000000"/>
          <w:w w:val="95"/>
          <w:kern w:val="0"/>
          <w:sz w:val="20"/>
          <w:szCs w:val="18"/>
        </w:rPr>
        <w:t>wymagań</w:t>
      </w:r>
      <w:r w:rsidR="00BE4C86" w:rsidRPr="00544C33">
        <w:rPr>
          <w:rFonts w:eastAsia="Times New Roman" w:cs="DejaVu Sans Condensed"/>
          <w:color w:val="000000"/>
          <w:w w:val="95"/>
          <w:kern w:val="0"/>
          <w:sz w:val="20"/>
          <w:szCs w:val="18"/>
        </w:rPr>
        <w:t xml:space="preserve"> Zamawiającego w tym względzie.</w:t>
      </w:r>
      <w:r w:rsidRPr="00544C33">
        <w:rPr>
          <w:rFonts w:eastAsia="Times New Roman" w:cs="DejaVu Sans Condensed"/>
          <w:color w:val="000000"/>
          <w:w w:val="95"/>
          <w:kern w:val="0"/>
          <w:sz w:val="20"/>
          <w:szCs w:val="18"/>
        </w:rPr>
        <w:t xml:space="preserve"> Niemniej w</w:t>
      </w:r>
      <w:r w:rsidR="00DC4D3F" w:rsidRPr="00544C33">
        <w:rPr>
          <w:rFonts w:eastAsia="Times New Roman" w:cs="DejaVu Sans Condensed"/>
          <w:color w:val="000000"/>
          <w:w w:val="95"/>
          <w:kern w:val="0"/>
          <w:sz w:val="20"/>
          <w:szCs w:val="18"/>
        </w:rPr>
        <w:t> </w:t>
      </w:r>
      <w:r w:rsidRPr="00544C33">
        <w:rPr>
          <w:rFonts w:eastAsia="Times New Roman" w:cs="DejaVu Sans Condensed"/>
          <w:color w:val="000000"/>
          <w:w w:val="95"/>
          <w:kern w:val="0"/>
          <w:sz w:val="20"/>
          <w:szCs w:val="18"/>
        </w:rPr>
        <w:t>przy</w:t>
      </w:r>
      <w:r w:rsidR="007E6BEA" w:rsidRPr="00544C33">
        <w:rPr>
          <w:rFonts w:eastAsia="Times New Roman" w:cs="DejaVu Sans Condensed"/>
          <w:color w:val="000000"/>
          <w:w w:val="95"/>
          <w:kern w:val="0"/>
          <w:sz w:val="20"/>
          <w:szCs w:val="18"/>
        </w:rPr>
        <w:softHyphen/>
      </w:r>
      <w:r w:rsidRPr="00544C33">
        <w:rPr>
          <w:rFonts w:eastAsia="Times New Roman" w:cs="DejaVu Sans Condensed"/>
          <w:color w:val="000000"/>
          <w:w w:val="95"/>
          <w:kern w:val="0"/>
          <w:sz w:val="20"/>
          <w:szCs w:val="18"/>
        </w:rPr>
        <w:t xml:space="preserve">padku, </w:t>
      </w:r>
      <w:r w:rsidRPr="00544C33">
        <w:rPr>
          <w:rFonts w:eastAsia="Times New Roman" w:cs="DejaVu Sans Condensed"/>
          <w:color w:val="000000"/>
          <w:w w:val="95"/>
          <w:kern w:val="0"/>
          <w:sz w:val="20"/>
          <w:szCs w:val="18"/>
        </w:rPr>
        <w:lastRenderedPageBreak/>
        <w:t>gdy zaproponowane przez Zamawiającego rozwiązania, wskaźniki powierzchniowo-kubaturowe, materiały lub inne istotne elementy</w:t>
      </w:r>
      <w:r w:rsidR="00844AF9" w:rsidRPr="00544C33">
        <w:rPr>
          <w:rFonts w:eastAsia="Times New Roman" w:cs="DejaVu Sans Condensed"/>
          <w:color w:val="000000"/>
          <w:w w:val="95"/>
          <w:kern w:val="0"/>
          <w:sz w:val="20"/>
          <w:szCs w:val="18"/>
        </w:rPr>
        <w:t xml:space="preserve"> Wykonawca uzna za niezgodne z obowiązującymi przepisami</w:t>
      </w:r>
      <w:r w:rsidRPr="00544C33">
        <w:rPr>
          <w:rFonts w:eastAsia="Times New Roman" w:cs="DejaVu Sans Condensed"/>
          <w:color w:val="000000"/>
          <w:w w:val="95"/>
          <w:kern w:val="0"/>
          <w:sz w:val="20"/>
          <w:szCs w:val="18"/>
        </w:rPr>
        <w:t xml:space="preserve"> lu</w:t>
      </w:r>
      <w:r w:rsidR="00844AF9" w:rsidRPr="00544C33">
        <w:rPr>
          <w:rFonts w:eastAsia="Times New Roman" w:cs="DejaVu Sans Condensed"/>
          <w:color w:val="000000"/>
          <w:w w:val="95"/>
          <w:kern w:val="0"/>
          <w:sz w:val="20"/>
          <w:szCs w:val="18"/>
        </w:rPr>
        <w:t>b normami</w:t>
      </w:r>
      <w:r w:rsidRPr="00544C33">
        <w:rPr>
          <w:rFonts w:eastAsia="Times New Roman" w:cs="DejaVu Sans Condensed"/>
          <w:color w:val="000000"/>
          <w:w w:val="95"/>
          <w:kern w:val="0"/>
          <w:sz w:val="20"/>
          <w:szCs w:val="18"/>
        </w:rPr>
        <w:t xml:space="preserve">, Wykonawca zobowiązany jest to przewidzieć </w:t>
      </w:r>
      <w:r w:rsidR="00844AF9" w:rsidRPr="00544C33">
        <w:rPr>
          <w:rFonts w:eastAsia="Times New Roman" w:cs="DejaVu Sans Condensed"/>
          <w:color w:val="000000"/>
          <w:w w:val="95"/>
          <w:kern w:val="0"/>
          <w:sz w:val="20"/>
          <w:szCs w:val="18"/>
        </w:rPr>
        <w:t xml:space="preserve">i wycenić </w:t>
      </w:r>
      <w:r w:rsidRPr="00544C33">
        <w:rPr>
          <w:rFonts w:eastAsia="Times New Roman" w:cs="DejaVu Sans Condensed"/>
          <w:color w:val="000000"/>
          <w:w w:val="95"/>
          <w:kern w:val="0"/>
          <w:sz w:val="20"/>
          <w:szCs w:val="18"/>
        </w:rPr>
        <w:t xml:space="preserve">już na etapie składania </w:t>
      </w:r>
      <w:r w:rsidR="00844AF9" w:rsidRPr="00544C33">
        <w:rPr>
          <w:rFonts w:eastAsia="Times New Roman" w:cs="DejaVu Sans Condensed"/>
          <w:color w:val="000000"/>
          <w:w w:val="95"/>
          <w:kern w:val="0"/>
          <w:sz w:val="20"/>
          <w:szCs w:val="18"/>
        </w:rPr>
        <w:t>ofert</w:t>
      </w:r>
      <w:r w:rsidRPr="00544C33">
        <w:rPr>
          <w:rFonts w:eastAsia="Times New Roman" w:cs="DejaVu Sans Condensed"/>
          <w:color w:val="000000"/>
          <w:w w:val="95"/>
          <w:kern w:val="0"/>
          <w:sz w:val="20"/>
          <w:szCs w:val="18"/>
        </w:rPr>
        <w:t>.</w:t>
      </w:r>
      <w:r w:rsidR="00844AF9" w:rsidRPr="00544C33">
        <w:rPr>
          <w:rFonts w:eastAsia="Times New Roman" w:cs="DejaVu Sans Condensed"/>
          <w:color w:val="000000"/>
          <w:w w:val="95"/>
          <w:kern w:val="0"/>
          <w:sz w:val="20"/>
          <w:szCs w:val="18"/>
        </w:rPr>
        <w:t xml:space="preserve"> Na etapie realizacji, a</w:t>
      </w:r>
      <w:r w:rsidRPr="00544C33">
        <w:rPr>
          <w:rFonts w:cs="DejaVu Sans Condensed"/>
          <w:color w:val="000000"/>
          <w:spacing w:val="-2"/>
          <w:w w:val="95"/>
          <w:sz w:val="20"/>
          <w:szCs w:val="20"/>
        </w:rPr>
        <w:t xml:space="preserve">kceptacja przez Zamawiającego </w:t>
      </w:r>
      <w:r w:rsidR="00844AF9" w:rsidRPr="00544C33">
        <w:rPr>
          <w:rFonts w:cs="DejaVu Sans Condensed"/>
          <w:color w:val="000000"/>
          <w:spacing w:val="-2"/>
          <w:w w:val="95"/>
          <w:sz w:val="20"/>
          <w:szCs w:val="20"/>
        </w:rPr>
        <w:t xml:space="preserve">koncepcji lub dokumentacji projektowej, </w:t>
      </w:r>
      <w:r w:rsidRPr="00544C33">
        <w:rPr>
          <w:rFonts w:cs="DejaVu Sans Condensed"/>
          <w:color w:val="000000"/>
          <w:spacing w:val="-2"/>
          <w:w w:val="95"/>
          <w:sz w:val="20"/>
          <w:szCs w:val="20"/>
        </w:rPr>
        <w:t>nie zwalnia Wykonawcy z</w:t>
      </w:r>
      <w:r w:rsidR="007E6BEA" w:rsidRPr="00544C33">
        <w:rPr>
          <w:rFonts w:cs="DejaVu Sans Condensed"/>
          <w:color w:val="000000"/>
          <w:spacing w:val="-2"/>
          <w:w w:val="95"/>
          <w:sz w:val="20"/>
          <w:szCs w:val="20"/>
        </w:rPr>
        <w:t> </w:t>
      </w:r>
      <w:r w:rsidRPr="00544C33">
        <w:rPr>
          <w:rFonts w:cs="DejaVu Sans Condensed"/>
          <w:color w:val="000000"/>
          <w:spacing w:val="-2"/>
          <w:w w:val="95"/>
          <w:sz w:val="20"/>
          <w:szCs w:val="20"/>
        </w:rPr>
        <w:t>odpowie</w:t>
      </w:r>
      <w:r w:rsidR="007E6BEA" w:rsidRPr="00544C33">
        <w:rPr>
          <w:rFonts w:eastAsia="Times New Roman" w:cs="DejaVu Sans Condensed"/>
          <w:color w:val="000000"/>
          <w:w w:val="95"/>
          <w:kern w:val="0"/>
          <w:sz w:val="20"/>
          <w:szCs w:val="18"/>
        </w:rPr>
        <w:softHyphen/>
      </w:r>
      <w:r w:rsidRPr="00544C33">
        <w:rPr>
          <w:rFonts w:cs="DejaVu Sans Condensed"/>
          <w:color w:val="000000"/>
          <w:spacing w:val="-2"/>
          <w:w w:val="95"/>
          <w:sz w:val="20"/>
          <w:szCs w:val="20"/>
        </w:rPr>
        <w:t>dzialności za błędy projektowe lub niezgodność projektu ze stanem istniejącym. Przed realizacją robót w</w:t>
      </w:r>
      <w:r w:rsidR="007E6BEA" w:rsidRPr="00544C33">
        <w:rPr>
          <w:rFonts w:cs="DejaVu Sans Condensed"/>
          <w:color w:val="000000"/>
          <w:spacing w:val="-2"/>
          <w:w w:val="95"/>
          <w:sz w:val="20"/>
          <w:szCs w:val="20"/>
        </w:rPr>
        <w:t> </w:t>
      </w:r>
      <w:r w:rsidRPr="00544C33">
        <w:rPr>
          <w:rFonts w:cs="DejaVu Sans Condensed"/>
          <w:color w:val="000000"/>
          <w:spacing w:val="-2"/>
          <w:w w:val="95"/>
          <w:sz w:val="20"/>
          <w:szCs w:val="20"/>
        </w:rPr>
        <w:t>terenie</w:t>
      </w:r>
      <w:r w:rsidR="00844AF9" w:rsidRPr="00544C33">
        <w:rPr>
          <w:rFonts w:cs="DejaVu Sans Condensed"/>
          <w:color w:val="000000"/>
          <w:spacing w:val="-2"/>
          <w:w w:val="95"/>
          <w:sz w:val="20"/>
          <w:szCs w:val="20"/>
        </w:rPr>
        <w:t>,</w:t>
      </w:r>
      <w:r w:rsidRPr="00544C33">
        <w:rPr>
          <w:rFonts w:cs="DejaVu Sans Condensed"/>
          <w:color w:val="000000"/>
          <w:spacing w:val="-2"/>
          <w:w w:val="95"/>
          <w:sz w:val="20"/>
          <w:szCs w:val="20"/>
        </w:rPr>
        <w:t xml:space="preserve"> na podstawie projektów</w:t>
      </w:r>
      <w:r w:rsidR="00844AF9" w:rsidRPr="00544C33">
        <w:rPr>
          <w:rFonts w:cs="DejaVu Sans Condensed"/>
          <w:color w:val="000000"/>
          <w:spacing w:val="-2"/>
          <w:w w:val="95"/>
          <w:sz w:val="20"/>
          <w:szCs w:val="20"/>
        </w:rPr>
        <w:t>,</w:t>
      </w:r>
      <w:r w:rsidRPr="00544C33">
        <w:rPr>
          <w:rFonts w:cs="DejaVu Sans Condensed"/>
          <w:color w:val="000000"/>
          <w:spacing w:val="-2"/>
          <w:w w:val="95"/>
          <w:sz w:val="20"/>
          <w:szCs w:val="20"/>
        </w:rPr>
        <w:t xml:space="preserve"> Wykonawca powinien uzyskać </w:t>
      </w:r>
      <w:r w:rsidR="00844AF9" w:rsidRPr="00544C33">
        <w:rPr>
          <w:rFonts w:cs="DejaVu Sans Condensed"/>
          <w:color w:val="000000"/>
          <w:spacing w:val="-2"/>
          <w:w w:val="95"/>
          <w:sz w:val="20"/>
          <w:szCs w:val="20"/>
        </w:rPr>
        <w:t>stosowne uzgodnienia, porozumienia i</w:t>
      </w:r>
      <w:r w:rsidR="007E6BEA" w:rsidRPr="00544C33">
        <w:rPr>
          <w:rFonts w:cs="DejaVu Sans Condensed"/>
          <w:color w:val="000000"/>
          <w:spacing w:val="-2"/>
          <w:w w:val="95"/>
          <w:sz w:val="20"/>
          <w:szCs w:val="20"/>
        </w:rPr>
        <w:t> </w:t>
      </w:r>
      <w:r w:rsidR="00844AF9" w:rsidRPr="00544C33">
        <w:rPr>
          <w:rFonts w:cs="DejaVu Sans Condensed"/>
          <w:color w:val="000000"/>
          <w:spacing w:val="-2"/>
          <w:w w:val="95"/>
          <w:sz w:val="20"/>
          <w:szCs w:val="20"/>
        </w:rPr>
        <w:t>decyzje</w:t>
      </w:r>
      <w:r w:rsidRPr="00544C33">
        <w:rPr>
          <w:rFonts w:cs="DejaVu Sans Condensed"/>
          <w:color w:val="000000"/>
          <w:spacing w:val="-2"/>
          <w:w w:val="95"/>
          <w:sz w:val="20"/>
          <w:szCs w:val="20"/>
        </w:rPr>
        <w:t>.</w:t>
      </w:r>
    </w:p>
    <w:p w14:paraId="0CBBD122" w14:textId="77777777" w:rsidR="00E052E4" w:rsidRPr="00544C33" w:rsidRDefault="00E052E4" w:rsidP="00BE4C86">
      <w:pPr>
        <w:tabs>
          <w:tab w:val="left" w:pos="1129"/>
        </w:tabs>
        <w:autoSpaceDE w:val="0"/>
        <w:spacing w:line="312" w:lineRule="auto"/>
        <w:rPr>
          <w:rFonts w:eastAsia="Calibri" w:cs="DejaVu Sans Condensed"/>
          <w:color w:val="000000"/>
          <w:w w:val="95"/>
          <w:kern w:val="0"/>
          <w:sz w:val="20"/>
          <w:szCs w:val="22"/>
        </w:rPr>
      </w:pPr>
    </w:p>
    <w:p w14:paraId="1C52C8B7" w14:textId="77777777" w:rsidR="00F704F1" w:rsidRPr="00544C33" w:rsidRDefault="00CF3BD3" w:rsidP="00FD3D5F">
      <w:pPr>
        <w:pStyle w:val="Nagwek3"/>
      </w:pPr>
      <w:bookmarkStart w:id="7" w:name="_Toc375232285"/>
      <w:r w:rsidRPr="00544C33">
        <w:br w:type="page"/>
      </w:r>
      <w:bookmarkStart w:id="8" w:name="_Toc150587691"/>
      <w:r w:rsidR="00F704F1" w:rsidRPr="00544C33">
        <w:lastRenderedPageBreak/>
        <w:t>Aktualne uwarunkowania wykonania przedmiotu zamówienia</w:t>
      </w:r>
      <w:bookmarkEnd w:id="7"/>
      <w:bookmarkEnd w:id="8"/>
    </w:p>
    <w:p w14:paraId="2EEAD346" w14:textId="77777777" w:rsidR="00F704F1" w:rsidRPr="00544C33" w:rsidRDefault="00F704F1" w:rsidP="008F13E5">
      <w:pPr>
        <w:pStyle w:val="Nagwek4"/>
        <w:spacing w:before="0"/>
      </w:pPr>
      <w:bookmarkStart w:id="9" w:name="_Toc375232286"/>
      <w:r w:rsidRPr="00544C33">
        <w:t>Lokalizacj</w:t>
      </w:r>
      <w:r w:rsidR="00B845C2" w:rsidRPr="00544C33">
        <w:t>e</w:t>
      </w:r>
      <w:r w:rsidRPr="00544C33">
        <w:t xml:space="preserve"> </w:t>
      </w:r>
      <w:bookmarkEnd w:id="9"/>
      <w:r w:rsidR="00B845C2" w:rsidRPr="00544C33">
        <w:t>planowanych PSZOK</w:t>
      </w:r>
    </w:p>
    <w:p w14:paraId="01B7E027" w14:textId="77777777" w:rsidR="00C7196D" w:rsidRPr="00544C33" w:rsidRDefault="006D680F" w:rsidP="0010220F">
      <w:pPr>
        <w:tabs>
          <w:tab w:val="left" w:pos="1129"/>
        </w:tabs>
        <w:autoSpaceDE w:val="0"/>
        <w:spacing w:after="60" w:line="312" w:lineRule="auto"/>
        <w:rPr>
          <w:rFonts w:eastAsia="Times New Roman" w:cs="DejaVu Sans Condensed"/>
          <w:color w:val="000000"/>
          <w:w w:val="95"/>
          <w:kern w:val="0"/>
          <w:sz w:val="20"/>
          <w:szCs w:val="18"/>
        </w:rPr>
      </w:pPr>
      <w:r w:rsidRPr="00544C33">
        <w:rPr>
          <w:rFonts w:eastAsia="Times New Roman" w:cs="DejaVu Sans Condensed"/>
          <w:color w:val="000000"/>
          <w:w w:val="95"/>
          <w:kern w:val="0"/>
          <w:sz w:val="20"/>
          <w:szCs w:val="18"/>
        </w:rPr>
        <w:t>Planowany PSZOK będzie zlokalizowany na części dział</w:t>
      </w:r>
      <w:r w:rsidR="00724612">
        <w:rPr>
          <w:rFonts w:eastAsia="Times New Roman" w:cs="DejaVu Sans Condensed"/>
          <w:color w:val="000000"/>
          <w:w w:val="95"/>
          <w:kern w:val="0"/>
          <w:sz w:val="20"/>
          <w:szCs w:val="18"/>
        </w:rPr>
        <w:t>e</w:t>
      </w:r>
      <w:r w:rsidRPr="00544C33">
        <w:rPr>
          <w:rFonts w:eastAsia="Times New Roman" w:cs="DejaVu Sans Condensed"/>
          <w:color w:val="000000"/>
          <w:w w:val="95"/>
          <w:kern w:val="0"/>
          <w:sz w:val="20"/>
          <w:szCs w:val="18"/>
        </w:rPr>
        <w:t>k ewidencyjn</w:t>
      </w:r>
      <w:r w:rsidR="00724612">
        <w:rPr>
          <w:rFonts w:eastAsia="Times New Roman" w:cs="DejaVu Sans Condensed"/>
          <w:color w:val="000000"/>
          <w:w w:val="95"/>
          <w:kern w:val="0"/>
          <w:sz w:val="20"/>
          <w:szCs w:val="18"/>
        </w:rPr>
        <w:t>ych</w:t>
      </w:r>
      <w:r w:rsidRPr="00544C33">
        <w:rPr>
          <w:rFonts w:eastAsia="Times New Roman" w:cs="DejaVu Sans Condensed"/>
          <w:color w:val="000000"/>
          <w:w w:val="95"/>
          <w:kern w:val="0"/>
          <w:sz w:val="20"/>
          <w:szCs w:val="18"/>
        </w:rPr>
        <w:t xml:space="preserve"> nr </w:t>
      </w:r>
      <w:r w:rsidR="007C7020">
        <w:rPr>
          <w:rFonts w:eastAsia="Times New Roman" w:cs="DejaVu Sans Condensed"/>
          <w:color w:val="000000"/>
          <w:w w:val="95"/>
          <w:kern w:val="0"/>
          <w:sz w:val="20"/>
          <w:szCs w:val="18"/>
        </w:rPr>
        <w:t xml:space="preserve">ew. </w:t>
      </w:r>
      <w:r w:rsidR="00C2416D">
        <w:rPr>
          <w:rFonts w:eastAsia="Times New Roman" w:cs="DejaVu Sans Condensed"/>
          <w:color w:val="000000"/>
          <w:w w:val="95"/>
          <w:kern w:val="0"/>
          <w:sz w:val="20"/>
          <w:szCs w:val="18"/>
        </w:rPr>
        <w:t>1/20</w:t>
      </w:r>
      <w:r w:rsidR="007C7020">
        <w:rPr>
          <w:rFonts w:eastAsia="Times New Roman" w:cs="DejaVu Sans Condensed"/>
          <w:color w:val="000000"/>
          <w:w w:val="95"/>
          <w:kern w:val="0"/>
          <w:sz w:val="20"/>
          <w:szCs w:val="18"/>
        </w:rPr>
        <w:t xml:space="preserve">, droga dojazdowa na działce o nr ew. </w:t>
      </w:r>
      <w:r w:rsidR="00C2416D">
        <w:rPr>
          <w:rFonts w:eastAsia="Times New Roman" w:cs="DejaVu Sans Condensed"/>
          <w:color w:val="000000"/>
          <w:w w:val="95"/>
          <w:kern w:val="0"/>
          <w:sz w:val="20"/>
          <w:szCs w:val="18"/>
        </w:rPr>
        <w:t>1/10</w:t>
      </w:r>
      <w:r w:rsidR="00E619C0" w:rsidRPr="00544C33">
        <w:rPr>
          <w:rFonts w:eastAsia="Times New Roman" w:cs="DejaVu Sans Condensed"/>
          <w:color w:val="000000"/>
          <w:w w:val="95"/>
          <w:kern w:val="0"/>
          <w:sz w:val="20"/>
          <w:szCs w:val="18"/>
        </w:rPr>
        <w:t xml:space="preserve">, obręb </w:t>
      </w:r>
      <w:r w:rsidR="00C2416D" w:rsidRPr="00C2416D">
        <w:rPr>
          <w:rFonts w:eastAsia="Times New Roman" w:cs="DejaVu Sans Condensed"/>
          <w:color w:val="000000"/>
          <w:w w:val="95"/>
          <w:kern w:val="0"/>
          <w:sz w:val="20"/>
          <w:szCs w:val="18"/>
        </w:rPr>
        <w:t>Bierutów</w:t>
      </w:r>
      <w:r w:rsidR="00E619C0" w:rsidRPr="00544C33">
        <w:rPr>
          <w:rFonts w:eastAsia="Times New Roman" w:cs="DejaVu Sans Condensed"/>
          <w:color w:val="000000"/>
          <w:w w:val="95"/>
          <w:kern w:val="0"/>
          <w:sz w:val="20"/>
          <w:szCs w:val="18"/>
        </w:rPr>
        <w:t xml:space="preserve">, gmina </w:t>
      </w:r>
      <w:r w:rsidR="00C2416D" w:rsidRPr="00C2416D">
        <w:rPr>
          <w:rFonts w:eastAsia="Times New Roman" w:cs="DejaVu Sans Condensed"/>
          <w:color w:val="000000"/>
          <w:w w:val="95"/>
          <w:kern w:val="0"/>
          <w:sz w:val="20"/>
          <w:szCs w:val="18"/>
        </w:rPr>
        <w:t>Bierutów</w:t>
      </w:r>
      <w:r w:rsidR="00E619C0" w:rsidRPr="00544C33">
        <w:rPr>
          <w:rFonts w:eastAsia="Times New Roman" w:cs="DejaVu Sans Condensed"/>
          <w:color w:val="000000"/>
          <w:w w:val="95"/>
          <w:kern w:val="0"/>
          <w:sz w:val="20"/>
          <w:szCs w:val="18"/>
        </w:rPr>
        <w:t xml:space="preserve">, powiat </w:t>
      </w:r>
      <w:r w:rsidR="00C2416D" w:rsidRPr="00C2416D">
        <w:rPr>
          <w:rFonts w:eastAsia="Times New Roman" w:cs="DejaVu Sans Condensed"/>
          <w:color w:val="000000"/>
          <w:w w:val="95"/>
          <w:kern w:val="0"/>
          <w:sz w:val="20"/>
          <w:szCs w:val="18"/>
        </w:rPr>
        <w:t>oleśnicki</w:t>
      </w:r>
      <w:r w:rsidR="00E619C0" w:rsidRPr="00544C33">
        <w:rPr>
          <w:rFonts w:eastAsia="Times New Roman" w:cs="DejaVu Sans Condensed"/>
          <w:color w:val="000000"/>
          <w:w w:val="95"/>
          <w:kern w:val="0"/>
          <w:sz w:val="20"/>
          <w:szCs w:val="18"/>
        </w:rPr>
        <w:t xml:space="preserve">, województwo </w:t>
      </w:r>
      <w:r w:rsidR="00C2416D" w:rsidRPr="00C2416D">
        <w:rPr>
          <w:rFonts w:eastAsia="Times New Roman" w:cs="DejaVu Sans Condensed"/>
          <w:color w:val="000000"/>
          <w:w w:val="95"/>
          <w:kern w:val="0"/>
          <w:sz w:val="20"/>
          <w:szCs w:val="18"/>
        </w:rPr>
        <w:t>dolnośląskie</w:t>
      </w:r>
      <w:r w:rsidR="00E619C0" w:rsidRPr="00544C33">
        <w:rPr>
          <w:rFonts w:eastAsia="Times New Roman" w:cs="DejaVu Sans Condensed"/>
          <w:color w:val="000000"/>
          <w:w w:val="95"/>
          <w:kern w:val="0"/>
          <w:sz w:val="20"/>
          <w:szCs w:val="18"/>
        </w:rPr>
        <w:t>.</w:t>
      </w:r>
      <w:r w:rsidR="00EB676B" w:rsidRPr="00544C33">
        <w:rPr>
          <w:rFonts w:eastAsia="Times New Roman" w:cs="DejaVu Sans Condensed"/>
          <w:color w:val="000000"/>
          <w:w w:val="95"/>
          <w:kern w:val="0"/>
          <w:sz w:val="20"/>
          <w:szCs w:val="18"/>
        </w:rPr>
        <w:t xml:space="preserve"> </w:t>
      </w:r>
      <w:r w:rsidRPr="00544C33">
        <w:rPr>
          <w:rFonts w:eastAsia="Times New Roman" w:cs="DejaVu Sans Condensed"/>
          <w:color w:val="000000"/>
          <w:w w:val="95"/>
          <w:kern w:val="0"/>
          <w:sz w:val="20"/>
          <w:szCs w:val="18"/>
        </w:rPr>
        <w:t>Część prac dodatkowych</w:t>
      </w:r>
      <w:r w:rsidR="00A12247" w:rsidRPr="00544C33">
        <w:rPr>
          <w:rFonts w:eastAsia="Times New Roman" w:cs="DejaVu Sans Condensed"/>
          <w:color w:val="000000"/>
          <w:w w:val="95"/>
          <w:kern w:val="0"/>
          <w:sz w:val="20"/>
          <w:szCs w:val="18"/>
        </w:rPr>
        <w:t xml:space="preserve"> </w:t>
      </w:r>
      <w:r w:rsidR="00B94DE5">
        <w:rPr>
          <w:rFonts w:eastAsia="Times New Roman" w:cs="DejaVu Sans Condensed"/>
          <w:color w:val="000000"/>
          <w:w w:val="95"/>
          <w:kern w:val="0"/>
          <w:sz w:val="20"/>
          <w:szCs w:val="18"/>
        </w:rPr>
        <w:t xml:space="preserve">(przyłącza, fragment prac drogowych itp.) </w:t>
      </w:r>
      <w:r w:rsidR="00A12247" w:rsidRPr="00544C33">
        <w:rPr>
          <w:rFonts w:eastAsia="Times New Roman" w:cs="DejaVu Sans Condensed"/>
          <w:color w:val="000000"/>
          <w:w w:val="95"/>
          <w:kern w:val="0"/>
          <w:sz w:val="20"/>
          <w:szCs w:val="18"/>
        </w:rPr>
        <w:t>może wykraczać poza ww. działki</w:t>
      </w:r>
      <w:r w:rsidR="00657A5B" w:rsidRPr="00544C33">
        <w:rPr>
          <w:rFonts w:eastAsia="Times New Roman" w:cs="DejaVu Sans Condensed"/>
          <w:color w:val="000000"/>
          <w:w w:val="95"/>
          <w:kern w:val="0"/>
          <w:sz w:val="20"/>
          <w:szCs w:val="18"/>
        </w:rPr>
        <w:t>.</w:t>
      </w:r>
    </w:p>
    <w:p w14:paraId="061EE2BB" w14:textId="77777777" w:rsidR="005B6430" w:rsidRPr="00544C33" w:rsidRDefault="00C2416D" w:rsidP="005B6430">
      <w:pPr>
        <w:tabs>
          <w:tab w:val="left" w:pos="1129"/>
        </w:tabs>
        <w:autoSpaceDE w:val="0"/>
        <w:spacing w:after="0" w:line="276" w:lineRule="auto"/>
        <w:jc w:val="center"/>
        <w:rPr>
          <w:w w:val="95"/>
          <w:sz w:val="20"/>
          <w:szCs w:val="20"/>
        </w:rPr>
      </w:pPr>
      <w:r>
        <w:rPr>
          <w:noProof/>
        </w:rPr>
        <w:drawing>
          <wp:inline distT="0" distB="0" distL="0" distR="0" wp14:anchorId="1F9752D0" wp14:editId="0B50C18B">
            <wp:extent cx="5691229" cy="3048022"/>
            <wp:effectExtent l="0" t="0" r="508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691229" cy="3048022"/>
                    </a:xfrm>
                    <a:prstGeom prst="rect">
                      <a:avLst/>
                    </a:prstGeom>
                  </pic:spPr>
                </pic:pic>
              </a:graphicData>
            </a:graphic>
          </wp:inline>
        </w:drawing>
      </w:r>
    </w:p>
    <w:p w14:paraId="69ECDA01" w14:textId="77777777" w:rsidR="005B6430" w:rsidRPr="00544C33" w:rsidRDefault="005B6430" w:rsidP="005B6430">
      <w:pPr>
        <w:autoSpaceDE w:val="0"/>
        <w:spacing w:after="28" w:line="100" w:lineRule="atLeast"/>
        <w:ind w:right="-2"/>
        <w:jc w:val="right"/>
        <w:rPr>
          <w:rFonts w:cs="Courier New"/>
          <w:i/>
          <w:iCs/>
          <w:color w:val="000000"/>
          <w:w w:val="95"/>
          <w:sz w:val="12"/>
          <w:szCs w:val="12"/>
          <w:lang w:bidi="pl-PL"/>
        </w:rPr>
      </w:pPr>
      <w:r w:rsidRPr="00544C33">
        <w:rPr>
          <w:rFonts w:cs="Courier New"/>
          <w:i/>
          <w:color w:val="808080"/>
          <w:w w:val="95"/>
          <w:sz w:val="12"/>
          <w:szCs w:val="12"/>
        </w:rPr>
        <w:t xml:space="preserve">Źródło: </w:t>
      </w:r>
      <w:r w:rsidR="006361C4" w:rsidRPr="00544C33">
        <w:rPr>
          <w:rFonts w:cs="Courier New"/>
          <w:i/>
          <w:color w:val="808080"/>
          <w:w w:val="95"/>
          <w:sz w:val="12"/>
          <w:szCs w:val="12"/>
        </w:rPr>
        <w:t xml:space="preserve">System Informacji Przestrzennej Urzędu </w:t>
      </w:r>
      <w:r w:rsidR="00693F43" w:rsidRPr="00693F43">
        <w:rPr>
          <w:rFonts w:cs="Courier New"/>
          <w:i/>
          <w:color w:val="808080"/>
          <w:w w:val="95"/>
          <w:sz w:val="12"/>
          <w:szCs w:val="12"/>
        </w:rPr>
        <w:t>https://bierutow.e-mapa.net/</w:t>
      </w:r>
    </w:p>
    <w:p w14:paraId="3E74406E" w14:textId="77777777" w:rsidR="005B6430" w:rsidRPr="00544C33" w:rsidRDefault="005B6430" w:rsidP="0010220F">
      <w:pPr>
        <w:autoSpaceDE w:val="0"/>
        <w:spacing w:after="60" w:line="312" w:lineRule="auto"/>
        <w:ind w:right="-2"/>
        <w:jc w:val="left"/>
        <w:rPr>
          <w:rFonts w:eastAsia="StarSymbol" w:cs="Courier New"/>
          <w:color w:val="000000"/>
          <w:spacing w:val="-4"/>
          <w:w w:val="90"/>
          <w:sz w:val="16"/>
          <w:szCs w:val="16"/>
        </w:rPr>
      </w:pPr>
      <w:r w:rsidRPr="00544C33">
        <w:rPr>
          <w:rFonts w:eastAsia="StarSymbol" w:cs="Courier New"/>
          <w:bCs/>
          <w:color w:val="000000"/>
          <w:spacing w:val="-4"/>
          <w:w w:val="90"/>
          <w:sz w:val="16"/>
          <w:szCs w:val="16"/>
        </w:rPr>
        <w:t>Ryc. 1. Szacunkowa l</w:t>
      </w:r>
      <w:r w:rsidRPr="00544C33">
        <w:rPr>
          <w:rFonts w:eastAsia="StarSymbol" w:cs="Courier New"/>
          <w:color w:val="000000"/>
          <w:spacing w:val="-4"/>
          <w:w w:val="90"/>
          <w:sz w:val="16"/>
          <w:szCs w:val="16"/>
        </w:rPr>
        <w:t>okalizacja PSZOK (</w:t>
      </w:r>
      <w:r w:rsidR="00CF2366" w:rsidRPr="00544C33">
        <w:rPr>
          <w:rFonts w:eastAsia="StarSymbol" w:cs="Courier New"/>
          <w:color w:val="000000"/>
          <w:spacing w:val="-4"/>
          <w:w w:val="90"/>
          <w:sz w:val="16"/>
          <w:szCs w:val="16"/>
        </w:rPr>
        <w:t xml:space="preserve">czerwone </w:t>
      </w:r>
      <w:r w:rsidRPr="00544C33">
        <w:rPr>
          <w:rFonts w:eastAsia="StarSymbol" w:cs="Courier New"/>
          <w:color w:val="000000"/>
          <w:spacing w:val="-4"/>
          <w:w w:val="90"/>
          <w:sz w:val="16"/>
          <w:szCs w:val="16"/>
        </w:rPr>
        <w:t>wyróżnienie) na fragmencie mapy topograficznej</w:t>
      </w:r>
    </w:p>
    <w:p w14:paraId="0CD891FB" w14:textId="77777777" w:rsidR="005B6430" w:rsidRPr="00544C33" w:rsidRDefault="00834250" w:rsidP="005B6430">
      <w:pPr>
        <w:autoSpaceDE w:val="0"/>
        <w:spacing w:after="28" w:line="100" w:lineRule="atLeast"/>
        <w:ind w:right="-2"/>
        <w:jc w:val="center"/>
        <w:rPr>
          <w:noProof/>
          <w:w w:val="95"/>
        </w:rPr>
      </w:pPr>
      <w:r>
        <w:rPr>
          <w:noProof/>
        </w:rPr>
        <w:drawing>
          <wp:inline distT="0" distB="0" distL="0" distR="0" wp14:anchorId="341DBA67" wp14:editId="7384D124">
            <wp:extent cx="5760000" cy="3249933"/>
            <wp:effectExtent l="0" t="0" r="0" b="762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60000" cy="3249933"/>
                    </a:xfrm>
                    <a:prstGeom prst="rect">
                      <a:avLst/>
                    </a:prstGeom>
                  </pic:spPr>
                </pic:pic>
              </a:graphicData>
            </a:graphic>
          </wp:inline>
        </w:drawing>
      </w:r>
    </w:p>
    <w:p w14:paraId="6B6511BD" w14:textId="77777777" w:rsidR="005B6430" w:rsidRPr="00544C33" w:rsidRDefault="005B6430" w:rsidP="005B6430">
      <w:pPr>
        <w:autoSpaceDE w:val="0"/>
        <w:spacing w:after="28" w:line="100" w:lineRule="atLeast"/>
        <w:ind w:right="-2"/>
        <w:jc w:val="right"/>
        <w:rPr>
          <w:rFonts w:cs="Courier New"/>
          <w:i/>
          <w:iCs/>
          <w:color w:val="808080"/>
          <w:w w:val="95"/>
          <w:sz w:val="12"/>
          <w:szCs w:val="12"/>
          <w:lang w:bidi="pl-PL"/>
        </w:rPr>
      </w:pPr>
      <w:r w:rsidRPr="00544C33">
        <w:rPr>
          <w:rFonts w:cs="Courier New"/>
          <w:i/>
          <w:color w:val="808080"/>
          <w:w w:val="95"/>
          <w:sz w:val="12"/>
          <w:szCs w:val="12"/>
        </w:rPr>
        <w:t xml:space="preserve">Źródło: </w:t>
      </w:r>
      <w:r w:rsidR="00693F43" w:rsidRPr="00544C33">
        <w:rPr>
          <w:rFonts w:cs="Courier New"/>
          <w:i/>
          <w:color w:val="808080"/>
          <w:w w:val="95"/>
          <w:sz w:val="12"/>
          <w:szCs w:val="12"/>
        </w:rPr>
        <w:t xml:space="preserve">System Informacji Przestrzennej Urzędu </w:t>
      </w:r>
      <w:r w:rsidR="00693F43" w:rsidRPr="00693F43">
        <w:rPr>
          <w:rFonts w:cs="Courier New"/>
          <w:i/>
          <w:color w:val="808080"/>
          <w:w w:val="95"/>
          <w:sz w:val="12"/>
          <w:szCs w:val="12"/>
        </w:rPr>
        <w:t>https://bierutow.e-mapa.net/</w:t>
      </w:r>
    </w:p>
    <w:p w14:paraId="1F666B69" w14:textId="77777777" w:rsidR="005B6430" w:rsidRPr="00544C33" w:rsidRDefault="005B6430" w:rsidP="0010220F">
      <w:pPr>
        <w:autoSpaceDE w:val="0"/>
        <w:spacing w:after="60" w:line="240" w:lineRule="auto"/>
        <w:ind w:left="454" w:hanging="454"/>
        <w:jc w:val="left"/>
        <w:rPr>
          <w:rFonts w:eastAsia="StarSymbol" w:cs="Courier New"/>
          <w:color w:val="000000"/>
          <w:spacing w:val="-4"/>
          <w:w w:val="90"/>
          <w:sz w:val="16"/>
          <w:szCs w:val="16"/>
        </w:rPr>
      </w:pPr>
      <w:r w:rsidRPr="00544C33">
        <w:rPr>
          <w:rFonts w:eastAsia="StarSymbol" w:cs="Courier New"/>
          <w:bCs/>
          <w:color w:val="000000"/>
          <w:spacing w:val="-4"/>
          <w:w w:val="90"/>
          <w:sz w:val="16"/>
          <w:szCs w:val="16"/>
        </w:rPr>
        <w:t>Ryc. 2.</w:t>
      </w:r>
      <w:r w:rsidRPr="00544C33">
        <w:rPr>
          <w:rFonts w:eastAsia="StarSymbol" w:cs="Courier New"/>
          <w:bCs/>
          <w:color w:val="000000"/>
          <w:spacing w:val="-4"/>
          <w:w w:val="90"/>
          <w:sz w:val="16"/>
          <w:szCs w:val="16"/>
        </w:rPr>
        <w:tab/>
      </w:r>
      <w:r w:rsidR="0010220F" w:rsidRPr="00544C33">
        <w:rPr>
          <w:rFonts w:eastAsia="StarSymbol" w:cs="Courier New"/>
          <w:bCs/>
          <w:color w:val="000000"/>
          <w:spacing w:val="-4"/>
          <w:w w:val="90"/>
          <w:sz w:val="16"/>
          <w:szCs w:val="16"/>
        </w:rPr>
        <w:t>Szacunkowa l</w:t>
      </w:r>
      <w:r w:rsidR="0010220F" w:rsidRPr="00544C33">
        <w:rPr>
          <w:rFonts w:eastAsia="StarSymbol" w:cs="Courier New"/>
          <w:color w:val="000000"/>
          <w:spacing w:val="-4"/>
          <w:w w:val="90"/>
          <w:sz w:val="16"/>
          <w:szCs w:val="16"/>
        </w:rPr>
        <w:t>okalizacja PSZOK (</w:t>
      </w:r>
      <w:r w:rsidR="00693F43" w:rsidRPr="00544C33">
        <w:rPr>
          <w:rFonts w:eastAsia="StarSymbol" w:cs="Courier New"/>
          <w:color w:val="000000"/>
          <w:spacing w:val="-4"/>
          <w:w w:val="90"/>
          <w:sz w:val="16"/>
          <w:szCs w:val="16"/>
        </w:rPr>
        <w:t>czerwone wyróżnienie</w:t>
      </w:r>
      <w:r w:rsidR="0010220F" w:rsidRPr="00544C33">
        <w:rPr>
          <w:rFonts w:eastAsia="StarSymbol" w:cs="Courier New"/>
          <w:color w:val="000000"/>
          <w:spacing w:val="-4"/>
          <w:w w:val="90"/>
          <w:sz w:val="16"/>
          <w:szCs w:val="16"/>
        </w:rPr>
        <w:t xml:space="preserve">) na </w:t>
      </w:r>
      <w:r w:rsidR="006361C4" w:rsidRPr="00544C33">
        <w:rPr>
          <w:rFonts w:eastAsia="StarSymbol" w:cs="Courier New"/>
          <w:color w:val="000000"/>
          <w:spacing w:val="-4"/>
          <w:w w:val="90"/>
          <w:sz w:val="16"/>
          <w:szCs w:val="16"/>
        </w:rPr>
        <w:t>ortofotomapie</w:t>
      </w:r>
      <w:r w:rsidR="0010220F" w:rsidRPr="00544C33">
        <w:rPr>
          <w:rFonts w:eastAsia="StarSymbol" w:cs="Courier New"/>
          <w:color w:val="000000"/>
          <w:spacing w:val="-4"/>
          <w:w w:val="90"/>
          <w:sz w:val="16"/>
          <w:szCs w:val="16"/>
        </w:rPr>
        <w:t xml:space="preserve"> </w:t>
      </w:r>
      <w:r w:rsidRPr="00544C33">
        <w:rPr>
          <w:rFonts w:eastAsia="StarSymbol" w:cs="Courier New"/>
          <w:color w:val="000000"/>
          <w:spacing w:val="-4"/>
          <w:w w:val="90"/>
          <w:sz w:val="16"/>
          <w:szCs w:val="16"/>
        </w:rPr>
        <w:t>(uwaga: zakres prac może wykraczać poza wyznaczony obszar)</w:t>
      </w:r>
    </w:p>
    <w:p w14:paraId="3733566A" w14:textId="77777777" w:rsidR="005B6430" w:rsidRPr="00544C33" w:rsidRDefault="00693F43" w:rsidP="005B6430">
      <w:pPr>
        <w:autoSpaceDE w:val="0"/>
        <w:spacing w:after="28" w:line="100" w:lineRule="atLeast"/>
        <w:ind w:right="-2"/>
        <w:jc w:val="right"/>
        <w:rPr>
          <w:rFonts w:cs="Courier New"/>
          <w:i/>
          <w:iCs/>
          <w:color w:val="000000"/>
          <w:w w:val="95"/>
          <w:sz w:val="12"/>
          <w:szCs w:val="12"/>
          <w:lang w:bidi="pl-PL"/>
        </w:rPr>
      </w:pPr>
      <w:r>
        <w:rPr>
          <w:noProof/>
        </w:rPr>
        <w:lastRenderedPageBreak/>
        <w:drawing>
          <wp:inline distT="0" distB="0" distL="0" distR="0" wp14:anchorId="4958361B" wp14:editId="58209687">
            <wp:extent cx="5759450" cy="2973705"/>
            <wp:effectExtent l="0" t="0" r="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59450" cy="2973705"/>
                    </a:xfrm>
                    <a:prstGeom prst="rect">
                      <a:avLst/>
                    </a:prstGeom>
                  </pic:spPr>
                </pic:pic>
              </a:graphicData>
            </a:graphic>
          </wp:inline>
        </w:drawing>
      </w:r>
      <w:r w:rsidR="00975C1C" w:rsidRPr="00544C33">
        <w:rPr>
          <w:rFonts w:cs="Courier New"/>
          <w:i/>
          <w:color w:val="808080"/>
          <w:w w:val="95"/>
          <w:sz w:val="12"/>
          <w:szCs w:val="12"/>
        </w:rPr>
        <w:br/>
      </w:r>
      <w:r w:rsidR="005B6430" w:rsidRPr="00544C33">
        <w:rPr>
          <w:rFonts w:cs="Courier New"/>
          <w:i/>
          <w:color w:val="808080"/>
          <w:w w:val="95"/>
          <w:sz w:val="12"/>
          <w:szCs w:val="12"/>
        </w:rPr>
        <w:t xml:space="preserve"> Źródło: </w:t>
      </w:r>
      <w:r w:rsidRPr="00544C33">
        <w:rPr>
          <w:rFonts w:cs="Courier New"/>
          <w:i/>
          <w:color w:val="808080"/>
          <w:w w:val="95"/>
          <w:sz w:val="12"/>
          <w:szCs w:val="12"/>
        </w:rPr>
        <w:t xml:space="preserve">System Informacji Przestrzennej Urzędu </w:t>
      </w:r>
      <w:r w:rsidRPr="00693F43">
        <w:rPr>
          <w:rFonts w:cs="Courier New"/>
          <w:i/>
          <w:color w:val="808080"/>
          <w:w w:val="95"/>
          <w:sz w:val="12"/>
          <w:szCs w:val="12"/>
        </w:rPr>
        <w:t>https://bierutow.e-mapa.net/</w:t>
      </w:r>
    </w:p>
    <w:p w14:paraId="4786EDFC" w14:textId="77777777" w:rsidR="005B6430" w:rsidRPr="00544C33" w:rsidRDefault="005B6430" w:rsidP="005B6430">
      <w:pPr>
        <w:autoSpaceDE w:val="0"/>
        <w:spacing w:after="170" w:line="312" w:lineRule="auto"/>
        <w:ind w:right="-2"/>
        <w:jc w:val="left"/>
        <w:rPr>
          <w:rFonts w:eastAsia="StarSymbol" w:cs="Courier New"/>
          <w:color w:val="000000"/>
          <w:w w:val="95"/>
          <w:sz w:val="16"/>
          <w:szCs w:val="16"/>
        </w:rPr>
      </w:pPr>
      <w:r w:rsidRPr="00544C33">
        <w:rPr>
          <w:rFonts w:eastAsia="StarSymbol" w:cs="Courier New"/>
          <w:bCs/>
          <w:color w:val="000000"/>
          <w:spacing w:val="-4"/>
          <w:w w:val="90"/>
          <w:sz w:val="16"/>
          <w:szCs w:val="16"/>
        </w:rPr>
        <w:t xml:space="preserve">Ryc. 3. </w:t>
      </w:r>
      <w:r w:rsidR="0010220F" w:rsidRPr="00544C33">
        <w:rPr>
          <w:rFonts w:eastAsia="StarSymbol" w:cs="Courier New"/>
          <w:bCs/>
          <w:color w:val="000000"/>
          <w:spacing w:val="-4"/>
          <w:w w:val="90"/>
          <w:sz w:val="16"/>
          <w:szCs w:val="16"/>
        </w:rPr>
        <w:t>Szacunkowa l</w:t>
      </w:r>
      <w:r w:rsidR="0010220F" w:rsidRPr="00544C33">
        <w:rPr>
          <w:rFonts w:eastAsia="StarSymbol" w:cs="Courier New"/>
          <w:color w:val="000000"/>
          <w:spacing w:val="-4"/>
          <w:w w:val="90"/>
          <w:sz w:val="16"/>
          <w:szCs w:val="16"/>
        </w:rPr>
        <w:t>okalizacja PSZOK (niebieskie wyróżnienie) na ortofotomapie (uwaga: zakres prac może wykraczać poza wyznaczony obszar)</w:t>
      </w:r>
    </w:p>
    <w:p w14:paraId="1E64AF58" w14:textId="77777777" w:rsidR="003F091F" w:rsidRPr="00544C33" w:rsidRDefault="003F091F" w:rsidP="004371D3">
      <w:pPr>
        <w:autoSpaceDE w:val="0"/>
        <w:spacing w:after="80" w:line="240" w:lineRule="auto"/>
        <w:ind w:left="567" w:right="-2" w:hanging="567"/>
        <w:jc w:val="left"/>
        <w:rPr>
          <w:rFonts w:eastAsia="Times New Roman" w:cs="DejaVu Sans Condensed"/>
          <w:color w:val="000000"/>
          <w:w w:val="95"/>
          <w:sz w:val="16"/>
          <w:szCs w:val="16"/>
        </w:rPr>
      </w:pPr>
    </w:p>
    <w:p w14:paraId="17A791CC" w14:textId="77777777" w:rsidR="005D5CDE" w:rsidRPr="00544C33" w:rsidRDefault="00C77A48" w:rsidP="00FD3D5F">
      <w:pPr>
        <w:pStyle w:val="Nagwek4"/>
      </w:pPr>
      <w:r w:rsidRPr="00544C33">
        <w:br w:type="page"/>
      </w:r>
      <w:r w:rsidR="005D5CDE" w:rsidRPr="00544C33">
        <w:lastRenderedPageBreak/>
        <w:t>Opis stanu istniejącego</w:t>
      </w:r>
    </w:p>
    <w:p w14:paraId="1290F5E3" w14:textId="77777777" w:rsidR="00B0541D" w:rsidRPr="00544C33" w:rsidRDefault="00EA7B99" w:rsidP="0010220F">
      <w:pPr>
        <w:tabs>
          <w:tab w:val="right" w:pos="-1422"/>
        </w:tabs>
        <w:autoSpaceDE w:val="0"/>
        <w:spacing w:after="80" w:line="312" w:lineRule="auto"/>
        <w:rPr>
          <w:rFonts w:eastAsia="Times New Roman" w:cs="DejaVu Sans Condensed"/>
          <w:color w:val="000000"/>
          <w:w w:val="95"/>
          <w:sz w:val="20"/>
          <w:szCs w:val="20"/>
        </w:rPr>
      </w:pPr>
      <w:r w:rsidRPr="00544C33">
        <w:rPr>
          <w:rFonts w:eastAsia="Times New Roman" w:cs="DejaVu Sans Condensed"/>
          <w:color w:val="000000"/>
          <w:w w:val="95"/>
          <w:sz w:val="20"/>
          <w:szCs w:val="20"/>
        </w:rPr>
        <w:t>Nieruchomość</w:t>
      </w:r>
      <w:r w:rsidR="00EC21D5" w:rsidRPr="00544C33">
        <w:rPr>
          <w:rFonts w:eastAsia="Times New Roman" w:cs="DejaVu Sans Condensed"/>
          <w:color w:val="000000"/>
          <w:w w:val="95"/>
          <w:sz w:val="20"/>
          <w:szCs w:val="20"/>
        </w:rPr>
        <w:t xml:space="preserve"> na której przewiduje się budowę punktu selektywnego zbierana odpadów komunalnych</w:t>
      </w:r>
      <w:r w:rsidR="0086403D" w:rsidRPr="00544C33">
        <w:rPr>
          <w:rFonts w:eastAsia="Times New Roman" w:cs="DejaVu Sans Condensed"/>
          <w:color w:val="000000"/>
          <w:w w:val="95"/>
          <w:sz w:val="20"/>
          <w:szCs w:val="20"/>
        </w:rPr>
        <w:t xml:space="preserve"> </w:t>
      </w:r>
      <w:r w:rsidR="00EC21D5" w:rsidRPr="00544C33">
        <w:rPr>
          <w:rFonts w:eastAsia="Times New Roman" w:cs="DejaVu Sans Condensed"/>
          <w:color w:val="000000"/>
          <w:w w:val="95"/>
          <w:sz w:val="20"/>
          <w:szCs w:val="20"/>
        </w:rPr>
        <w:t>stanowi</w:t>
      </w:r>
      <w:r w:rsidR="00EB676B" w:rsidRPr="00544C33">
        <w:rPr>
          <w:rFonts w:eastAsia="Times New Roman" w:cs="DejaVu Sans Condensed"/>
          <w:color w:val="000000"/>
          <w:w w:val="95"/>
          <w:sz w:val="20"/>
          <w:szCs w:val="20"/>
        </w:rPr>
        <w:t xml:space="preserve"> </w:t>
      </w:r>
      <w:r w:rsidR="0010220F" w:rsidRPr="00544C33">
        <w:rPr>
          <w:rFonts w:eastAsia="Times New Roman" w:cs="DejaVu Sans Condensed"/>
          <w:color w:val="000000"/>
          <w:w w:val="95"/>
          <w:sz w:val="20"/>
          <w:szCs w:val="20"/>
        </w:rPr>
        <w:t>nieużytek</w:t>
      </w:r>
      <w:r w:rsidR="00EB676B" w:rsidRPr="00544C33">
        <w:rPr>
          <w:rFonts w:eastAsia="Times New Roman" w:cs="DejaVu Sans Condensed"/>
          <w:color w:val="000000"/>
          <w:w w:val="95"/>
          <w:sz w:val="20"/>
          <w:szCs w:val="20"/>
        </w:rPr>
        <w:t>, na terenie którego znajduje się infrastruktura techniczna</w:t>
      </w:r>
      <w:r w:rsidR="0010220F" w:rsidRPr="00544C33">
        <w:rPr>
          <w:rFonts w:eastAsia="Times New Roman" w:cs="DejaVu Sans Condensed"/>
          <w:color w:val="000000"/>
          <w:w w:val="95"/>
          <w:sz w:val="20"/>
          <w:szCs w:val="20"/>
        </w:rPr>
        <w:t xml:space="preserve"> (m. in. napowietrzna linia elek</w:t>
      </w:r>
      <w:r w:rsidR="007E6BEA" w:rsidRPr="00544C33">
        <w:rPr>
          <w:rFonts w:eastAsia="Times New Roman" w:cs="DejaVu Sans Condensed"/>
          <w:color w:val="000000"/>
          <w:w w:val="95"/>
          <w:kern w:val="0"/>
          <w:sz w:val="20"/>
          <w:szCs w:val="18"/>
        </w:rPr>
        <w:softHyphen/>
      </w:r>
      <w:r w:rsidR="0010220F" w:rsidRPr="00544C33">
        <w:rPr>
          <w:rFonts w:eastAsia="Times New Roman" w:cs="DejaVu Sans Condensed"/>
          <w:color w:val="000000"/>
          <w:w w:val="95"/>
          <w:sz w:val="20"/>
          <w:szCs w:val="20"/>
        </w:rPr>
        <w:t>tro</w:t>
      </w:r>
      <w:r w:rsidR="007E6BEA" w:rsidRPr="00544C33">
        <w:rPr>
          <w:rFonts w:eastAsia="Times New Roman" w:cs="DejaVu Sans Condensed"/>
          <w:color w:val="000000"/>
          <w:w w:val="95"/>
          <w:kern w:val="0"/>
          <w:sz w:val="20"/>
          <w:szCs w:val="18"/>
        </w:rPr>
        <w:softHyphen/>
      </w:r>
      <w:r w:rsidR="007E6BEA" w:rsidRPr="00544C33">
        <w:rPr>
          <w:rFonts w:eastAsia="Times New Roman" w:cs="DejaVu Sans Condensed"/>
          <w:color w:val="000000"/>
          <w:w w:val="95"/>
          <w:kern w:val="0"/>
          <w:sz w:val="20"/>
          <w:szCs w:val="18"/>
        </w:rPr>
        <w:softHyphen/>
      </w:r>
      <w:r w:rsidR="0010220F" w:rsidRPr="00544C33">
        <w:rPr>
          <w:rFonts w:eastAsia="Times New Roman" w:cs="DejaVu Sans Condensed"/>
          <w:color w:val="000000"/>
          <w:w w:val="95"/>
          <w:sz w:val="20"/>
          <w:szCs w:val="20"/>
        </w:rPr>
        <w:t>energetyczna)</w:t>
      </w:r>
      <w:r w:rsidR="00EB676B" w:rsidRPr="00544C33">
        <w:rPr>
          <w:rFonts w:eastAsia="Times New Roman" w:cs="DejaVu Sans Condensed"/>
          <w:color w:val="000000"/>
          <w:w w:val="95"/>
          <w:sz w:val="20"/>
          <w:szCs w:val="20"/>
        </w:rPr>
        <w:t>. Teren przeznaczony pod PSZOK stanowi teren częściowo utwardzonych</w:t>
      </w:r>
      <w:r w:rsidR="00CF2366" w:rsidRPr="00544C33">
        <w:rPr>
          <w:rFonts w:eastAsia="Times New Roman" w:cs="DejaVu Sans Condensed"/>
          <w:color w:val="000000"/>
          <w:w w:val="95"/>
          <w:sz w:val="20"/>
          <w:szCs w:val="20"/>
        </w:rPr>
        <w:t xml:space="preserve"> utwardzony</w:t>
      </w:r>
      <w:r w:rsidR="00C704A0" w:rsidRPr="00544C33">
        <w:rPr>
          <w:rFonts w:eastAsia="Times New Roman" w:cs="DejaVu Sans Condensed"/>
          <w:color w:val="000000"/>
          <w:w w:val="95"/>
          <w:sz w:val="20"/>
          <w:szCs w:val="20"/>
        </w:rPr>
        <w:t>.</w:t>
      </w:r>
    </w:p>
    <w:p w14:paraId="5E35B079" w14:textId="77777777" w:rsidR="0030642C" w:rsidRPr="00544C33" w:rsidRDefault="00F50E64" w:rsidP="005D5CDE">
      <w:pPr>
        <w:tabs>
          <w:tab w:val="right" w:pos="-1422"/>
        </w:tabs>
        <w:autoSpaceDE w:val="0"/>
        <w:spacing w:line="312" w:lineRule="auto"/>
        <w:rPr>
          <w:rFonts w:eastAsia="Times New Roman" w:cs="DejaVu Sans Condensed"/>
          <w:color w:val="000000"/>
          <w:w w:val="95"/>
          <w:sz w:val="20"/>
          <w:szCs w:val="20"/>
        </w:rPr>
      </w:pPr>
      <w:r w:rsidRPr="00544C33">
        <w:rPr>
          <w:rFonts w:eastAsia="Times New Roman" w:cs="DejaVu Sans Condensed"/>
          <w:color w:val="000000"/>
          <w:w w:val="95"/>
          <w:sz w:val="20"/>
          <w:szCs w:val="20"/>
        </w:rPr>
        <w:t>D</w:t>
      </w:r>
      <w:r w:rsidR="001A0EEC" w:rsidRPr="00544C33">
        <w:rPr>
          <w:rFonts w:eastAsia="Times New Roman" w:cs="DejaVu Sans Condensed"/>
          <w:color w:val="000000"/>
          <w:w w:val="95"/>
          <w:sz w:val="20"/>
          <w:szCs w:val="20"/>
        </w:rPr>
        <w:t xml:space="preserve">okumentacja z </w:t>
      </w:r>
      <w:r w:rsidR="005371FD" w:rsidRPr="00544C33">
        <w:rPr>
          <w:rFonts w:eastAsia="Times New Roman" w:cs="DejaVu Sans Condensed"/>
          <w:color w:val="000000"/>
          <w:w w:val="95"/>
          <w:sz w:val="20"/>
          <w:szCs w:val="20"/>
        </w:rPr>
        <w:t>przeprowadzonych sondowań geotechnicznych</w:t>
      </w:r>
      <w:r w:rsidR="00CF2366" w:rsidRPr="00544C33">
        <w:rPr>
          <w:rFonts w:eastAsia="Times New Roman" w:cs="DejaVu Sans Condensed"/>
          <w:color w:val="000000"/>
          <w:w w:val="95"/>
          <w:sz w:val="20"/>
          <w:szCs w:val="20"/>
        </w:rPr>
        <w:t xml:space="preserve"> </w:t>
      </w:r>
      <w:r w:rsidR="00710438">
        <w:rPr>
          <w:rFonts w:eastAsia="Times New Roman" w:cs="DejaVu Sans Condensed"/>
          <w:color w:val="000000"/>
          <w:w w:val="95"/>
          <w:sz w:val="20"/>
          <w:szCs w:val="20"/>
        </w:rPr>
        <w:t>–</w:t>
      </w:r>
      <w:r w:rsidR="005371FD" w:rsidRPr="00544C33">
        <w:rPr>
          <w:rFonts w:eastAsia="Times New Roman" w:cs="DejaVu Sans Condensed"/>
          <w:color w:val="000000"/>
          <w:w w:val="95"/>
          <w:sz w:val="20"/>
          <w:szCs w:val="20"/>
        </w:rPr>
        <w:t xml:space="preserve"> załącznik do niniejszego PFU</w:t>
      </w:r>
      <w:r w:rsidR="001A0EEC" w:rsidRPr="00544C33">
        <w:rPr>
          <w:rFonts w:eastAsia="Times New Roman" w:cs="DejaVu Sans Condensed"/>
          <w:color w:val="000000"/>
          <w:w w:val="95"/>
          <w:sz w:val="20"/>
          <w:szCs w:val="20"/>
        </w:rPr>
        <w:t>.</w:t>
      </w:r>
    </w:p>
    <w:p w14:paraId="4CBFF5D6" w14:textId="77777777" w:rsidR="00D10E3F" w:rsidRPr="00544C33" w:rsidRDefault="00710438" w:rsidP="00BA45F0">
      <w:pPr>
        <w:autoSpaceDE w:val="0"/>
        <w:spacing w:after="0" w:line="240" w:lineRule="auto"/>
        <w:jc w:val="right"/>
        <w:rPr>
          <w:noProof/>
          <w:w w:val="95"/>
        </w:rPr>
      </w:pPr>
      <w:r>
        <w:rPr>
          <w:noProof/>
        </w:rPr>
        <w:drawing>
          <wp:inline distT="0" distB="0" distL="0" distR="0" wp14:anchorId="753BA862" wp14:editId="0CB7B4A9">
            <wp:extent cx="5759450" cy="3729355"/>
            <wp:effectExtent l="0" t="0" r="0" b="4445"/>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59450" cy="3729355"/>
                    </a:xfrm>
                    <a:prstGeom prst="rect">
                      <a:avLst/>
                    </a:prstGeom>
                  </pic:spPr>
                </pic:pic>
              </a:graphicData>
            </a:graphic>
          </wp:inline>
        </w:drawing>
      </w:r>
    </w:p>
    <w:p w14:paraId="7B46F173" w14:textId="77777777" w:rsidR="005D5CDE" w:rsidRPr="00544C33" w:rsidRDefault="00E3219C" w:rsidP="00D31D25">
      <w:pPr>
        <w:autoSpaceDE w:val="0"/>
        <w:spacing w:after="0" w:line="240" w:lineRule="auto"/>
        <w:jc w:val="right"/>
        <w:rPr>
          <w:rFonts w:cs="DejaVu Sans Condensed"/>
          <w:i/>
          <w:iCs/>
          <w:color w:val="808080"/>
          <w:w w:val="95"/>
          <w:sz w:val="12"/>
          <w:szCs w:val="12"/>
          <w:lang w:bidi="pl-PL"/>
        </w:rPr>
      </w:pPr>
      <w:r w:rsidRPr="00544C33">
        <w:rPr>
          <w:rFonts w:cs="DejaVu Sans Condensed"/>
          <w:i/>
          <w:color w:val="808080"/>
          <w:w w:val="95"/>
          <w:sz w:val="12"/>
          <w:szCs w:val="12"/>
        </w:rPr>
        <w:t>Fot: CODEX</w:t>
      </w:r>
    </w:p>
    <w:p w14:paraId="6BA9B964" w14:textId="77777777" w:rsidR="00D31D25" w:rsidRPr="00544C33" w:rsidRDefault="00EC21D5" w:rsidP="004F1C80">
      <w:pPr>
        <w:autoSpaceDE w:val="0"/>
        <w:spacing w:line="312" w:lineRule="auto"/>
        <w:jc w:val="left"/>
        <w:rPr>
          <w:rFonts w:eastAsia="Times New Roman" w:cs="DejaVu Sans Condensed"/>
          <w:bCs/>
          <w:color w:val="000000"/>
          <w:w w:val="95"/>
          <w:sz w:val="16"/>
          <w:szCs w:val="16"/>
        </w:rPr>
      </w:pPr>
      <w:r w:rsidRPr="00544C33">
        <w:rPr>
          <w:rFonts w:eastAsia="Times New Roman" w:cs="DejaVu Sans Condensed"/>
          <w:bCs/>
          <w:color w:val="000000"/>
          <w:w w:val="95"/>
          <w:sz w:val="16"/>
          <w:szCs w:val="16"/>
        </w:rPr>
        <w:t xml:space="preserve">Ryc. </w:t>
      </w:r>
      <w:r w:rsidR="002166EF" w:rsidRPr="00544C33">
        <w:rPr>
          <w:rFonts w:eastAsia="Times New Roman" w:cs="DejaVu Sans Condensed"/>
          <w:bCs/>
          <w:color w:val="000000"/>
          <w:w w:val="95"/>
          <w:sz w:val="16"/>
          <w:szCs w:val="16"/>
        </w:rPr>
        <w:t>4</w:t>
      </w:r>
      <w:r w:rsidR="005D5CDE" w:rsidRPr="00544C33">
        <w:rPr>
          <w:rFonts w:eastAsia="Times New Roman" w:cs="DejaVu Sans Condensed"/>
          <w:bCs/>
          <w:color w:val="000000"/>
          <w:w w:val="95"/>
          <w:sz w:val="16"/>
          <w:szCs w:val="16"/>
        </w:rPr>
        <w:t xml:space="preserve">. </w:t>
      </w:r>
      <w:r w:rsidR="00D10E3F" w:rsidRPr="00544C33">
        <w:rPr>
          <w:rFonts w:eastAsia="Times New Roman" w:cs="DejaVu Sans Condensed"/>
          <w:bCs/>
          <w:color w:val="000000"/>
          <w:w w:val="95"/>
          <w:sz w:val="16"/>
          <w:szCs w:val="16"/>
        </w:rPr>
        <w:t>Lokalizacja planowanego PSZOK</w:t>
      </w:r>
    </w:p>
    <w:p w14:paraId="693A31D4" w14:textId="77777777" w:rsidR="00D31D25" w:rsidRPr="00544C33" w:rsidRDefault="00710438" w:rsidP="00BA45F0">
      <w:pPr>
        <w:autoSpaceDE w:val="0"/>
        <w:spacing w:after="0" w:line="240" w:lineRule="auto"/>
        <w:jc w:val="right"/>
        <w:rPr>
          <w:noProof/>
          <w:w w:val="95"/>
        </w:rPr>
      </w:pPr>
      <w:r>
        <w:rPr>
          <w:noProof/>
        </w:rPr>
        <w:drawing>
          <wp:inline distT="0" distB="0" distL="0" distR="0" wp14:anchorId="7E9A7103" wp14:editId="05EE7415">
            <wp:extent cx="5759450" cy="3473018"/>
            <wp:effectExtent l="0" t="0" r="0"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t="6683"/>
                    <a:stretch/>
                  </pic:blipFill>
                  <pic:spPr bwMode="auto">
                    <a:xfrm>
                      <a:off x="0" y="0"/>
                      <a:ext cx="5759450" cy="3473018"/>
                    </a:xfrm>
                    <a:prstGeom prst="rect">
                      <a:avLst/>
                    </a:prstGeom>
                    <a:ln>
                      <a:noFill/>
                    </a:ln>
                    <a:extLst>
                      <a:ext uri="{53640926-AAD7-44D8-BBD7-CCE9431645EC}">
                        <a14:shadowObscured xmlns:a14="http://schemas.microsoft.com/office/drawing/2010/main"/>
                      </a:ext>
                    </a:extLst>
                  </pic:spPr>
                </pic:pic>
              </a:graphicData>
            </a:graphic>
          </wp:inline>
        </w:drawing>
      </w:r>
    </w:p>
    <w:p w14:paraId="78967FA2" w14:textId="77777777" w:rsidR="00321A78" w:rsidRPr="00544C33" w:rsidRDefault="00321A78" w:rsidP="00D31D25">
      <w:pPr>
        <w:autoSpaceDE w:val="0"/>
        <w:spacing w:after="0" w:line="240" w:lineRule="auto"/>
        <w:jc w:val="right"/>
        <w:rPr>
          <w:rFonts w:cs="DejaVu Sans Condensed"/>
          <w:i/>
          <w:iCs/>
          <w:color w:val="808080"/>
          <w:w w:val="95"/>
          <w:sz w:val="12"/>
          <w:szCs w:val="12"/>
          <w:lang w:bidi="pl-PL"/>
        </w:rPr>
      </w:pPr>
      <w:r w:rsidRPr="00544C33">
        <w:rPr>
          <w:rFonts w:cs="DejaVu Sans Condensed"/>
          <w:i/>
          <w:color w:val="808080"/>
          <w:w w:val="95"/>
          <w:sz w:val="12"/>
          <w:szCs w:val="12"/>
        </w:rPr>
        <w:t xml:space="preserve">Fot: </w:t>
      </w:r>
      <w:r w:rsidRPr="00544C33">
        <w:rPr>
          <w:rFonts w:cs="DejaVu Sans Condensed"/>
          <w:i/>
          <w:iCs/>
          <w:color w:val="808080"/>
          <w:w w:val="95"/>
          <w:sz w:val="12"/>
          <w:szCs w:val="12"/>
          <w:lang w:bidi="pl-PL"/>
        </w:rPr>
        <w:t>CODEX</w:t>
      </w:r>
    </w:p>
    <w:p w14:paraId="40AB6017" w14:textId="77777777" w:rsidR="008246E6" w:rsidRPr="00544C33" w:rsidRDefault="00EC21D5" w:rsidP="00D87468">
      <w:pPr>
        <w:autoSpaceDE w:val="0"/>
        <w:ind w:right="-2"/>
        <w:jc w:val="left"/>
        <w:rPr>
          <w:rFonts w:eastAsia="Times New Roman" w:cs="DejaVu Sans Condensed"/>
          <w:bCs/>
          <w:color w:val="000000"/>
          <w:spacing w:val="-2"/>
          <w:w w:val="95"/>
          <w:sz w:val="16"/>
          <w:szCs w:val="16"/>
        </w:rPr>
      </w:pPr>
      <w:r w:rsidRPr="00544C33">
        <w:rPr>
          <w:rFonts w:eastAsia="Times New Roman" w:cs="DejaVu Sans Condensed"/>
          <w:bCs/>
          <w:color w:val="000000"/>
          <w:spacing w:val="-2"/>
          <w:w w:val="95"/>
          <w:sz w:val="16"/>
          <w:szCs w:val="16"/>
        </w:rPr>
        <w:t xml:space="preserve">Ryc. </w:t>
      </w:r>
      <w:r w:rsidR="007C33D3" w:rsidRPr="00544C33">
        <w:rPr>
          <w:rFonts w:eastAsia="Times New Roman" w:cs="DejaVu Sans Condensed"/>
          <w:bCs/>
          <w:color w:val="000000"/>
          <w:spacing w:val="-2"/>
          <w:w w:val="95"/>
          <w:sz w:val="16"/>
          <w:szCs w:val="16"/>
        </w:rPr>
        <w:t>5</w:t>
      </w:r>
      <w:r w:rsidR="005D5CDE" w:rsidRPr="00544C33">
        <w:rPr>
          <w:rFonts w:eastAsia="Times New Roman" w:cs="DejaVu Sans Condensed"/>
          <w:bCs/>
          <w:color w:val="000000"/>
          <w:spacing w:val="-2"/>
          <w:w w:val="95"/>
          <w:sz w:val="16"/>
          <w:szCs w:val="16"/>
        </w:rPr>
        <w:t>.</w:t>
      </w:r>
      <w:r w:rsidR="005D5CDE" w:rsidRPr="00544C33">
        <w:rPr>
          <w:rFonts w:eastAsia="Times New Roman" w:cs="DejaVu Sans Condensed"/>
          <w:color w:val="000000"/>
          <w:spacing w:val="-2"/>
          <w:w w:val="95"/>
          <w:sz w:val="16"/>
          <w:szCs w:val="16"/>
        </w:rPr>
        <w:t xml:space="preserve"> </w:t>
      </w:r>
      <w:r w:rsidR="004F1C80" w:rsidRPr="00544C33">
        <w:rPr>
          <w:rFonts w:eastAsia="Times New Roman" w:cs="DejaVu Sans Condensed"/>
          <w:bCs/>
          <w:color w:val="000000"/>
          <w:w w:val="95"/>
          <w:sz w:val="16"/>
          <w:szCs w:val="16"/>
        </w:rPr>
        <w:t>Lokalizacja planowanego PSZOK</w:t>
      </w:r>
    </w:p>
    <w:p w14:paraId="09921E1D" w14:textId="77777777" w:rsidR="00BA45F0" w:rsidRPr="00544C33" w:rsidRDefault="00710438" w:rsidP="00BA45F0">
      <w:pPr>
        <w:autoSpaceDE w:val="0"/>
        <w:spacing w:after="0" w:line="240" w:lineRule="auto"/>
        <w:jc w:val="right"/>
        <w:rPr>
          <w:rFonts w:eastAsia="Times New Roman" w:cs="DejaVu Sans Condensed"/>
          <w:bCs/>
          <w:color w:val="000000"/>
          <w:spacing w:val="-2"/>
          <w:w w:val="95"/>
          <w:sz w:val="16"/>
          <w:szCs w:val="16"/>
        </w:rPr>
      </w:pPr>
      <w:r>
        <w:rPr>
          <w:noProof/>
        </w:rPr>
        <w:lastRenderedPageBreak/>
        <w:drawing>
          <wp:inline distT="0" distB="0" distL="0" distR="0" wp14:anchorId="27E80400" wp14:editId="0AEE3A96">
            <wp:extent cx="5759450" cy="3743325"/>
            <wp:effectExtent l="0" t="0" r="0" b="9525"/>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59450" cy="3743325"/>
                    </a:xfrm>
                    <a:prstGeom prst="rect">
                      <a:avLst/>
                    </a:prstGeom>
                  </pic:spPr>
                </pic:pic>
              </a:graphicData>
            </a:graphic>
          </wp:inline>
        </w:drawing>
      </w:r>
    </w:p>
    <w:p w14:paraId="4599E426" w14:textId="77777777" w:rsidR="009E447A" w:rsidRPr="00544C33" w:rsidRDefault="009E447A" w:rsidP="009E447A">
      <w:pPr>
        <w:autoSpaceDE w:val="0"/>
        <w:spacing w:after="0" w:line="240" w:lineRule="auto"/>
        <w:jc w:val="right"/>
        <w:rPr>
          <w:rFonts w:cs="DejaVu Sans Condensed"/>
          <w:i/>
          <w:iCs/>
          <w:color w:val="808080"/>
          <w:w w:val="95"/>
          <w:sz w:val="12"/>
          <w:szCs w:val="12"/>
          <w:lang w:bidi="pl-PL"/>
        </w:rPr>
      </w:pPr>
      <w:r w:rsidRPr="00544C33">
        <w:rPr>
          <w:rFonts w:cs="DejaVu Sans Condensed"/>
          <w:i/>
          <w:color w:val="808080"/>
          <w:w w:val="95"/>
          <w:sz w:val="12"/>
          <w:szCs w:val="12"/>
        </w:rPr>
        <w:t xml:space="preserve"> Fot: </w:t>
      </w:r>
      <w:r w:rsidRPr="00544C33">
        <w:rPr>
          <w:rFonts w:cs="DejaVu Sans Condensed"/>
          <w:i/>
          <w:iCs/>
          <w:color w:val="808080"/>
          <w:w w:val="95"/>
          <w:sz w:val="12"/>
          <w:szCs w:val="12"/>
          <w:lang w:bidi="pl-PL"/>
        </w:rPr>
        <w:t>CODEX</w:t>
      </w:r>
    </w:p>
    <w:p w14:paraId="3BD266B0" w14:textId="77777777" w:rsidR="009E447A" w:rsidRPr="00544C33" w:rsidRDefault="009E447A" w:rsidP="004F1C80">
      <w:pPr>
        <w:autoSpaceDE w:val="0"/>
        <w:spacing w:line="240" w:lineRule="auto"/>
        <w:ind w:left="510" w:hanging="510"/>
        <w:jc w:val="left"/>
        <w:rPr>
          <w:rFonts w:eastAsia="Times New Roman" w:cs="DejaVu Sans Condensed"/>
          <w:bCs/>
          <w:color w:val="000000"/>
          <w:spacing w:val="-2"/>
          <w:w w:val="95"/>
          <w:sz w:val="16"/>
          <w:szCs w:val="16"/>
        </w:rPr>
      </w:pPr>
      <w:r w:rsidRPr="00544C33">
        <w:rPr>
          <w:rFonts w:eastAsia="Times New Roman" w:cs="DejaVu Sans Condensed"/>
          <w:bCs/>
          <w:color w:val="000000"/>
          <w:spacing w:val="-2"/>
          <w:w w:val="95"/>
          <w:sz w:val="16"/>
          <w:szCs w:val="16"/>
        </w:rPr>
        <w:t xml:space="preserve">Ryc. </w:t>
      </w:r>
      <w:r w:rsidR="007C33D3" w:rsidRPr="00544C33">
        <w:rPr>
          <w:rFonts w:eastAsia="Times New Roman" w:cs="DejaVu Sans Condensed"/>
          <w:bCs/>
          <w:color w:val="000000"/>
          <w:spacing w:val="-2"/>
          <w:w w:val="95"/>
          <w:sz w:val="16"/>
          <w:szCs w:val="16"/>
        </w:rPr>
        <w:t>6</w:t>
      </w:r>
      <w:r w:rsidRPr="00544C33">
        <w:rPr>
          <w:rFonts w:eastAsia="Times New Roman" w:cs="DejaVu Sans Condensed"/>
          <w:bCs/>
          <w:color w:val="000000"/>
          <w:spacing w:val="-2"/>
          <w:w w:val="95"/>
          <w:sz w:val="16"/>
          <w:szCs w:val="16"/>
        </w:rPr>
        <w:t>.</w:t>
      </w:r>
      <w:r w:rsidRPr="00544C33">
        <w:rPr>
          <w:rFonts w:eastAsia="Times New Roman" w:cs="DejaVu Sans Condensed"/>
          <w:color w:val="000000"/>
          <w:spacing w:val="-2"/>
          <w:w w:val="95"/>
          <w:sz w:val="16"/>
          <w:szCs w:val="16"/>
        </w:rPr>
        <w:tab/>
      </w:r>
      <w:r w:rsidRPr="00544C33">
        <w:rPr>
          <w:rFonts w:eastAsia="Times New Roman" w:cs="DejaVu Sans Condensed"/>
          <w:bCs/>
          <w:color w:val="000000"/>
          <w:spacing w:val="-2"/>
          <w:w w:val="95"/>
          <w:sz w:val="16"/>
          <w:szCs w:val="16"/>
        </w:rPr>
        <w:t>Obszar przewidziany pod budowę PSZOK</w:t>
      </w:r>
    </w:p>
    <w:p w14:paraId="11BA4276" w14:textId="77777777" w:rsidR="009E447A" w:rsidRPr="00544C33" w:rsidRDefault="00710438" w:rsidP="009E447A">
      <w:pPr>
        <w:autoSpaceDE w:val="0"/>
        <w:spacing w:after="0" w:line="240" w:lineRule="auto"/>
        <w:jc w:val="right"/>
        <w:rPr>
          <w:rFonts w:cs="DejaVu Sans Condensed"/>
          <w:i/>
          <w:color w:val="808080"/>
          <w:w w:val="95"/>
          <w:sz w:val="12"/>
          <w:szCs w:val="12"/>
        </w:rPr>
      </w:pPr>
      <w:r>
        <w:rPr>
          <w:noProof/>
        </w:rPr>
        <w:drawing>
          <wp:inline distT="0" distB="0" distL="0" distR="0" wp14:anchorId="704A4403" wp14:editId="6C2017C8">
            <wp:extent cx="5759450" cy="3035300"/>
            <wp:effectExtent l="0" t="0" r="0" b="0"/>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59450" cy="3035300"/>
                    </a:xfrm>
                    <a:prstGeom prst="rect">
                      <a:avLst/>
                    </a:prstGeom>
                  </pic:spPr>
                </pic:pic>
              </a:graphicData>
            </a:graphic>
          </wp:inline>
        </w:drawing>
      </w:r>
    </w:p>
    <w:p w14:paraId="31945826" w14:textId="77777777" w:rsidR="009E447A" w:rsidRPr="00544C33" w:rsidRDefault="009E447A" w:rsidP="009E447A">
      <w:pPr>
        <w:autoSpaceDE w:val="0"/>
        <w:spacing w:after="0" w:line="240" w:lineRule="auto"/>
        <w:jc w:val="right"/>
        <w:rPr>
          <w:rFonts w:cs="DejaVu Sans Condensed"/>
          <w:i/>
          <w:iCs/>
          <w:color w:val="808080"/>
          <w:w w:val="95"/>
          <w:sz w:val="12"/>
          <w:szCs w:val="12"/>
          <w:lang w:bidi="pl-PL"/>
        </w:rPr>
      </w:pPr>
      <w:r w:rsidRPr="00544C33">
        <w:rPr>
          <w:rFonts w:cs="DejaVu Sans Condensed"/>
          <w:i/>
          <w:color w:val="808080"/>
          <w:w w:val="95"/>
          <w:sz w:val="12"/>
          <w:szCs w:val="12"/>
        </w:rPr>
        <w:t xml:space="preserve">Fot: </w:t>
      </w:r>
      <w:r w:rsidRPr="00544C33">
        <w:rPr>
          <w:rFonts w:cs="DejaVu Sans Condensed"/>
          <w:i/>
          <w:iCs/>
          <w:color w:val="808080"/>
          <w:w w:val="95"/>
          <w:sz w:val="12"/>
          <w:szCs w:val="12"/>
          <w:lang w:bidi="pl-PL"/>
        </w:rPr>
        <w:t>CODEX</w:t>
      </w:r>
    </w:p>
    <w:p w14:paraId="230674E3" w14:textId="77777777" w:rsidR="00710438" w:rsidRDefault="009E447A" w:rsidP="004F1C80">
      <w:pPr>
        <w:autoSpaceDE w:val="0"/>
        <w:ind w:right="-2"/>
        <w:jc w:val="left"/>
        <w:rPr>
          <w:rFonts w:eastAsia="Times New Roman" w:cs="DejaVu Sans Condensed"/>
          <w:bCs/>
          <w:color w:val="000000"/>
          <w:spacing w:val="-2"/>
          <w:w w:val="95"/>
          <w:sz w:val="16"/>
          <w:szCs w:val="16"/>
        </w:rPr>
      </w:pPr>
      <w:r w:rsidRPr="00544C33">
        <w:rPr>
          <w:rFonts w:eastAsia="Times New Roman" w:cs="DejaVu Sans Condensed"/>
          <w:bCs/>
          <w:color w:val="000000"/>
          <w:spacing w:val="-2"/>
          <w:w w:val="95"/>
          <w:sz w:val="16"/>
          <w:szCs w:val="16"/>
        </w:rPr>
        <w:t xml:space="preserve">Ryc. </w:t>
      </w:r>
      <w:r w:rsidR="007C33D3" w:rsidRPr="00544C33">
        <w:rPr>
          <w:rFonts w:eastAsia="Times New Roman" w:cs="DejaVu Sans Condensed"/>
          <w:bCs/>
          <w:color w:val="000000"/>
          <w:spacing w:val="-2"/>
          <w:w w:val="95"/>
          <w:sz w:val="16"/>
          <w:szCs w:val="16"/>
        </w:rPr>
        <w:t>7</w:t>
      </w:r>
      <w:r w:rsidRPr="00544C33">
        <w:rPr>
          <w:rFonts w:eastAsia="Times New Roman" w:cs="DejaVu Sans Condensed"/>
          <w:bCs/>
          <w:color w:val="000000"/>
          <w:spacing w:val="-2"/>
          <w:w w:val="95"/>
          <w:sz w:val="16"/>
          <w:szCs w:val="16"/>
        </w:rPr>
        <w:t>.</w:t>
      </w:r>
      <w:r w:rsidRPr="00544C33">
        <w:rPr>
          <w:rFonts w:eastAsia="Times New Roman" w:cs="DejaVu Sans Condensed"/>
          <w:color w:val="000000"/>
          <w:spacing w:val="-2"/>
          <w:w w:val="95"/>
          <w:sz w:val="16"/>
          <w:szCs w:val="16"/>
        </w:rPr>
        <w:t xml:space="preserve"> </w:t>
      </w:r>
      <w:r w:rsidR="00710438" w:rsidRPr="00544C33">
        <w:rPr>
          <w:rFonts w:eastAsia="Times New Roman" w:cs="DejaVu Sans Condensed"/>
          <w:bCs/>
          <w:color w:val="000000"/>
          <w:spacing w:val="-2"/>
          <w:w w:val="95"/>
          <w:sz w:val="16"/>
          <w:szCs w:val="16"/>
        </w:rPr>
        <w:t xml:space="preserve">Obszar przewidziany pod budowę PSZOK </w:t>
      </w:r>
    </w:p>
    <w:p w14:paraId="49BEDC17" w14:textId="77777777" w:rsidR="00710438" w:rsidRPr="00544C33" w:rsidRDefault="00710438" w:rsidP="00710438">
      <w:pPr>
        <w:autoSpaceDE w:val="0"/>
        <w:spacing w:after="0" w:line="240" w:lineRule="auto"/>
        <w:jc w:val="right"/>
        <w:rPr>
          <w:rFonts w:cs="DejaVu Sans Condensed"/>
          <w:i/>
          <w:iCs/>
          <w:color w:val="808080"/>
          <w:w w:val="95"/>
          <w:sz w:val="12"/>
          <w:szCs w:val="12"/>
          <w:lang w:bidi="pl-PL"/>
        </w:rPr>
      </w:pPr>
      <w:r>
        <w:rPr>
          <w:noProof/>
        </w:rPr>
        <w:lastRenderedPageBreak/>
        <w:drawing>
          <wp:inline distT="0" distB="0" distL="0" distR="0" wp14:anchorId="263D34B1" wp14:editId="151B2679">
            <wp:extent cx="5760000" cy="4468218"/>
            <wp:effectExtent l="0" t="0" r="0" b="8890"/>
            <wp:docPr id="36"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60000" cy="4468218"/>
                    </a:xfrm>
                    <a:prstGeom prst="rect">
                      <a:avLst/>
                    </a:prstGeom>
                  </pic:spPr>
                </pic:pic>
              </a:graphicData>
            </a:graphic>
          </wp:inline>
        </w:drawing>
      </w:r>
      <w:r>
        <w:rPr>
          <w:rFonts w:cs="DejaVu Sans Condensed"/>
          <w:i/>
          <w:color w:val="808080"/>
          <w:w w:val="95"/>
          <w:sz w:val="12"/>
          <w:szCs w:val="12"/>
        </w:rPr>
        <w:br/>
      </w:r>
      <w:r w:rsidRPr="00544C33">
        <w:rPr>
          <w:rFonts w:cs="DejaVu Sans Condensed"/>
          <w:i/>
          <w:color w:val="808080"/>
          <w:w w:val="95"/>
          <w:sz w:val="12"/>
          <w:szCs w:val="12"/>
        </w:rPr>
        <w:t xml:space="preserve">Fot: </w:t>
      </w:r>
      <w:r w:rsidRPr="00544C33">
        <w:rPr>
          <w:rFonts w:cs="DejaVu Sans Condensed"/>
          <w:i/>
          <w:iCs/>
          <w:color w:val="808080"/>
          <w:w w:val="95"/>
          <w:sz w:val="12"/>
          <w:szCs w:val="12"/>
          <w:lang w:bidi="pl-PL"/>
        </w:rPr>
        <w:t>CODEX</w:t>
      </w:r>
    </w:p>
    <w:p w14:paraId="3A0E3DF7" w14:textId="77777777" w:rsidR="009E447A" w:rsidRDefault="00710438" w:rsidP="00710438">
      <w:pPr>
        <w:autoSpaceDE w:val="0"/>
        <w:ind w:right="-2"/>
        <w:jc w:val="left"/>
        <w:rPr>
          <w:rFonts w:eastAsia="Times New Roman" w:cs="DejaVu Sans Condensed"/>
          <w:bCs/>
          <w:color w:val="000000"/>
          <w:spacing w:val="-2"/>
          <w:w w:val="95"/>
          <w:sz w:val="16"/>
          <w:szCs w:val="16"/>
        </w:rPr>
      </w:pPr>
      <w:r w:rsidRPr="00544C33">
        <w:rPr>
          <w:rFonts w:eastAsia="Times New Roman" w:cs="DejaVu Sans Condensed"/>
          <w:bCs/>
          <w:color w:val="000000"/>
          <w:spacing w:val="-2"/>
          <w:w w:val="95"/>
          <w:sz w:val="16"/>
          <w:szCs w:val="16"/>
        </w:rPr>
        <w:t xml:space="preserve">Ryc. </w:t>
      </w:r>
      <w:r>
        <w:rPr>
          <w:rFonts w:eastAsia="Times New Roman" w:cs="DejaVu Sans Condensed"/>
          <w:bCs/>
          <w:color w:val="000000"/>
          <w:spacing w:val="-2"/>
          <w:w w:val="95"/>
          <w:sz w:val="16"/>
          <w:szCs w:val="16"/>
        </w:rPr>
        <w:t>8</w:t>
      </w:r>
      <w:r w:rsidRPr="00544C33">
        <w:rPr>
          <w:rFonts w:eastAsia="Times New Roman" w:cs="DejaVu Sans Condensed"/>
          <w:bCs/>
          <w:color w:val="000000"/>
          <w:spacing w:val="-2"/>
          <w:w w:val="95"/>
          <w:sz w:val="16"/>
          <w:szCs w:val="16"/>
        </w:rPr>
        <w:t>.</w:t>
      </w:r>
      <w:r w:rsidRPr="00544C33">
        <w:rPr>
          <w:rFonts w:eastAsia="Times New Roman" w:cs="DejaVu Sans Condensed"/>
          <w:color w:val="000000"/>
          <w:spacing w:val="-2"/>
          <w:w w:val="95"/>
          <w:sz w:val="16"/>
          <w:szCs w:val="16"/>
        </w:rPr>
        <w:t xml:space="preserve"> </w:t>
      </w:r>
      <w:r w:rsidR="009E447A" w:rsidRPr="00544C33">
        <w:rPr>
          <w:rFonts w:eastAsia="Times New Roman" w:cs="DejaVu Sans Condensed"/>
          <w:bCs/>
          <w:color w:val="000000"/>
          <w:spacing w:val="-2"/>
          <w:w w:val="95"/>
          <w:sz w:val="16"/>
          <w:szCs w:val="16"/>
        </w:rPr>
        <w:t xml:space="preserve">Obszar przewidziany pod </w:t>
      </w:r>
      <w:r w:rsidR="00C704A0" w:rsidRPr="00544C33">
        <w:rPr>
          <w:rFonts w:eastAsia="Times New Roman" w:cs="DejaVu Sans Condensed"/>
          <w:bCs/>
          <w:color w:val="000000"/>
          <w:spacing w:val="-2"/>
          <w:w w:val="95"/>
          <w:sz w:val="16"/>
          <w:szCs w:val="16"/>
        </w:rPr>
        <w:t>dojazd do PSZOK</w:t>
      </w:r>
    </w:p>
    <w:p w14:paraId="4F6BFDE1" w14:textId="77777777" w:rsidR="00710438" w:rsidRPr="00544C33" w:rsidRDefault="00710438" w:rsidP="00710438">
      <w:pPr>
        <w:autoSpaceDE w:val="0"/>
        <w:spacing w:after="0" w:line="240" w:lineRule="auto"/>
        <w:ind w:right="1557"/>
        <w:jc w:val="right"/>
        <w:rPr>
          <w:rFonts w:cs="DejaVu Sans Condensed"/>
          <w:i/>
          <w:iCs/>
          <w:color w:val="808080"/>
          <w:w w:val="95"/>
          <w:sz w:val="12"/>
          <w:szCs w:val="12"/>
          <w:lang w:bidi="pl-PL"/>
        </w:rPr>
      </w:pPr>
      <w:r>
        <w:rPr>
          <w:noProof/>
        </w:rPr>
        <w:drawing>
          <wp:inline distT="0" distB="0" distL="0" distR="0" wp14:anchorId="4D9F9DF6" wp14:editId="7F7BD46F">
            <wp:extent cx="3762403" cy="2214579"/>
            <wp:effectExtent l="0" t="0" r="0" b="0"/>
            <wp:docPr id="37"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762403" cy="2214579"/>
                    </a:xfrm>
                    <a:prstGeom prst="rect">
                      <a:avLst/>
                    </a:prstGeom>
                  </pic:spPr>
                </pic:pic>
              </a:graphicData>
            </a:graphic>
          </wp:inline>
        </w:drawing>
      </w:r>
      <w:r>
        <w:rPr>
          <w:rFonts w:cs="DejaVu Sans Condensed"/>
          <w:i/>
          <w:color w:val="808080"/>
          <w:w w:val="95"/>
          <w:sz w:val="12"/>
          <w:szCs w:val="12"/>
        </w:rPr>
        <w:br/>
      </w:r>
      <w:r w:rsidRPr="00544C33">
        <w:rPr>
          <w:rFonts w:cs="DejaVu Sans Condensed"/>
          <w:i/>
          <w:color w:val="808080"/>
          <w:w w:val="95"/>
          <w:sz w:val="12"/>
          <w:szCs w:val="12"/>
        </w:rPr>
        <w:t xml:space="preserve">Fot: </w:t>
      </w:r>
      <w:r w:rsidRPr="00544C33">
        <w:rPr>
          <w:rFonts w:cs="DejaVu Sans Condensed"/>
          <w:i/>
          <w:iCs/>
          <w:color w:val="808080"/>
          <w:w w:val="95"/>
          <w:sz w:val="12"/>
          <w:szCs w:val="12"/>
          <w:lang w:bidi="pl-PL"/>
        </w:rPr>
        <w:t>CODEX</w:t>
      </w:r>
    </w:p>
    <w:p w14:paraId="7CF76FB6" w14:textId="77777777" w:rsidR="00710438" w:rsidRPr="00544C33" w:rsidRDefault="00710438" w:rsidP="00710438">
      <w:pPr>
        <w:autoSpaceDE w:val="0"/>
        <w:ind w:right="-2"/>
        <w:jc w:val="center"/>
        <w:rPr>
          <w:rFonts w:eastAsia="Times New Roman" w:cs="DejaVu Sans Condensed"/>
          <w:bCs/>
          <w:color w:val="000000"/>
          <w:spacing w:val="-2"/>
          <w:w w:val="95"/>
          <w:sz w:val="16"/>
          <w:szCs w:val="16"/>
        </w:rPr>
      </w:pPr>
      <w:r w:rsidRPr="00544C33">
        <w:rPr>
          <w:rFonts w:eastAsia="Times New Roman" w:cs="DejaVu Sans Condensed"/>
          <w:bCs/>
          <w:color w:val="000000"/>
          <w:spacing w:val="-2"/>
          <w:w w:val="95"/>
          <w:sz w:val="16"/>
          <w:szCs w:val="16"/>
        </w:rPr>
        <w:t xml:space="preserve">Ryc. </w:t>
      </w:r>
      <w:r>
        <w:rPr>
          <w:rFonts w:eastAsia="Times New Roman" w:cs="DejaVu Sans Condensed"/>
          <w:bCs/>
          <w:color w:val="000000"/>
          <w:spacing w:val="-2"/>
          <w:w w:val="95"/>
          <w:sz w:val="16"/>
          <w:szCs w:val="16"/>
        </w:rPr>
        <w:t>9</w:t>
      </w:r>
      <w:r w:rsidRPr="00544C33">
        <w:rPr>
          <w:rFonts w:eastAsia="Times New Roman" w:cs="DejaVu Sans Condensed"/>
          <w:bCs/>
          <w:color w:val="000000"/>
          <w:spacing w:val="-2"/>
          <w:w w:val="95"/>
          <w:sz w:val="16"/>
          <w:szCs w:val="16"/>
        </w:rPr>
        <w:t>.</w:t>
      </w:r>
      <w:r w:rsidRPr="00544C33">
        <w:rPr>
          <w:rFonts w:eastAsia="Times New Roman" w:cs="DejaVu Sans Condensed"/>
          <w:color w:val="000000"/>
          <w:spacing w:val="-2"/>
          <w:w w:val="95"/>
          <w:sz w:val="16"/>
          <w:szCs w:val="16"/>
        </w:rPr>
        <w:t xml:space="preserve"> </w:t>
      </w:r>
      <w:r w:rsidRPr="00544C33">
        <w:rPr>
          <w:rFonts w:eastAsia="Times New Roman" w:cs="DejaVu Sans Condensed"/>
          <w:bCs/>
          <w:color w:val="000000"/>
          <w:spacing w:val="-2"/>
          <w:w w:val="95"/>
          <w:sz w:val="16"/>
          <w:szCs w:val="16"/>
        </w:rPr>
        <w:t>Obszar przewidziany pod dojazd do PSZOK</w:t>
      </w:r>
      <w:r>
        <w:rPr>
          <w:rFonts w:eastAsia="Times New Roman" w:cs="DejaVu Sans Condensed"/>
          <w:bCs/>
          <w:color w:val="000000"/>
          <w:spacing w:val="-2"/>
          <w:w w:val="95"/>
          <w:sz w:val="16"/>
          <w:szCs w:val="16"/>
        </w:rPr>
        <w:t xml:space="preserve"> – teren planowanego zjazdu z drogi</w:t>
      </w:r>
    </w:p>
    <w:p w14:paraId="3B858431" w14:textId="77777777" w:rsidR="00710438" w:rsidRDefault="00710438">
      <w:pPr>
        <w:widowControl/>
        <w:suppressAutoHyphens w:val="0"/>
        <w:spacing w:after="0" w:line="240" w:lineRule="auto"/>
        <w:jc w:val="left"/>
        <w:rPr>
          <w:rFonts w:eastAsia="Calibri" w:cs="DejaVu Sans Condensed"/>
          <w:bCs/>
          <w:w w:val="90"/>
          <w:kern w:val="0"/>
          <w:sz w:val="23"/>
          <w:szCs w:val="23"/>
          <w:lang w:val="x-none" w:eastAsia="x-none"/>
        </w:rPr>
      </w:pPr>
      <w:bookmarkStart w:id="10" w:name="_Toc375232287"/>
      <w:r>
        <w:br w:type="page"/>
      </w:r>
    </w:p>
    <w:p w14:paraId="0C2D1502" w14:textId="77777777" w:rsidR="00F704F1" w:rsidRPr="00544C33" w:rsidRDefault="00F704F1" w:rsidP="00FD3D5F">
      <w:pPr>
        <w:pStyle w:val="Nagwek4"/>
      </w:pPr>
      <w:r w:rsidRPr="00544C33">
        <w:lastRenderedPageBreak/>
        <w:t>Stan prawny terenu inwestycyjnego</w:t>
      </w:r>
      <w:bookmarkEnd w:id="10"/>
    </w:p>
    <w:p w14:paraId="388BB2F6" w14:textId="77777777" w:rsidR="003D172E" w:rsidRDefault="003D172E" w:rsidP="004F1C80">
      <w:pPr>
        <w:tabs>
          <w:tab w:val="right" w:pos="-1422"/>
        </w:tabs>
        <w:autoSpaceDE w:val="0"/>
        <w:spacing w:after="60" w:line="312" w:lineRule="auto"/>
        <w:rPr>
          <w:rFonts w:eastAsia="Times New Roman" w:cs="DejaVu Sans Condensed"/>
          <w:color w:val="000000"/>
          <w:w w:val="95"/>
          <w:sz w:val="20"/>
          <w:szCs w:val="20"/>
        </w:rPr>
      </w:pPr>
      <w:r w:rsidRPr="00544C33">
        <w:rPr>
          <w:rFonts w:eastAsia="Times New Roman" w:cs="DejaVu Sans Condensed"/>
          <w:color w:val="000000"/>
          <w:w w:val="95"/>
          <w:sz w:val="20"/>
          <w:szCs w:val="20"/>
        </w:rPr>
        <w:t>Dla przedmiotowej lokalizacji</w:t>
      </w:r>
      <w:r w:rsidR="000D04FF" w:rsidRPr="00544C33">
        <w:rPr>
          <w:rFonts w:eastAsia="Times New Roman" w:cs="DejaVu Sans Condensed"/>
          <w:color w:val="000000"/>
          <w:w w:val="95"/>
          <w:sz w:val="20"/>
          <w:szCs w:val="20"/>
        </w:rPr>
        <w:t xml:space="preserve"> </w:t>
      </w:r>
      <w:r w:rsidRPr="00544C33">
        <w:rPr>
          <w:rFonts w:eastAsia="Times New Roman" w:cs="DejaVu Sans Condensed"/>
          <w:color w:val="000000"/>
          <w:w w:val="95"/>
          <w:sz w:val="20"/>
          <w:szCs w:val="20"/>
        </w:rPr>
        <w:t xml:space="preserve">obowiązuje miejscowy plan </w:t>
      </w:r>
      <w:r w:rsidR="003B25B4" w:rsidRPr="00544C33">
        <w:rPr>
          <w:rFonts w:eastAsia="Times New Roman" w:cs="DejaVu Sans Condensed"/>
          <w:color w:val="000000"/>
          <w:w w:val="95"/>
          <w:sz w:val="20"/>
          <w:szCs w:val="20"/>
        </w:rPr>
        <w:t>zagosp</w:t>
      </w:r>
      <w:r w:rsidR="00724612">
        <w:rPr>
          <w:rFonts w:eastAsia="Times New Roman" w:cs="DejaVu Sans Condensed"/>
          <w:color w:val="000000"/>
          <w:w w:val="95"/>
          <w:sz w:val="20"/>
          <w:szCs w:val="20"/>
        </w:rPr>
        <w:t xml:space="preserve">odarowania przestrzennego – </w:t>
      </w:r>
      <w:r w:rsidR="002B59E6" w:rsidRPr="002B59E6">
        <w:rPr>
          <w:rFonts w:eastAsia="Times New Roman" w:cs="DejaVu Sans Condensed"/>
          <w:color w:val="000000"/>
          <w:w w:val="95"/>
          <w:sz w:val="20"/>
          <w:szCs w:val="20"/>
        </w:rPr>
        <w:t>Uchwała Rady Miejskiej w Bierutowie Nr XXIX/263/12 z dnia 2012-12-27 w sprawie uchwalenia miejscowego planu zagospodarowania przestrzennego miasta Bierutów ogłosz</w:t>
      </w:r>
      <w:r w:rsidR="002B59E6">
        <w:rPr>
          <w:rFonts w:eastAsia="Times New Roman" w:cs="DejaVu Sans Condensed"/>
          <w:color w:val="000000"/>
          <w:w w:val="95"/>
          <w:sz w:val="20"/>
          <w:szCs w:val="20"/>
        </w:rPr>
        <w:t>ona</w:t>
      </w:r>
      <w:r w:rsidR="002B59E6" w:rsidRPr="002B59E6">
        <w:rPr>
          <w:rFonts w:eastAsia="Times New Roman" w:cs="DejaVu Sans Condensed"/>
          <w:color w:val="000000"/>
          <w:w w:val="95"/>
          <w:sz w:val="20"/>
          <w:szCs w:val="20"/>
        </w:rPr>
        <w:t xml:space="preserve"> w dzienniku</w:t>
      </w:r>
      <w:r w:rsidR="002B59E6">
        <w:rPr>
          <w:rFonts w:eastAsia="Times New Roman" w:cs="DejaVu Sans Condensed"/>
          <w:color w:val="000000"/>
          <w:w w:val="95"/>
          <w:sz w:val="20"/>
          <w:szCs w:val="20"/>
        </w:rPr>
        <w:t xml:space="preserve"> Województwa Dolnośląskiego Nr </w:t>
      </w:r>
      <w:r w:rsidR="002B59E6" w:rsidRPr="002B59E6">
        <w:rPr>
          <w:rFonts w:eastAsia="Times New Roman" w:cs="DejaVu Sans Condensed"/>
          <w:color w:val="000000"/>
          <w:w w:val="95"/>
          <w:sz w:val="20"/>
          <w:szCs w:val="20"/>
        </w:rPr>
        <w:t xml:space="preserve"> z dnia 2013-03-28, poz. 2179</w:t>
      </w:r>
      <w:r w:rsidR="002B59E6">
        <w:rPr>
          <w:rFonts w:eastAsia="Times New Roman" w:cs="DejaVu Sans Condensed"/>
          <w:color w:val="000000"/>
          <w:w w:val="95"/>
          <w:sz w:val="20"/>
          <w:szCs w:val="20"/>
        </w:rPr>
        <w:t>:</w:t>
      </w:r>
    </w:p>
    <w:p w14:paraId="625D5AE9" w14:textId="77777777" w:rsidR="003A086A" w:rsidRDefault="003A086A" w:rsidP="003A086A">
      <w:pPr>
        <w:tabs>
          <w:tab w:val="right" w:pos="-1422"/>
        </w:tabs>
        <w:autoSpaceDE w:val="0"/>
        <w:spacing w:after="60" w:line="312" w:lineRule="auto"/>
        <w:rPr>
          <w:rFonts w:eastAsia="Times New Roman" w:cs="DejaVu Sans Condensed"/>
          <w:color w:val="000000"/>
          <w:w w:val="95"/>
          <w:sz w:val="20"/>
          <w:szCs w:val="20"/>
        </w:rPr>
      </w:pPr>
      <w:r>
        <w:rPr>
          <w:noProof/>
        </w:rPr>
        <w:drawing>
          <wp:inline distT="0" distB="0" distL="0" distR="0" wp14:anchorId="4C91A002" wp14:editId="09B445F8">
            <wp:extent cx="5759450" cy="3448685"/>
            <wp:effectExtent l="0" t="0" r="0" b="0"/>
            <wp:docPr id="38"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59450" cy="3448685"/>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535"/>
        <w:gridCol w:w="4535"/>
      </w:tblGrid>
      <w:tr w:rsidR="003A086A" w14:paraId="46A9EAEE" w14:textId="77777777" w:rsidTr="001A5CFF">
        <w:tc>
          <w:tcPr>
            <w:tcW w:w="4530" w:type="dxa"/>
          </w:tcPr>
          <w:p w14:paraId="32758ACA" w14:textId="77777777" w:rsidR="003A086A" w:rsidRDefault="003A086A" w:rsidP="001A5CFF">
            <w:pPr>
              <w:tabs>
                <w:tab w:val="right" w:pos="-1422"/>
              </w:tabs>
              <w:autoSpaceDE w:val="0"/>
              <w:spacing w:after="0" w:line="240" w:lineRule="auto"/>
              <w:jc w:val="left"/>
              <w:rPr>
                <w:rFonts w:eastAsia="Times New Roman" w:cs="DejaVu Sans Condensed"/>
                <w:color w:val="000000"/>
                <w:w w:val="95"/>
                <w:sz w:val="20"/>
                <w:szCs w:val="20"/>
              </w:rPr>
            </w:pPr>
            <w:r>
              <w:rPr>
                <w:noProof/>
              </w:rPr>
              <w:drawing>
                <wp:inline distT="0" distB="0" distL="0" distR="0" wp14:anchorId="63ECFB61" wp14:editId="1574B299">
                  <wp:extent cx="2880000" cy="2266106"/>
                  <wp:effectExtent l="0" t="0" r="0" b="1270"/>
                  <wp:docPr id="39"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880000" cy="2266106"/>
                          </a:xfrm>
                          <a:prstGeom prst="rect">
                            <a:avLst/>
                          </a:prstGeom>
                        </pic:spPr>
                      </pic:pic>
                    </a:graphicData>
                  </a:graphic>
                </wp:inline>
              </w:drawing>
            </w:r>
          </w:p>
        </w:tc>
        <w:tc>
          <w:tcPr>
            <w:tcW w:w="4530" w:type="dxa"/>
            <w:vAlign w:val="bottom"/>
          </w:tcPr>
          <w:p w14:paraId="625A41AB" w14:textId="77777777" w:rsidR="003A086A" w:rsidRDefault="003A086A" w:rsidP="001A5CFF">
            <w:pPr>
              <w:tabs>
                <w:tab w:val="right" w:pos="-1422"/>
              </w:tabs>
              <w:autoSpaceDE w:val="0"/>
              <w:spacing w:after="0" w:line="240" w:lineRule="auto"/>
              <w:jc w:val="center"/>
              <w:rPr>
                <w:rFonts w:eastAsia="Times New Roman" w:cs="DejaVu Sans Condensed"/>
                <w:color w:val="000000"/>
                <w:w w:val="95"/>
                <w:sz w:val="20"/>
                <w:szCs w:val="20"/>
              </w:rPr>
            </w:pPr>
          </w:p>
          <w:p w14:paraId="3B96389A" w14:textId="77777777" w:rsidR="003A086A" w:rsidRDefault="003A086A" w:rsidP="001A5CFF">
            <w:pPr>
              <w:tabs>
                <w:tab w:val="right" w:pos="-1422"/>
              </w:tabs>
              <w:autoSpaceDE w:val="0"/>
              <w:spacing w:line="240" w:lineRule="auto"/>
              <w:jc w:val="center"/>
              <w:rPr>
                <w:rFonts w:eastAsia="Times New Roman" w:cs="DejaVu Sans Condensed"/>
                <w:color w:val="000000"/>
                <w:w w:val="95"/>
                <w:sz w:val="20"/>
                <w:szCs w:val="20"/>
              </w:rPr>
            </w:pPr>
          </w:p>
          <w:p w14:paraId="0D0652FA" w14:textId="77777777" w:rsidR="003A086A" w:rsidRDefault="003A086A" w:rsidP="001A5CFF">
            <w:pPr>
              <w:tabs>
                <w:tab w:val="right" w:pos="-1422"/>
              </w:tabs>
              <w:autoSpaceDE w:val="0"/>
              <w:spacing w:after="0" w:line="240" w:lineRule="auto"/>
              <w:rPr>
                <w:rFonts w:eastAsia="Times New Roman" w:cs="DejaVu Sans Condensed"/>
                <w:color w:val="000000"/>
                <w:w w:val="95"/>
                <w:sz w:val="20"/>
                <w:szCs w:val="20"/>
              </w:rPr>
            </w:pPr>
            <w:r>
              <w:rPr>
                <w:noProof/>
              </w:rPr>
              <w:drawing>
                <wp:inline distT="0" distB="0" distL="0" distR="0" wp14:anchorId="38F462D0" wp14:editId="127F8721">
                  <wp:extent cx="2880000" cy="1957795"/>
                  <wp:effectExtent l="0" t="0" r="0" b="4445"/>
                  <wp:docPr id="40"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880000" cy="1957795"/>
                          </a:xfrm>
                          <a:prstGeom prst="rect">
                            <a:avLst/>
                          </a:prstGeom>
                        </pic:spPr>
                      </pic:pic>
                    </a:graphicData>
                  </a:graphic>
                </wp:inline>
              </w:drawing>
            </w:r>
          </w:p>
        </w:tc>
      </w:tr>
    </w:tbl>
    <w:p w14:paraId="7FA68972" w14:textId="77777777" w:rsidR="003A086A" w:rsidRDefault="003A086A" w:rsidP="004F1C80">
      <w:pPr>
        <w:tabs>
          <w:tab w:val="right" w:pos="-1422"/>
        </w:tabs>
        <w:autoSpaceDE w:val="0"/>
        <w:spacing w:after="60" w:line="312" w:lineRule="auto"/>
        <w:rPr>
          <w:rFonts w:eastAsia="Times New Roman" w:cs="DejaVu Sans Condensed"/>
          <w:color w:val="000000"/>
          <w:w w:val="95"/>
          <w:sz w:val="20"/>
          <w:szCs w:val="20"/>
        </w:rPr>
      </w:pPr>
      <w:r>
        <w:rPr>
          <w:rFonts w:eastAsia="Times New Roman" w:cs="DejaVu Sans Condensed"/>
          <w:color w:val="000000"/>
          <w:w w:val="95"/>
          <w:sz w:val="20"/>
          <w:szCs w:val="20"/>
        </w:rPr>
        <w:t>W ww. uchwale wskazano m. in.:</w:t>
      </w:r>
    </w:p>
    <w:p w14:paraId="32F3C437" w14:textId="77777777" w:rsidR="002B59E6" w:rsidRPr="002B59E6" w:rsidRDefault="003A086A" w:rsidP="008E3B47">
      <w:pPr>
        <w:numPr>
          <w:ilvl w:val="0"/>
          <w:numId w:val="42"/>
        </w:numPr>
        <w:tabs>
          <w:tab w:val="right" w:pos="-1422"/>
        </w:tabs>
        <w:autoSpaceDE w:val="0"/>
        <w:spacing w:after="40" w:line="312" w:lineRule="auto"/>
        <w:ind w:left="426" w:hanging="284"/>
        <w:rPr>
          <w:rFonts w:eastAsia="Times New Roman" w:cs="DejaVu Sans Condensed"/>
          <w:color w:val="000000"/>
          <w:w w:val="95"/>
          <w:sz w:val="20"/>
          <w:szCs w:val="20"/>
        </w:rPr>
      </w:pPr>
      <w:r>
        <w:rPr>
          <w:rFonts w:eastAsia="Times New Roman" w:cs="DejaVu Sans Condensed"/>
          <w:color w:val="000000"/>
          <w:w w:val="95"/>
          <w:sz w:val="20"/>
          <w:szCs w:val="20"/>
        </w:rPr>
        <w:t>dla d</w:t>
      </w:r>
      <w:r w:rsidR="002B59E6" w:rsidRPr="002B59E6">
        <w:rPr>
          <w:rFonts w:eastAsia="Times New Roman" w:cs="DejaVu Sans Condensed"/>
          <w:color w:val="000000"/>
          <w:w w:val="95"/>
          <w:sz w:val="20"/>
          <w:szCs w:val="20"/>
        </w:rPr>
        <w:t>z.</w:t>
      </w:r>
      <w:r>
        <w:rPr>
          <w:rFonts w:eastAsia="Times New Roman" w:cs="DejaVu Sans Condensed"/>
          <w:color w:val="000000"/>
          <w:w w:val="95"/>
          <w:sz w:val="20"/>
          <w:szCs w:val="20"/>
        </w:rPr>
        <w:t xml:space="preserve"> o</w:t>
      </w:r>
      <w:r w:rsidR="002B59E6" w:rsidRPr="002B59E6">
        <w:rPr>
          <w:rFonts w:eastAsia="Times New Roman" w:cs="DejaVu Sans Condensed"/>
          <w:color w:val="000000"/>
          <w:w w:val="95"/>
          <w:sz w:val="20"/>
          <w:szCs w:val="20"/>
        </w:rPr>
        <w:t xml:space="preserve"> nr </w:t>
      </w:r>
      <w:r>
        <w:rPr>
          <w:rFonts w:eastAsia="Times New Roman" w:cs="DejaVu Sans Condensed"/>
          <w:color w:val="000000"/>
          <w:w w:val="95"/>
          <w:sz w:val="20"/>
          <w:szCs w:val="20"/>
        </w:rPr>
        <w:t xml:space="preserve">ew. </w:t>
      </w:r>
      <w:r w:rsidR="002B59E6" w:rsidRPr="002B59E6">
        <w:rPr>
          <w:rFonts w:eastAsia="Times New Roman" w:cs="DejaVu Sans Condensed"/>
          <w:color w:val="000000"/>
          <w:w w:val="95"/>
          <w:sz w:val="20"/>
          <w:szCs w:val="20"/>
        </w:rPr>
        <w:t>1/20, obręb Bierutów</w:t>
      </w:r>
      <w:r w:rsidR="002B59E6">
        <w:rPr>
          <w:rFonts w:eastAsia="Times New Roman" w:cs="DejaVu Sans Condensed"/>
          <w:color w:val="000000"/>
          <w:w w:val="95"/>
          <w:sz w:val="20"/>
          <w:szCs w:val="20"/>
        </w:rPr>
        <w:t>:</w:t>
      </w:r>
    </w:p>
    <w:p w14:paraId="4CBB37BD" w14:textId="77777777" w:rsidR="002B59E6" w:rsidRPr="002B59E6" w:rsidRDefault="002B59E6" w:rsidP="003A086A">
      <w:pPr>
        <w:pStyle w:val="Podtytu"/>
      </w:pPr>
      <w:r w:rsidRPr="002B59E6">
        <w:t>Produkcja oraz usługi komercyjne „P/U 3.01”</w:t>
      </w:r>
    </w:p>
    <w:p w14:paraId="45562B9F" w14:textId="77777777" w:rsidR="002B59E6" w:rsidRPr="002B59E6" w:rsidRDefault="002B59E6" w:rsidP="003A086A">
      <w:pPr>
        <w:pStyle w:val="Podtytu"/>
      </w:pPr>
      <w:r>
        <w:t xml:space="preserve">inne ustalenia: </w:t>
      </w:r>
      <w:r w:rsidRPr="002B59E6">
        <w:t>Strefa "OW" obserwacji archeologicznej</w:t>
      </w:r>
      <w:r>
        <w:t>.</w:t>
      </w:r>
    </w:p>
    <w:p w14:paraId="15D44410" w14:textId="77777777" w:rsidR="002B59E6" w:rsidRPr="002B59E6" w:rsidRDefault="003A086A" w:rsidP="008E3B47">
      <w:pPr>
        <w:numPr>
          <w:ilvl w:val="0"/>
          <w:numId w:val="42"/>
        </w:numPr>
        <w:tabs>
          <w:tab w:val="right" w:pos="-1422"/>
        </w:tabs>
        <w:autoSpaceDE w:val="0"/>
        <w:spacing w:after="40" w:line="312" w:lineRule="auto"/>
        <w:ind w:left="426" w:hanging="284"/>
        <w:rPr>
          <w:rFonts w:eastAsia="Times New Roman" w:cs="DejaVu Sans Condensed"/>
          <w:color w:val="000000"/>
          <w:w w:val="95"/>
          <w:sz w:val="20"/>
          <w:szCs w:val="20"/>
        </w:rPr>
      </w:pPr>
      <w:r>
        <w:rPr>
          <w:rFonts w:eastAsia="Times New Roman" w:cs="DejaVu Sans Condensed"/>
          <w:color w:val="000000"/>
          <w:w w:val="95"/>
          <w:sz w:val="20"/>
          <w:szCs w:val="20"/>
        </w:rPr>
        <w:t>dla d</w:t>
      </w:r>
      <w:r w:rsidRPr="002B59E6">
        <w:rPr>
          <w:rFonts w:eastAsia="Times New Roman" w:cs="DejaVu Sans Condensed"/>
          <w:color w:val="000000"/>
          <w:w w:val="95"/>
          <w:sz w:val="20"/>
          <w:szCs w:val="20"/>
        </w:rPr>
        <w:t>z.</w:t>
      </w:r>
      <w:r>
        <w:rPr>
          <w:rFonts w:eastAsia="Times New Roman" w:cs="DejaVu Sans Condensed"/>
          <w:color w:val="000000"/>
          <w:w w:val="95"/>
          <w:sz w:val="20"/>
          <w:szCs w:val="20"/>
        </w:rPr>
        <w:t xml:space="preserve"> o</w:t>
      </w:r>
      <w:r w:rsidRPr="002B59E6">
        <w:rPr>
          <w:rFonts w:eastAsia="Times New Roman" w:cs="DejaVu Sans Condensed"/>
          <w:color w:val="000000"/>
          <w:w w:val="95"/>
          <w:sz w:val="20"/>
          <w:szCs w:val="20"/>
        </w:rPr>
        <w:t xml:space="preserve"> nr </w:t>
      </w:r>
      <w:r>
        <w:rPr>
          <w:rFonts w:eastAsia="Times New Roman" w:cs="DejaVu Sans Condensed"/>
          <w:color w:val="000000"/>
          <w:w w:val="95"/>
          <w:sz w:val="20"/>
          <w:szCs w:val="20"/>
        </w:rPr>
        <w:t xml:space="preserve">ew. </w:t>
      </w:r>
      <w:r w:rsidR="002B59E6" w:rsidRPr="002B59E6">
        <w:rPr>
          <w:rFonts w:eastAsia="Times New Roman" w:cs="DejaVu Sans Condensed"/>
          <w:color w:val="000000"/>
          <w:w w:val="95"/>
          <w:sz w:val="20"/>
          <w:szCs w:val="20"/>
        </w:rPr>
        <w:t>1/10, obręb Bierutów</w:t>
      </w:r>
      <w:r w:rsidR="002B59E6">
        <w:rPr>
          <w:rFonts w:eastAsia="Times New Roman" w:cs="DejaVu Sans Condensed"/>
          <w:color w:val="000000"/>
          <w:w w:val="95"/>
          <w:sz w:val="20"/>
          <w:szCs w:val="20"/>
        </w:rPr>
        <w:t>:</w:t>
      </w:r>
    </w:p>
    <w:p w14:paraId="0B43D05D" w14:textId="77777777" w:rsidR="002B59E6" w:rsidRPr="002B59E6" w:rsidRDefault="002B59E6" w:rsidP="003A086A">
      <w:pPr>
        <w:pStyle w:val="Podtytu"/>
      </w:pPr>
      <w:r w:rsidRPr="002B59E6">
        <w:t>Komunikacja publiczna lokalna „KDL 1.05”</w:t>
      </w:r>
    </w:p>
    <w:p w14:paraId="439D3C41" w14:textId="77777777" w:rsidR="002B59E6" w:rsidRPr="002B59E6" w:rsidRDefault="002B59E6" w:rsidP="003A086A">
      <w:pPr>
        <w:pStyle w:val="Podtytu"/>
      </w:pPr>
      <w:r w:rsidRPr="002B59E6">
        <w:t>Komunikacja publiczna lokalna „KDL 3.04”</w:t>
      </w:r>
    </w:p>
    <w:p w14:paraId="021D537F" w14:textId="77777777" w:rsidR="002B59E6" w:rsidRPr="002B59E6" w:rsidRDefault="002B59E6" w:rsidP="003A086A">
      <w:pPr>
        <w:pStyle w:val="Podtytu"/>
      </w:pPr>
      <w:r w:rsidRPr="002B59E6">
        <w:t>Komunikacja publiczna lokalna „KDL 1.04”</w:t>
      </w:r>
    </w:p>
    <w:p w14:paraId="3A18E65C" w14:textId="77777777" w:rsidR="002B59E6" w:rsidRPr="002B59E6" w:rsidRDefault="002B59E6" w:rsidP="003A086A">
      <w:pPr>
        <w:pStyle w:val="Podtytu"/>
      </w:pPr>
      <w:r>
        <w:t>i</w:t>
      </w:r>
      <w:r w:rsidRPr="002B59E6">
        <w:t>nne ustalenia</w:t>
      </w:r>
      <w:r>
        <w:t xml:space="preserve">: </w:t>
      </w:r>
      <w:r w:rsidRPr="002B59E6">
        <w:t>Strefa "OW" obserwacji archeologicznej</w:t>
      </w:r>
      <w:r>
        <w:t>.</w:t>
      </w:r>
    </w:p>
    <w:p w14:paraId="684A2C3E" w14:textId="77777777" w:rsidR="002B59E6" w:rsidRPr="003A086A" w:rsidRDefault="002B59E6" w:rsidP="003A086A">
      <w:pPr>
        <w:tabs>
          <w:tab w:val="right" w:pos="-1422"/>
        </w:tabs>
        <w:autoSpaceDE w:val="0"/>
        <w:spacing w:after="40" w:line="312" w:lineRule="auto"/>
        <w:rPr>
          <w:rFonts w:eastAsia="Times New Roman" w:cs="DejaVu Sans Condensed"/>
          <w:color w:val="000000"/>
          <w:w w:val="95"/>
          <w:sz w:val="20"/>
          <w:szCs w:val="20"/>
          <w:lang w:bidi="pl-PL"/>
        </w:rPr>
      </w:pPr>
      <w:r w:rsidRPr="003A086A">
        <w:rPr>
          <w:rFonts w:eastAsia="Times New Roman" w:cs="DejaVu Sans Condensed"/>
          <w:color w:val="000000"/>
          <w:w w:val="95"/>
          <w:sz w:val="20"/>
          <w:szCs w:val="20"/>
        </w:rPr>
        <w:t>Dla obszaru P/U 3.01 ustalono p</w:t>
      </w:r>
      <w:r w:rsidRPr="003A086A">
        <w:rPr>
          <w:rFonts w:eastAsia="Times New Roman" w:cs="DejaVu Sans Condensed"/>
          <w:color w:val="000000"/>
          <w:w w:val="95"/>
          <w:sz w:val="20"/>
          <w:szCs w:val="20"/>
          <w:lang w:bidi="pl-PL"/>
        </w:rPr>
        <w:t>rzeznaczenie podstawowe:</w:t>
      </w:r>
    </w:p>
    <w:p w14:paraId="009028AF" w14:textId="77777777" w:rsidR="002B59E6" w:rsidRPr="003A086A" w:rsidRDefault="002B59E6" w:rsidP="008E3B47">
      <w:pPr>
        <w:numPr>
          <w:ilvl w:val="0"/>
          <w:numId w:val="43"/>
        </w:numPr>
        <w:tabs>
          <w:tab w:val="right" w:pos="-1422"/>
        </w:tabs>
        <w:autoSpaceDE w:val="0"/>
        <w:spacing w:after="40" w:line="312" w:lineRule="auto"/>
        <w:ind w:left="426" w:hanging="284"/>
        <w:rPr>
          <w:rFonts w:eastAsia="Times New Roman" w:cs="DejaVu Sans Condensed"/>
          <w:color w:val="000000"/>
          <w:w w:val="95"/>
          <w:sz w:val="20"/>
          <w:szCs w:val="20"/>
          <w:lang w:bidi="pl-PL"/>
        </w:rPr>
      </w:pPr>
      <w:r w:rsidRPr="003A086A">
        <w:rPr>
          <w:rFonts w:eastAsia="Times New Roman" w:cs="DejaVu Sans Condensed"/>
          <w:color w:val="000000"/>
          <w:w w:val="95"/>
          <w:sz w:val="20"/>
          <w:szCs w:val="20"/>
          <w:lang w:bidi="pl-PL"/>
        </w:rPr>
        <w:lastRenderedPageBreak/>
        <w:t>produkcja wraz z zielenią, niezbędnymi obiektami pomocniczymi, infrastrukturą techniczną oraz komunikacją wewnętrzną,</w:t>
      </w:r>
    </w:p>
    <w:p w14:paraId="3575731A" w14:textId="77777777" w:rsidR="002B59E6" w:rsidRPr="003A086A" w:rsidRDefault="002B59E6" w:rsidP="008E3B47">
      <w:pPr>
        <w:numPr>
          <w:ilvl w:val="0"/>
          <w:numId w:val="43"/>
        </w:numPr>
        <w:tabs>
          <w:tab w:val="right" w:pos="-1422"/>
        </w:tabs>
        <w:autoSpaceDE w:val="0"/>
        <w:spacing w:after="40" w:line="312" w:lineRule="auto"/>
        <w:ind w:left="426" w:hanging="284"/>
        <w:rPr>
          <w:rFonts w:eastAsia="Times New Roman" w:cs="DejaVu Sans Condensed"/>
          <w:color w:val="000000"/>
          <w:w w:val="95"/>
          <w:sz w:val="20"/>
          <w:szCs w:val="20"/>
          <w:lang w:bidi="pl-PL"/>
        </w:rPr>
      </w:pPr>
      <w:r w:rsidRPr="003A086A">
        <w:rPr>
          <w:rFonts w:eastAsia="Times New Roman" w:cs="DejaVu Sans Condensed"/>
          <w:color w:val="000000"/>
          <w:w w:val="95"/>
          <w:sz w:val="20"/>
          <w:szCs w:val="20"/>
          <w:lang w:bidi="pl-PL"/>
        </w:rPr>
        <w:t>usługi komercyjne wraz z zielenią, niezbędnymi obiektami pomocniczymi, infrastrukturą techniczną oraz komunikacją wewnętrzną,</w:t>
      </w:r>
    </w:p>
    <w:p w14:paraId="75CD88C1" w14:textId="77777777" w:rsidR="002B59E6" w:rsidRPr="003A086A" w:rsidRDefault="002B59E6" w:rsidP="008E3B47">
      <w:pPr>
        <w:numPr>
          <w:ilvl w:val="0"/>
          <w:numId w:val="43"/>
        </w:numPr>
        <w:tabs>
          <w:tab w:val="right" w:pos="-1422"/>
        </w:tabs>
        <w:autoSpaceDE w:val="0"/>
        <w:spacing w:after="40" w:line="312" w:lineRule="auto"/>
        <w:ind w:left="426" w:hanging="284"/>
        <w:rPr>
          <w:rFonts w:eastAsia="Times New Roman" w:cs="DejaVu Sans Condensed"/>
          <w:color w:val="000000"/>
          <w:w w:val="95"/>
          <w:sz w:val="20"/>
          <w:szCs w:val="20"/>
          <w:lang w:bidi="pl-PL"/>
        </w:rPr>
      </w:pPr>
      <w:r w:rsidRPr="003A086A">
        <w:rPr>
          <w:rFonts w:eastAsia="Times New Roman" w:cs="DejaVu Sans Condensed"/>
          <w:color w:val="000000"/>
          <w:w w:val="95"/>
          <w:sz w:val="20"/>
          <w:szCs w:val="20"/>
          <w:lang w:bidi="pl-PL"/>
        </w:rPr>
        <w:t>bazy, składy, magazyny wraz z zielenią, niezbędnymi obiektami pomocniczymi, infrastrukturą techniczną oraz komunikacją wewnętrzną,</w:t>
      </w:r>
    </w:p>
    <w:p w14:paraId="69045763" w14:textId="77777777" w:rsidR="002B59E6" w:rsidRPr="003A086A" w:rsidRDefault="002B59E6" w:rsidP="008E3B47">
      <w:pPr>
        <w:numPr>
          <w:ilvl w:val="0"/>
          <w:numId w:val="43"/>
        </w:numPr>
        <w:tabs>
          <w:tab w:val="right" w:pos="-1422"/>
        </w:tabs>
        <w:autoSpaceDE w:val="0"/>
        <w:spacing w:after="60" w:line="312" w:lineRule="auto"/>
        <w:ind w:left="426" w:hanging="284"/>
        <w:rPr>
          <w:rFonts w:eastAsia="Times New Roman" w:cs="DejaVu Sans Condensed"/>
          <w:color w:val="000000"/>
          <w:w w:val="95"/>
          <w:sz w:val="20"/>
          <w:szCs w:val="20"/>
          <w:lang w:bidi="pl-PL"/>
        </w:rPr>
      </w:pPr>
      <w:r w:rsidRPr="003A086A">
        <w:rPr>
          <w:rFonts w:eastAsia="Times New Roman" w:cs="DejaVu Sans Condensed"/>
          <w:color w:val="000000"/>
          <w:w w:val="95"/>
          <w:sz w:val="20"/>
          <w:szCs w:val="20"/>
          <w:lang w:bidi="pl-PL"/>
        </w:rPr>
        <w:t>elektroenergetyka solarna wraz z niezbędnymi obiektami pomocniczymi, infrastrukturą technic</w:t>
      </w:r>
      <w:r w:rsidR="003A086A" w:rsidRPr="003A086A">
        <w:rPr>
          <w:rFonts w:eastAsia="Times New Roman" w:cs="DejaVu Sans Condensed"/>
          <w:color w:val="000000"/>
          <w:w w:val="95"/>
          <w:sz w:val="20"/>
          <w:szCs w:val="20"/>
          <w:lang w:bidi="pl-PL"/>
        </w:rPr>
        <w:t>zną oraz komunikacją wewnętrzną.</w:t>
      </w:r>
    </w:p>
    <w:p w14:paraId="669953CB" w14:textId="77777777" w:rsidR="002B59E6" w:rsidRPr="003A086A" w:rsidRDefault="003A086A" w:rsidP="003A086A">
      <w:pPr>
        <w:tabs>
          <w:tab w:val="right" w:pos="-1422"/>
        </w:tabs>
        <w:autoSpaceDE w:val="0"/>
        <w:spacing w:after="40" w:line="312" w:lineRule="auto"/>
        <w:rPr>
          <w:rFonts w:eastAsia="Times New Roman" w:cs="DejaVu Sans Condensed"/>
          <w:color w:val="000000"/>
          <w:w w:val="95"/>
          <w:sz w:val="20"/>
          <w:szCs w:val="20"/>
        </w:rPr>
      </w:pPr>
      <w:r w:rsidRPr="003A086A">
        <w:rPr>
          <w:rFonts w:eastAsia="Times New Roman" w:cs="DejaVu Sans Condensed"/>
          <w:color w:val="000000"/>
          <w:w w:val="95"/>
          <w:sz w:val="20"/>
          <w:szCs w:val="20"/>
        </w:rPr>
        <w:t>Miejscowy plan zagospodarowania przestrzennego wskazuje także zasady i standardy kształtowania zabudowy i urządzania terenu, w tym m. in.:</w:t>
      </w:r>
    </w:p>
    <w:p w14:paraId="233082FE" w14:textId="77777777" w:rsidR="003A086A" w:rsidRPr="003A086A" w:rsidRDefault="003A086A" w:rsidP="008E3B47">
      <w:pPr>
        <w:numPr>
          <w:ilvl w:val="0"/>
          <w:numId w:val="44"/>
        </w:numPr>
        <w:tabs>
          <w:tab w:val="right" w:pos="-1422"/>
        </w:tabs>
        <w:autoSpaceDE w:val="0"/>
        <w:spacing w:after="40" w:line="312" w:lineRule="auto"/>
        <w:ind w:left="426" w:hanging="284"/>
        <w:rPr>
          <w:rFonts w:eastAsia="Times New Roman" w:cs="DejaVu Sans Condensed"/>
          <w:color w:val="000000"/>
          <w:w w:val="95"/>
          <w:sz w:val="20"/>
          <w:szCs w:val="20"/>
        </w:rPr>
      </w:pPr>
      <w:r w:rsidRPr="003A086A">
        <w:rPr>
          <w:rFonts w:eastAsia="Times New Roman" w:cs="DejaVu Sans Condensed"/>
          <w:color w:val="000000"/>
          <w:w w:val="95"/>
          <w:sz w:val="20"/>
          <w:szCs w:val="20"/>
        </w:rPr>
        <w:t>powierzchnia zabudowy – maksymalnie 70%,</w:t>
      </w:r>
    </w:p>
    <w:p w14:paraId="171E0180" w14:textId="77777777" w:rsidR="003A086A" w:rsidRPr="003A086A" w:rsidRDefault="003A086A" w:rsidP="008E3B47">
      <w:pPr>
        <w:numPr>
          <w:ilvl w:val="0"/>
          <w:numId w:val="44"/>
        </w:numPr>
        <w:tabs>
          <w:tab w:val="right" w:pos="-1422"/>
        </w:tabs>
        <w:autoSpaceDE w:val="0"/>
        <w:spacing w:after="40" w:line="312" w:lineRule="auto"/>
        <w:ind w:left="426" w:hanging="284"/>
        <w:rPr>
          <w:rFonts w:eastAsia="Times New Roman" w:cs="DejaVu Sans Condensed"/>
          <w:color w:val="000000"/>
          <w:w w:val="95"/>
          <w:sz w:val="20"/>
          <w:szCs w:val="20"/>
        </w:rPr>
      </w:pPr>
      <w:r w:rsidRPr="003A086A">
        <w:rPr>
          <w:rFonts w:eastAsia="Times New Roman" w:cs="DejaVu Sans Condensed"/>
          <w:color w:val="000000"/>
          <w:w w:val="95"/>
          <w:sz w:val="20"/>
          <w:szCs w:val="20"/>
        </w:rPr>
        <w:t>powierzchnia biologicznie czynna – minimalnie 20% powierzchni działki,</w:t>
      </w:r>
    </w:p>
    <w:p w14:paraId="752C39F4" w14:textId="77777777" w:rsidR="003A086A" w:rsidRPr="003A086A" w:rsidRDefault="003A086A" w:rsidP="008E3B47">
      <w:pPr>
        <w:numPr>
          <w:ilvl w:val="0"/>
          <w:numId w:val="44"/>
        </w:numPr>
        <w:tabs>
          <w:tab w:val="right" w:pos="-1422"/>
        </w:tabs>
        <w:autoSpaceDE w:val="0"/>
        <w:spacing w:after="40" w:line="312" w:lineRule="auto"/>
        <w:ind w:left="426" w:hanging="284"/>
        <w:rPr>
          <w:rFonts w:eastAsia="Times New Roman" w:cs="DejaVu Sans Condensed"/>
          <w:color w:val="000000"/>
          <w:w w:val="95"/>
          <w:sz w:val="20"/>
          <w:szCs w:val="20"/>
        </w:rPr>
      </w:pPr>
      <w:r w:rsidRPr="003A086A">
        <w:rPr>
          <w:rFonts w:eastAsia="Times New Roman" w:cs="DejaVu Sans Condensed"/>
          <w:color w:val="000000"/>
          <w:w w:val="95"/>
          <w:sz w:val="20"/>
          <w:szCs w:val="20"/>
        </w:rPr>
        <w:t>parametry elewacji:</w:t>
      </w:r>
    </w:p>
    <w:p w14:paraId="3CB83728" w14:textId="77777777" w:rsidR="003A086A" w:rsidRPr="003A086A" w:rsidRDefault="003A086A" w:rsidP="003A086A">
      <w:pPr>
        <w:pStyle w:val="Mylniki"/>
        <w:tabs>
          <w:tab w:val="clear" w:pos="426"/>
        </w:tabs>
        <w:ind w:left="851"/>
      </w:pPr>
      <w:r w:rsidRPr="003A086A">
        <w:t>wysokość maksymalnie 14 m,</w:t>
      </w:r>
    </w:p>
    <w:p w14:paraId="0228DA91" w14:textId="77777777" w:rsidR="003A086A" w:rsidRPr="003A086A" w:rsidRDefault="003A086A" w:rsidP="003A086A">
      <w:pPr>
        <w:pStyle w:val="Mylniki"/>
        <w:tabs>
          <w:tab w:val="clear" w:pos="426"/>
        </w:tabs>
        <w:spacing w:after="40"/>
        <w:ind w:left="851"/>
      </w:pPr>
      <w:r w:rsidRPr="003A086A">
        <w:t>szerokość – nie określa się,</w:t>
      </w:r>
    </w:p>
    <w:p w14:paraId="7455A8C4" w14:textId="77777777" w:rsidR="003A086A" w:rsidRPr="003A086A" w:rsidRDefault="003A086A" w:rsidP="008E3B47">
      <w:pPr>
        <w:numPr>
          <w:ilvl w:val="0"/>
          <w:numId w:val="44"/>
        </w:numPr>
        <w:tabs>
          <w:tab w:val="right" w:pos="-1422"/>
        </w:tabs>
        <w:autoSpaceDE w:val="0"/>
        <w:spacing w:after="40" w:line="312" w:lineRule="auto"/>
        <w:ind w:left="426" w:hanging="284"/>
        <w:rPr>
          <w:rFonts w:eastAsia="Times New Roman" w:cs="DejaVu Sans Condensed"/>
          <w:color w:val="000000"/>
          <w:w w:val="95"/>
          <w:sz w:val="20"/>
          <w:szCs w:val="20"/>
        </w:rPr>
      </w:pPr>
      <w:r w:rsidRPr="003A086A">
        <w:rPr>
          <w:rFonts w:eastAsia="Times New Roman" w:cs="DejaVu Sans Condensed"/>
          <w:color w:val="000000"/>
          <w:w w:val="95"/>
          <w:sz w:val="20"/>
          <w:szCs w:val="20"/>
        </w:rPr>
        <w:t>kolorystyka elewacji oraz pokrycia dachowego – dowolna,</w:t>
      </w:r>
    </w:p>
    <w:p w14:paraId="15385AF9" w14:textId="77777777" w:rsidR="003A086A" w:rsidRPr="003A086A" w:rsidRDefault="003A086A" w:rsidP="008E3B47">
      <w:pPr>
        <w:numPr>
          <w:ilvl w:val="0"/>
          <w:numId w:val="44"/>
        </w:numPr>
        <w:tabs>
          <w:tab w:val="right" w:pos="-1422"/>
        </w:tabs>
        <w:autoSpaceDE w:val="0"/>
        <w:spacing w:after="60" w:line="312" w:lineRule="auto"/>
        <w:ind w:left="426" w:hanging="284"/>
        <w:rPr>
          <w:rFonts w:eastAsia="Times New Roman" w:cs="DejaVu Sans Condensed"/>
          <w:color w:val="000000"/>
          <w:w w:val="95"/>
          <w:sz w:val="20"/>
          <w:szCs w:val="20"/>
        </w:rPr>
      </w:pPr>
      <w:r w:rsidRPr="003A086A">
        <w:rPr>
          <w:rFonts w:eastAsia="Times New Roman" w:cs="DejaVu Sans Condensed"/>
          <w:color w:val="000000"/>
          <w:w w:val="95"/>
          <w:sz w:val="20"/>
          <w:szCs w:val="20"/>
        </w:rPr>
        <w:t>parametry dachu – dowolne,</w:t>
      </w:r>
    </w:p>
    <w:p w14:paraId="2E06BEED" w14:textId="77777777" w:rsidR="003A086A" w:rsidRPr="003A086A" w:rsidRDefault="003A086A" w:rsidP="008E3B47">
      <w:pPr>
        <w:numPr>
          <w:ilvl w:val="0"/>
          <w:numId w:val="44"/>
        </w:numPr>
        <w:tabs>
          <w:tab w:val="right" w:pos="-1422"/>
        </w:tabs>
        <w:autoSpaceDE w:val="0"/>
        <w:spacing w:after="60" w:line="312" w:lineRule="auto"/>
        <w:ind w:left="426" w:hanging="284"/>
        <w:rPr>
          <w:rFonts w:eastAsia="Times New Roman" w:cs="DejaVu Sans Condensed"/>
          <w:color w:val="000000"/>
          <w:w w:val="95"/>
          <w:sz w:val="20"/>
          <w:szCs w:val="20"/>
        </w:rPr>
      </w:pPr>
      <w:r w:rsidRPr="003A086A">
        <w:rPr>
          <w:rFonts w:eastAsia="Times New Roman" w:cs="DejaVu Sans Condensed"/>
          <w:color w:val="000000"/>
          <w:w w:val="95"/>
          <w:sz w:val="20"/>
          <w:szCs w:val="20"/>
        </w:rPr>
        <w:t>grunty narażone na zanieczyszczenie substancjami ropopochodnymi lub chemicznymi powinny być utwardzone i skanalizowane, a wody opadowe powinny być odprowadzone i podczyszczone.</w:t>
      </w:r>
    </w:p>
    <w:p w14:paraId="53D753FA" w14:textId="77777777" w:rsidR="003A086A" w:rsidRPr="003A086A" w:rsidRDefault="003A086A" w:rsidP="003A086A">
      <w:pPr>
        <w:tabs>
          <w:tab w:val="right" w:pos="-1422"/>
        </w:tabs>
        <w:autoSpaceDE w:val="0"/>
        <w:spacing w:after="40" w:line="312" w:lineRule="auto"/>
        <w:rPr>
          <w:rFonts w:eastAsia="Times New Roman" w:cs="DejaVu Sans Condensed"/>
          <w:color w:val="000000"/>
          <w:w w:val="95"/>
          <w:sz w:val="20"/>
          <w:szCs w:val="20"/>
        </w:rPr>
      </w:pPr>
      <w:r w:rsidRPr="003A086A">
        <w:rPr>
          <w:rFonts w:eastAsia="Times New Roman" w:cs="DejaVu Sans Condensed"/>
          <w:color w:val="000000"/>
          <w:w w:val="95"/>
          <w:sz w:val="20"/>
          <w:szCs w:val="20"/>
        </w:rPr>
        <w:t xml:space="preserve">Dla terenów </w:t>
      </w:r>
      <w:r>
        <w:rPr>
          <w:rFonts w:eastAsia="Times New Roman" w:cs="DejaVu Sans Condensed"/>
          <w:color w:val="000000"/>
          <w:w w:val="95"/>
          <w:sz w:val="20"/>
          <w:szCs w:val="20"/>
        </w:rPr>
        <w:t>komunikacji publicznej lokalnej</w:t>
      </w:r>
      <w:r w:rsidRPr="003A086A">
        <w:rPr>
          <w:rFonts w:eastAsia="Times New Roman" w:cs="DejaVu Sans Condensed"/>
          <w:color w:val="000000"/>
          <w:w w:val="95"/>
          <w:sz w:val="20"/>
          <w:szCs w:val="20"/>
        </w:rPr>
        <w:t xml:space="preserve"> oznaczonych na rysunku planu miejscowego symbolami KDL 1.04 i KDL 1.05 obowiązują następujące ustalenia:</w:t>
      </w:r>
    </w:p>
    <w:p w14:paraId="06BD7B69" w14:textId="77777777" w:rsidR="003A086A" w:rsidRPr="003A086A" w:rsidRDefault="003A086A" w:rsidP="008E3B47">
      <w:pPr>
        <w:pStyle w:val="Bodytext20"/>
        <w:numPr>
          <w:ilvl w:val="0"/>
          <w:numId w:val="45"/>
        </w:numPr>
        <w:shd w:val="clear" w:color="auto" w:fill="auto"/>
        <w:tabs>
          <w:tab w:val="left" w:pos="826"/>
        </w:tabs>
        <w:spacing w:before="0" w:after="40" w:line="312" w:lineRule="auto"/>
        <w:ind w:left="426" w:hanging="284"/>
        <w:jc w:val="both"/>
        <w:rPr>
          <w:rFonts w:ascii="DejaVu Sans Condensed" w:hAnsi="DejaVu Sans Condensed" w:cs="DejaVu Sans Condensed"/>
          <w:w w:val="95"/>
          <w:sz w:val="20"/>
          <w:szCs w:val="20"/>
        </w:rPr>
      </w:pPr>
      <w:r w:rsidRPr="003A086A">
        <w:rPr>
          <w:rFonts w:ascii="DejaVu Sans Condensed" w:hAnsi="DejaVu Sans Condensed" w:cs="DejaVu Sans Condensed"/>
          <w:color w:val="000000"/>
          <w:w w:val="95"/>
          <w:sz w:val="20"/>
          <w:szCs w:val="20"/>
          <w:lang w:bidi="pl-PL"/>
        </w:rPr>
        <w:t>przeznaczenie podstawowe - komunikacja publiczna - drogi i ulice klasy L wraz z infrastrukturą drogową, towarzyszącymi obiektami inżynierskimi oraz niezbędnymi urządzeniami technicznymi, związanymi z prowadzeniem i zabezpieczeniem ruchu;</w:t>
      </w:r>
    </w:p>
    <w:p w14:paraId="2E34199A" w14:textId="77777777" w:rsidR="003A086A" w:rsidRPr="003A086A" w:rsidRDefault="003A086A" w:rsidP="008E3B47">
      <w:pPr>
        <w:pStyle w:val="Bodytext20"/>
        <w:numPr>
          <w:ilvl w:val="0"/>
          <w:numId w:val="45"/>
        </w:numPr>
        <w:shd w:val="clear" w:color="auto" w:fill="auto"/>
        <w:tabs>
          <w:tab w:val="left" w:pos="826"/>
        </w:tabs>
        <w:spacing w:before="0" w:after="40" w:line="312" w:lineRule="auto"/>
        <w:ind w:left="426" w:hanging="284"/>
        <w:jc w:val="both"/>
        <w:rPr>
          <w:rFonts w:ascii="DejaVu Sans Condensed" w:hAnsi="DejaVu Sans Condensed" w:cs="DejaVu Sans Condensed"/>
          <w:w w:val="95"/>
          <w:sz w:val="20"/>
          <w:szCs w:val="20"/>
        </w:rPr>
      </w:pPr>
      <w:r w:rsidRPr="003A086A">
        <w:rPr>
          <w:rFonts w:ascii="DejaVu Sans Condensed" w:hAnsi="DejaVu Sans Condensed" w:cs="DejaVu Sans Condensed"/>
          <w:color w:val="000000"/>
          <w:w w:val="95"/>
          <w:sz w:val="20"/>
          <w:szCs w:val="20"/>
          <w:lang w:bidi="pl-PL"/>
        </w:rPr>
        <w:t>przeznaczenie uzupełniające - nie dopuszcza się;</w:t>
      </w:r>
    </w:p>
    <w:p w14:paraId="1FC6F41A" w14:textId="77777777" w:rsidR="003A086A" w:rsidRPr="003A086A" w:rsidRDefault="003A086A" w:rsidP="008E3B47">
      <w:pPr>
        <w:pStyle w:val="Bodytext20"/>
        <w:numPr>
          <w:ilvl w:val="0"/>
          <w:numId w:val="45"/>
        </w:numPr>
        <w:shd w:val="clear" w:color="auto" w:fill="auto"/>
        <w:tabs>
          <w:tab w:val="left" w:pos="826"/>
        </w:tabs>
        <w:spacing w:before="0" w:after="40" w:line="312" w:lineRule="auto"/>
        <w:ind w:left="426" w:hanging="284"/>
        <w:jc w:val="both"/>
        <w:rPr>
          <w:rFonts w:ascii="DejaVu Sans Condensed" w:hAnsi="DejaVu Sans Condensed" w:cs="DejaVu Sans Condensed"/>
          <w:w w:val="95"/>
          <w:sz w:val="20"/>
          <w:szCs w:val="20"/>
        </w:rPr>
      </w:pPr>
      <w:r w:rsidRPr="003A086A">
        <w:rPr>
          <w:rFonts w:ascii="DejaVu Sans Condensed" w:hAnsi="DejaVu Sans Condensed" w:cs="DejaVu Sans Condensed"/>
          <w:color w:val="000000"/>
          <w:w w:val="95"/>
          <w:sz w:val="20"/>
          <w:szCs w:val="20"/>
          <w:lang w:bidi="pl-PL"/>
        </w:rPr>
        <w:t>zasady i standardy kształtowania zabudowy i urządzania terenu:</w:t>
      </w:r>
    </w:p>
    <w:p w14:paraId="2E8F440A" w14:textId="77777777" w:rsidR="003A086A" w:rsidRPr="003A086A" w:rsidRDefault="003A086A" w:rsidP="003A086A">
      <w:pPr>
        <w:pStyle w:val="Podtytu"/>
        <w:spacing w:line="312" w:lineRule="auto"/>
      </w:pPr>
      <w:r w:rsidRPr="003A086A">
        <w:t>szerokość w liniach rozgraniczających - zgodnie z rysunkiem planu miejscowego, to jest nie mniej niż 12 m,</w:t>
      </w:r>
    </w:p>
    <w:p w14:paraId="49320F1F" w14:textId="77777777" w:rsidR="003A086A" w:rsidRPr="003A086A" w:rsidRDefault="003A086A" w:rsidP="003A086A">
      <w:pPr>
        <w:pStyle w:val="Podtytu"/>
        <w:spacing w:line="312" w:lineRule="auto"/>
      </w:pPr>
      <w:r w:rsidRPr="003A086A">
        <w:t>szerokość jezdni min. 6,0 m,</w:t>
      </w:r>
    </w:p>
    <w:p w14:paraId="207AE9C9" w14:textId="77777777" w:rsidR="003A086A" w:rsidRPr="003A086A" w:rsidRDefault="003A086A" w:rsidP="003A086A">
      <w:pPr>
        <w:pStyle w:val="Podtytu"/>
        <w:spacing w:after="40" w:line="312" w:lineRule="auto"/>
        <w:ind w:right="-2"/>
      </w:pPr>
      <w:r w:rsidRPr="003A086A">
        <w:t>realizacja niezbędnych elementów układu komunikacyjne</w:t>
      </w:r>
      <w:r>
        <w:t>go, w tym skrzyżowań, zjazdów i </w:t>
      </w:r>
      <w:r w:rsidRPr="003A086A">
        <w:t>wjazdów - na zasadach określonych w aktualnych przepisach prawa,</w:t>
      </w:r>
    </w:p>
    <w:p w14:paraId="26678F79" w14:textId="77777777" w:rsidR="003A086A" w:rsidRPr="003A086A" w:rsidRDefault="003A086A" w:rsidP="008E3B47">
      <w:pPr>
        <w:pStyle w:val="Bodytext20"/>
        <w:numPr>
          <w:ilvl w:val="0"/>
          <w:numId w:val="45"/>
        </w:numPr>
        <w:shd w:val="clear" w:color="auto" w:fill="auto"/>
        <w:tabs>
          <w:tab w:val="left" w:pos="826"/>
        </w:tabs>
        <w:spacing w:before="0" w:after="40" w:line="312" w:lineRule="auto"/>
        <w:ind w:left="426" w:right="-2" w:hanging="284"/>
        <w:jc w:val="both"/>
        <w:rPr>
          <w:rFonts w:ascii="DejaVu Sans Condensed" w:hAnsi="DejaVu Sans Condensed" w:cs="DejaVu Sans Condensed"/>
          <w:color w:val="000000"/>
          <w:w w:val="95"/>
          <w:sz w:val="20"/>
          <w:szCs w:val="20"/>
          <w:lang w:bidi="pl-PL"/>
        </w:rPr>
      </w:pPr>
      <w:r w:rsidRPr="003A086A">
        <w:rPr>
          <w:rFonts w:ascii="DejaVu Sans Condensed" w:hAnsi="DejaVu Sans Condensed" w:cs="DejaVu Sans Condensed"/>
          <w:color w:val="000000"/>
          <w:w w:val="95"/>
          <w:sz w:val="20"/>
          <w:szCs w:val="20"/>
          <w:lang w:bidi="pl-PL"/>
        </w:rPr>
        <w:t>w obrębie skrzyżowań z drogą klasy „G” obowiązują narożne ścięcia - trójkąty widoczności o wymiarach nie mniejszych niż 10 x 10 m,</w:t>
      </w:r>
    </w:p>
    <w:p w14:paraId="6DF7EB6C" w14:textId="77777777" w:rsidR="003A086A" w:rsidRPr="003A086A" w:rsidRDefault="003A086A" w:rsidP="008E3B47">
      <w:pPr>
        <w:pStyle w:val="Bodytext20"/>
        <w:numPr>
          <w:ilvl w:val="0"/>
          <w:numId w:val="45"/>
        </w:numPr>
        <w:shd w:val="clear" w:color="auto" w:fill="auto"/>
        <w:tabs>
          <w:tab w:val="left" w:pos="826"/>
        </w:tabs>
        <w:spacing w:before="0" w:after="120" w:line="312" w:lineRule="auto"/>
        <w:ind w:left="426" w:right="-2" w:hanging="284"/>
        <w:jc w:val="both"/>
        <w:rPr>
          <w:rFonts w:ascii="DejaVu Sans Condensed" w:hAnsi="DejaVu Sans Condensed" w:cs="DejaVu Sans Condensed"/>
          <w:color w:val="000000"/>
          <w:w w:val="95"/>
          <w:sz w:val="20"/>
          <w:szCs w:val="20"/>
          <w:lang w:bidi="pl-PL"/>
        </w:rPr>
      </w:pPr>
      <w:r w:rsidRPr="003A086A">
        <w:rPr>
          <w:rFonts w:ascii="DejaVu Sans Condensed" w:hAnsi="DejaVu Sans Condensed" w:cs="DejaVu Sans Condensed"/>
          <w:color w:val="000000"/>
          <w:w w:val="95"/>
          <w:sz w:val="20"/>
          <w:szCs w:val="20"/>
          <w:lang w:bidi="pl-PL"/>
        </w:rPr>
        <w:t xml:space="preserve">w obrębie skrzyżowania z drogami klasy „L, D” obowiązuje narożne </w:t>
      </w:r>
      <w:r>
        <w:rPr>
          <w:rFonts w:ascii="DejaVu Sans Condensed" w:hAnsi="DejaVu Sans Condensed" w:cs="DejaVu Sans Condensed"/>
          <w:color w:val="000000"/>
          <w:w w:val="95"/>
          <w:sz w:val="20"/>
          <w:szCs w:val="20"/>
          <w:lang w:bidi="pl-PL"/>
        </w:rPr>
        <w:t>ścięcie - trójkąt widoczności o </w:t>
      </w:r>
      <w:r w:rsidRPr="003A086A">
        <w:rPr>
          <w:rFonts w:ascii="DejaVu Sans Condensed" w:hAnsi="DejaVu Sans Condensed" w:cs="DejaVu Sans Condensed"/>
          <w:color w:val="000000"/>
          <w:w w:val="95"/>
          <w:sz w:val="20"/>
          <w:szCs w:val="20"/>
          <w:lang w:bidi="pl-PL"/>
        </w:rPr>
        <w:t>wymiarach nie mniejszych niż 5x5 m.</w:t>
      </w:r>
    </w:p>
    <w:p w14:paraId="5B0F7F99" w14:textId="77777777" w:rsidR="003A086A" w:rsidRPr="003A086A" w:rsidRDefault="003A086A" w:rsidP="003A086A">
      <w:pPr>
        <w:pStyle w:val="Bodytext20"/>
        <w:shd w:val="clear" w:color="auto" w:fill="auto"/>
        <w:tabs>
          <w:tab w:val="left" w:pos="230"/>
          <w:tab w:val="left" w:pos="641"/>
        </w:tabs>
        <w:spacing w:before="0" w:after="0" w:line="312" w:lineRule="auto"/>
        <w:ind w:right="-2"/>
        <w:jc w:val="both"/>
        <w:rPr>
          <w:rFonts w:ascii="DejaVu Sans Condensed" w:hAnsi="DejaVu Sans Condensed" w:cs="DejaVu Sans Condensed"/>
          <w:w w:val="95"/>
          <w:sz w:val="20"/>
          <w:szCs w:val="20"/>
        </w:rPr>
      </w:pPr>
      <w:r w:rsidRPr="003A086A">
        <w:rPr>
          <w:rFonts w:ascii="DejaVu Sans Condensed" w:hAnsi="DejaVu Sans Condensed" w:cs="DejaVu Sans Condensed"/>
          <w:color w:val="000000"/>
          <w:w w:val="95"/>
          <w:sz w:val="20"/>
          <w:szCs w:val="20"/>
        </w:rPr>
        <w:t>Dla terenów komunikacji publicznej lokalnej oznaczonego na rys</w:t>
      </w:r>
      <w:r>
        <w:rPr>
          <w:rFonts w:ascii="DejaVu Sans Condensed" w:hAnsi="DejaVu Sans Condensed" w:cs="DejaVu Sans Condensed"/>
          <w:color w:val="000000"/>
          <w:w w:val="95"/>
          <w:sz w:val="20"/>
          <w:szCs w:val="20"/>
        </w:rPr>
        <w:t>unku planu miejscowego symbolem</w:t>
      </w:r>
      <w:r w:rsidRPr="003A086A">
        <w:rPr>
          <w:rFonts w:ascii="DejaVu Sans Condensed" w:hAnsi="DejaVu Sans Condensed" w:cs="DejaVu Sans Condensed"/>
          <w:color w:val="000000"/>
          <w:w w:val="95"/>
          <w:sz w:val="20"/>
          <w:szCs w:val="20"/>
        </w:rPr>
        <w:t xml:space="preserve"> </w:t>
      </w:r>
      <w:r>
        <w:rPr>
          <w:rFonts w:ascii="DejaVu Sans Condensed" w:hAnsi="DejaVu Sans Condensed" w:cs="DejaVu Sans Condensed"/>
          <w:color w:val="000000"/>
          <w:w w:val="95"/>
          <w:sz w:val="20"/>
          <w:szCs w:val="20"/>
        </w:rPr>
        <w:t>KDL </w:t>
      </w:r>
      <w:r>
        <w:rPr>
          <w:rFonts w:ascii="DejaVu Sans Condensed" w:hAnsi="DejaVu Sans Condensed" w:cs="DejaVu Sans Condensed"/>
          <w:color w:val="000000"/>
          <w:w w:val="95"/>
          <w:sz w:val="20"/>
          <w:szCs w:val="20"/>
          <w:lang w:bidi="pl-PL"/>
        </w:rPr>
        <w:t>3.04</w:t>
      </w:r>
      <w:r w:rsidRPr="003A086A">
        <w:rPr>
          <w:rFonts w:ascii="DejaVu Sans Condensed" w:hAnsi="DejaVu Sans Condensed" w:cs="DejaVu Sans Condensed"/>
          <w:color w:val="000000"/>
          <w:w w:val="95"/>
          <w:sz w:val="20"/>
          <w:szCs w:val="20"/>
          <w:lang w:bidi="pl-PL"/>
        </w:rPr>
        <w:t xml:space="preserve"> obowiązują następujące ustalenia:</w:t>
      </w:r>
    </w:p>
    <w:p w14:paraId="7C9F0A0A" w14:textId="77777777" w:rsidR="003A086A" w:rsidRPr="003A086A" w:rsidRDefault="003A086A" w:rsidP="008E3B47">
      <w:pPr>
        <w:pStyle w:val="Bodytext20"/>
        <w:numPr>
          <w:ilvl w:val="0"/>
          <w:numId w:val="46"/>
        </w:numPr>
        <w:shd w:val="clear" w:color="auto" w:fill="auto"/>
        <w:tabs>
          <w:tab w:val="left" w:pos="426"/>
        </w:tabs>
        <w:spacing w:before="0" w:after="40" w:line="312" w:lineRule="auto"/>
        <w:ind w:left="426" w:right="-2" w:hanging="284"/>
        <w:jc w:val="both"/>
        <w:rPr>
          <w:rFonts w:ascii="DejaVu Sans Condensed" w:hAnsi="DejaVu Sans Condensed" w:cs="DejaVu Sans Condensed"/>
          <w:color w:val="000000"/>
          <w:w w:val="95"/>
          <w:sz w:val="20"/>
          <w:szCs w:val="20"/>
          <w:lang w:bidi="pl-PL"/>
        </w:rPr>
      </w:pPr>
      <w:r w:rsidRPr="003A086A">
        <w:rPr>
          <w:rFonts w:ascii="DejaVu Sans Condensed" w:hAnsi="DejaVu Sans Condensed" w:cs="DejaVu Sans Condensed"/>
          <w:color w:val="000000"/>
          <w:w w:val="95"/>
          <w:sz w:val="20"/>
          <w:szCs w:val="20"/>
          <w:lang w:bidi="pl-PL"/>
        </w:rPr>
        <w:t>przeznaczenie podstawowe - komunikacja publiczna - drogi i ulice klasy L wraz z infrastrukturą drogową, towarzyszącymi obiektami inżynierskimi oraz niezbędnymi urządzeniami technicznymi, związanymi</w:t>
      </w:r>
    </w:p>
    <w:p w14:paraId="7C510C54" w14:textId="77777777" w:rsidR="003A086A" w:rsidRPr="003A086A" w:rsidRDefault="003A086A" w:rsidP="008E3B47">
      <w:pPr>
        <w:pStyle w:val="Bodytext20"/>
        <w:numPr>
          <w:ilvl w:val="0"/>
          <w:numId w:val="46"/>
        </w:numPr>
        <w:shd w:val="clear" w:color="auto" w:fill="auto"/>
        <w:tabs>
          <w:tab w:val="left" w:pos="826"/>
        </w:tabs>
        <w:spacing w:before="0" w:after="40" w:line="312" w:lineRule="auto"/>
        <w:ind w:left="426" w:right="-2" w:hanging="284"/>
        <w:jc w:val="both"/>
        <w:rPr>
          <w:rFonts w:ascii="DejaVu Sans Condensed" w:hAnsi="DejaVu Sans Condensed" w:cs="DejaVu Sans Condensed"/>
          <w:color w:val="000000"/>
          <w:w w:val="95"/>
          <w:sz w:val="20"/>
          <w:szCs w:val="20"/>
          <w:lang w:bidi="pl-PL"/>
        </w:rPr>
      </w:pPr>
      <w:r w:rsidRPr="003A086A">
        <w:rPr>
          <w:rFonts w:ascii="DejaVu Sans Condensed" w:hAnsi="DejaVu Sans Condensed" w:cs="DejaVu Sans Condensed"/>
          <w:color w:val="000000"/>
          <w:w w:val="95"/>
          <w:sz w:val="20"/>
          <w:szCs w:val="20"/>
          <w:lang w:bidi="pl-PL"/>
        </w:rPr>
        <w:t>z prowadzeniem i zabezpieczeniem ruchu;</w:t>
      </w:r>
    </w:p>
    <w:p w14:paraId="4C52E588" w14:textId="77777777" w:rsidR="003A086A" w:rsidRPr="003A086A" w:rsidRDefault="003A086A" w:rsidP="008E3B47">
      <w:pPr>
        <w:pStyle w:val="Bodytext20"/>
        <w:numPr>
          <w:ilvl w:val="0"/>
          <w:numId w:val="46"/>
        </w:numPr>
        <w:shd w:val="clear" w:color="auto" w:fill="auto"/>
        <w:tabs>
          <w:tab w:val="left" w:pos="809"/>
        </w:tabs>
        <w:spacing w:before="0" w:after="40" w:line="312" w:lineRule="auto"/>
        <w:ind w:left="426" w:right="-2" w:hanging="284"/>
        <w:jc w:val="both"/>
        <w:rPr>
          <w:rFonts w:ascii="DejaVu Sans Condensed" w:hAnsi="DejaVu Sans Condensed" w:cs="DejaVu Sans Condensed"/>
          <w:color w:val="000000"/>
          <w:w w:val="95"/>
          <w:sz w:val="20"/>
          <w:szCs w:val="20"/>
          <w:lang w:bidi="pl-PL"/>
        </w:rPr>
      </w:pPr>
      <w:r w:rsidRPr="003A086A">
        <w:rPr>
          <w:rFonts w:ascii="DejaVu Sans Condensed" w:hAnsi="DejaVu Sans Condensed" w:cs="DejaVu Sans Condensed"/>
          <w:color w:val="000000"/>
          <w:w w:val="95"/>
          <w:sz w:val="20"/>
          <w:szCs w:val="20"/>
          <w:lang w:bidi="pl-PL"/>
        </w:rPr>
        <w:t>przeznaczenie uzupełniające - nie dopuszcza się;</w:t>
      </w:r>
    </w:p>
    <w:p w14:paraId="233C655B" w14:textId="77777777" w:rsidR="003A086A" w:rsidRPr="003A086A" w:rsidRDefault="003A086A" w:rsidP="008E3B47">
      <w:pPr>
        <w:pStyle w:val="Bodytext20"/>
        <w:numPr>
          <w:ilvl w:val="0"/>
          <w:numId w:val="46"/>
        </w:numPr>
        <w:shd w:val="clear" w:color="auto" w:fill="auto"/>
        <w:tabs>
          <w:tab w:val="left" w:pos="809"/>
        </w:tabs>
        <w:spacing w:before="0" w:after="40" w:line="312" w:lineRule="auto"/>
        <w:ind w:left="426" w:right="-2" w:hanging="284"/>
        <w:jc w:val="both"/>
        <w:rPr>
          <w:rFonts w:ascii="DejaVu Sans Condensed" w:hAnsi="DejaVu Sans Condensed" w:cs="DejaVu Sans Condensed"/>
          <w:color w:val="000000"/>
          <w:w w:val="95"/>
          <w:sz w:val="20"/>
          <w:szCs w:val="20"/>
          <w:lang w:bidi="pl-PL"/>
        </w:rPr>
      </w:pPr>
      <w:r w:rsidRPr="003A086A">
        <w:rPr>
          <w:rFonts w:ascii="DejaVu Sans Condensed" w:hAnsi="DejaVu Sans Condensed" w:cs="DejaVu Sans Condensed"/>
          <w:color w:val="000000"/>
          <w:w w:val="95"/>
          <w:sz w:val="20"/>
          <w:szCs w:val="20"/>
          <w:lang w:bidi="pl-PL"/>
        </w:rPr>
        <w:t>zasady i standardy kształtowania zabudowy i urządzania terenu:</w:t>
      </w:r>
    </w:p>
    <w:p w14:paraId="5F090A74" w14:textId="77777777" w:rsidR="003A086A" w:rsidRPr="003A086A" w:rsidRDefault="003A086A" w:rsidP="003A086A">
      <w:pPr>
        <w:pStyle w:val="Podtytu"/>
        <w:ind w:right="-2"/>
      </w:pPr>
      <w:r w:rsidRPr="003A086A">
        <w:rPr>
          <w:lang w:bidi="pl-PL"/>
        </w:rPr>
        <w:lastRenderedPageBreak/>
        <w:t>szerokość w liniach rozgraniczających - zgodnie z rysunkiem planu miejscowego,</w:t>
      </w:r>
    </w:p>
    <w:p w14:paraId="78E2FF65" w14:textId="77777777" w:rsidR="003A086A" w:rsidRPr="003A086A" w:rsidRDefault="003A086A" w:rsidP="003A086A">
      <w:pPr>
        <w:pStyle w:val="Podtytu"/>
        <w:ind w:right="-2"/>
      </w:pPr>
      <w:r w:rsidRPr="003A086A">
        <w:rPr>
          <w:lang w:bidi="pl-PL"/>
        </w:rPr>
        <w:t>należy dążyć do osiągnięcia pełnych parametrów drogi i ulicy lokalnej - zgodnie z zasadami określonymi w odpowiednich przepisach prawa, w szczególno</w:t>
      </w:r>
      <w:r>
        <w:rPr>
          <w:lang w:bidi="pl-PL"/>
        </w:rPr>
        <w:t>ści dotyczących przygotowania i </w:t>
      </w:r>
      <w:r w:rsidRPr="003A086A">
        <w:rPr>
          <w:lang w:bidi="pl-PL"/>
        </w:rPr>
        <w:t>realizacji inwestycji w zakresie dróg publicznych,</w:t>
      </w:r>
    </w:p>
    <w:p w14:paraId="376CBE2D" w14:textId="77777777" w:rsidR="003A086A" w:rsidRPr="003A086A" w:rsidRDefault="003A086A" w:rsidP="003A086A">
      <w:pPr>
        <w:pStyle w:val="Podtytu"/>
        <w:ind w:right="-2"/>
      </w:pPr>
      <w:r w:rsidRPr="003A086A">
        <w:rPr>
          <w:lang w:bidi="pl-PL"/>
        </w:rPr>
        <w:t>szerokość jezdni min. 6,0 m,</w:t>
      </w:r>
    </w:p>
    <w:p w14:paraId="61C8A12F" w14:textId="77777777" w:rsidR="003A086A" w:rsidRPr="003A086A" w:rsidRDefault="003A086A" w:rsidP="003A086A">
      <w:pPr>
        <w:pStyle w:val="Podtytu"/>
        <w:ind w:right="-2"/>
      </w:pPr>
      <w:r w:rsidRPr="003A086A">
        <w:rPr>
          <w:lang w:bidi="pl-PL"/>
        </w:rPr>
        <w:t>realizacja niezbędnych elementów układu komunikacyjne</w:t>
      </w:r>
      <w:r>
        <w:rPr>
          <w:lang w:bidi="pl-PL"/>
        </w:rPr>
        <w:t>go, w tym skrzyżowań, zjazdów i </w:t>
      </w:r>
      <w:r w:rsidRPr="003A086A">
        <w:rPr>
          <w:lang w:bidi="pl-PL"/>
        </w:rPr>
        <w:t>wjazdów - na zasadach określonych w aktualnych przepisach prawa,</w:t>
      </w:r>
    </w:p>
    <w:p w14:paraId="68DC63EF" w14:textId="77777777" w:rsidR="003A086A" w:rsidRPr="003A086A" w:rsidRDefault="003A086A" w:rsidP="008E3B47">
      <w:pPr>
        <w:pStyle w:val="Bodytext20"/>
        <w:numPr>
          <w:ilvl w:val="0"/>
          <w:numId w:val="46"/>
        </w:numPr>
        <w:shd w:val="clear" w:color="auto" w:fill="auto"/>
        <w:tabs>
          <w:tab w:val="left" w:pos="809"/>
        </w:tabs>
        <w:spacing w:before="0" w:after="40" w:line="312" w:lineRule="auto"/>
        <w:ind w:left="426" w:right="-2" w:hanging="284"/>
        <w:jc w:val="both"/>
        <w:rPr>
          <w:rFonts w:ascii="DejaVu Sans Condensed" w:hAnsi="DejaVu Sans Condensed" w:cs="DejaVu Sans Condensed"/>
          <w:color w:val="000000"/>
          <w:w w:val="95"/>
          <w:sz w:val="20"/>
          <w:szCs w:val="20"/>
          <w:lang w:bidi="pl-PL"/>
        </w:rPr>
      </w:pPr>
      <w:r w:rsidRPr="003A086A">
        <w:rPr>
          <w:rFonts w:ascii="DejaVu Sans Condensed" w:hAnsi="DejaVu Sans Condensed" w:cs="DejaVu Sans Condensed"/>
          <w:color w:val="000000"/>
          <w:w w:val="95"/>
          <w:sz w:val="20"/>
          <w:szCs w:val="20"/>
          <w:lang w:bidi="pl-PL"/>
        </w:rPr>
        <w:t xml:space="preserve">w obrębie skrzyżowań z drogą klasy „G” obowiązują narożne </w:t>
      </w:r>
      <w:r>
        <w:rPr>
          <w:rFonts w:ascii="DejaVu Sans Condensed" w:hAnsi="DejaVu Sans Condensed" w:cs="DejaVu Sans Condensed"/>
          <w:color w:val="000000"/>
          <w:w w:val="95"/>
          <w:sz w:val="20"/>
          <w:szCs w:val="20"/>
          <w:lang w:bidi="pl-PL"/>
        </w:rPr>
        <w:t>ścięcia - trójkąty widoczn</w:t>
      </w:r>
      <w:r w:rsidRPr="003A086A">
        <w:rPr>
          <w:rFonts w:ascii="DejaVu Sans Condensed" w:hAnsi="DejaVu Sans Condensed" w:cs="DejaVu Sans Condensed"/>
          <w:color w:val="000000"/>
          <w:w w:val="95"/>
          <w:sz w:val="20"/>
          <w:szCs w:val="20"/>
          <w:lang w:bidi="pl-PL"/>
        </w:rPr>
        <w:t>ości  wymiarach nie mniejszych niż 10 x 10 m,</w:t>
      </w:r>
    </w:p>
    <w:p w14:paraId="69F2BC30" w14:textId="77777777" w:rsidR="003A086A" w:rsidRPr="003A086A" w:rsidRDefault="003A086A" w:rsidP="008E3B47">
      <w:pPr>
        <w:pStyle w:val="Bodytext20"/>
        <w:numPr>
          <w:ilvl w:val="0"/>
          <w:numId w:val="46"/>
        </w:numPr>
        <w:shd w:val="clear" w:color="auto" w:fill="auto"/>
        <w:tabs>
          <w:tab w:val="left" w:pos="809"/>
        </w:tabs>
        <w:spacing w:before="0" w:after="120" w:line="312" w:lineRule="auto"/>
        <w:ind w:left="426" w:right="-2" w:hanging="284"/>
        <w:jc w:val="both"/>
        <w:rPr>
          <w:rFonts w:ascii="DejaVu Sans Condensed" w:hAnsi="DejaVu Sans Condensed" w:cs="DejaVu Sans Condensed"/>
          <w:color w:val="000000"/>
          <w:w w:val="95"/>
          <w:sz w:val="20"/>
          <w:szCs w:val="20"/>
          <w:lang w:bidi="pl-PL"/>
        </w:rPr>
      </w:pPr>
      <w:r w:rsidRPr="003A086A">
        <w:rPr>
          <w:rFonts w:ascii="DejaVu Sans Condensed" w:hAnsi="DejaVu Sans Condensed" w:cs="DejaVu Sans Condensed"/>
          <w:color w:val="000000"/>
          <w:w w:val="95"/>
          <w:sz w:val="20"/>
          <w:szCs w:val="20"/>
          <w:lang w:bidi="pl-PL"/>
        </w:rPr>
        <w:t xml:space="preserve">w obrębie skrzyżowania z drogami klasy „L, D” obowiązuje narożne </w:t>
      </w:r>
      <w:r>
        <w:rPr>
          <w:rFonts w:ascii="DejaVu Sans Condensed" w:hAnsi="DejaVu Sans Condensed" w:cs="DejaVu Sans Condensed"/>
          <w:color w:val="000000"/>
          <w:w w:val="95"/>
          <w:sz w:val="20"/>
          <w:szCs w:val="20"/>
          <w:lang w:bidi="pl-PL"/>
        </w:rPr>
        <w:t>ścięcie - trójkąt widoczności o </w:t>
      </w:r>
      <w:r w:rsidRPr="003A086A">
        <w:rPr>
          <w:rFonts w:ascii="DejaVu Sans Condensed" w:hAnsi="DejaVu Sans Condensed" w:cs="DejaVu Sans Condensed"/>
          <w:color w:val="000000"/>
          <w:w w:val="95"/>
          <w:sz w:val="20"/>
          <w:szCs w:val="20"/>
          <w:lang w:bidi="pl-PL"/>
        </w:rPr>
        <w:t>wymiarach nie mniejszych niż 5 x 5 m.</w:t>
      </w:r>
    </w:p>
    <w:p w14:paraId="202A5AA7" w14:textId="77777777" w:rsidR="003A086A" w:rsidRDefault="003A086A" w:rsidP="00A376EF">
      <w:pPr>
        <w:widowControl/>
        <w:suppressAutoHyphens w:val="0"/>
        <w:spacing w:line="312" w:lineRule="auto"/>
        <w:rPr>
          <w:rFonts w:eastAsia="Times New Roman" w:cs="DejaVu Sans Condensed"/>
          <w:color w:val="000000"/>
          <w:w w:val="95"/>
          <w:kern w:val="0"/>
          <w:sz w:val="20"/>
          <w:szCs w:val="20"/>
        </w:rPr>
      </w:pPr>
      <w:r>
        <w:rPr>
          <w:rFonts w:eastAsia="Times New Roman" w:cs="DejaVu Sans Condensed"/>
          <w:color w:val="000000"/>
          <w:w w:val="95"/>
          <w:kern w:val="0"/>
          <w:sz w:val="20"/>
          <w:szCs w:val="20"/>
        </w:rPr>
        <w:t>Wykonawca zobowiązany jest stosować wymogi miejscowego planu zagospodarowania przestrzennego.</w:t>
      </w:r>
    </w:p>
    <w:p w14:paraId="13E46AA6" w14:textId="77777777" w:rsidR="00280D13" w:rsidRPr="00544C33" w:rsidRDefault="00280D13" w:rsidP="00A376EF">
      <w:pPr>
        <w:widowControl/>
        <w:suppressAutoHyphens w:val="0"/>
        <w:spacing w:line="312" w:lineRule="auto"/>
        <w:rPr>
          <w:rFonts w:eastAsia="Times New Roman" w:cs="DejaVu Sans Condensed"/>
          <w:color w:val="000000"/>
          <w:w w:val="95"/>
          <w:kern w:val="0"/>
          <w:sz w:val="20"/>
          <w:szCs w:val="20"/>
        </w:rPr>
      </w:pPr>
      <w:r w:rsidRPr="00544C33">
        <w:rPr>
          <w:rFonts w:eastAsia="Times New Roman" w:cs="DejaVu Sans Condensed"/>
          <w:color w:val="000000"/>
          <w:w w:val="95"/>
          <w:kern w:val="0"/>
          <w:sz w:val="20"/>
          <w:szCs w:val="20"/>
        </w:rPr>
        <w:t xml:space="preserve">Na terenie nieruchomości </w:t>
      </w:r>
      <w:r w:rsidR="00E937B8" w:rsidRPr="00544C33">
        <w:rPr>
          <w:rFonts w:eastAsia="Times New Roman" w:cs="DejaVu Sans Condensed"/>
          <w:color w:val="000000"/>
          <w:w w:val="95"/>
          <w:kern w:val="0"/>
          <w:sz w:val="20"/>
          <w:szCs w:val="20"/>
        </w:rPr>
        <w:t>mogą</w:t>
      </w:r>
      <w:r w:rsidRPr="00544C33">
        <w:rPr>
          <w:rFonts w:eastAsia="Times New Roman" w:cs="DejaVu Sans Condensed"/>
          <w:color w:val="000000"/>
          <w:w w:val="95"/>
          <w:kern w:val="0"/>
          <w:sz w:val="20"/>
          <w:szCs w:val="20"/>
        </w:rPr>
        <w:t xml:space="preserve"> </w:t>
      </w:r>
      <w:r w:rsidR="004B7CD3" w:rsidRPr="00544C33">
        <w:rPr>
          <w:rFonts w:eastAsia="Times New Roman" w:cs="DejaVu Sans Condensed"/>
          <w:color w:val="000000"/>
          <w:w w:val="95"/>
          <w:kern w:val="0"/>
          <w:sz w:val="20"/>
          <w:szCs w:val="20"/>
        </w:rPr>
        <w:t xml:space="preserve">zachodzić </w:t>
      </w:r>
      <w:r w:rsidRPr="00544C33">
        <w:rPr>
          <w:rFonts w:eastAsia="Times New Roman" w:cs="DejaVu Sans Condensed"/>
          <w:color w:val="000000"/>
          <w:w w:val="95"/>
          <w:kern w:val="0"/>
          <w:sz w:val="20"/>
          <w:szCs w:val="20"/>
        </w:rPr>
        <w:t>kolizje z sieciami</w:t>
      </w:r>
      <w:r w:rsidR="000E0E18" w:rsidRPr="00544C33">
        <w:rPr>
          <w:rFonts w:eastAsia="Times New Roman" w:cs="DejaVu Sans Condensed"/>
          <w:color w:val="000000"/>
          <w:w w:val="95"/>
          <w:kern w:val="0"/>
          <w:sz w:val="20"/>
          <w:szCs w:val="20"/>
        </w:rPr>
        <w:t xml:space="preserve"> i instalacjami podziemnymi</w:t>
      </w:r>
      <w:r w:rsidR="00026418" w:rsidRPr="00544C33">
        <w:rPr>
          <w:rFonts w:eastAsia="Times New Roman" w:cs="DejaVu Sans Condensed"/>
          <w:color w:val="000000"/>
          <w:w w:val="95"/>
          <w:kern w:val="0"/>
          <w:sz w:val="20"/>
          <w:szCs w:val="20"/>
        </w:rPr>
        <w:t xml:space="preserve"> oraz napowietrzną linią elektroenergetyczną. </w:t>
      </w:r>
      <w:r w:rsidR="00A376EF" w:rsidRPr="00544C33">
        <w:rPr>
          <w:rFonts w:eastAsia="Times New Roman" w:cs="DejaVu Sans Condensed"/>
          <w:color w:val="000000"/>
          <w:w w:val="95"/>
          <w:kern w:val="0"/>
          <w:sz w:val="20"/>
          <w:szCs w:val="20"/>
        </w:rPr>
        <w:t xml:space="preserve">Wykonawca zobowiązany jest </w:t>
      </w:r>
      <w:r w:rsidR="004B7CD3" w:rsidRPr="00544C33">
        <w:rPr>
          <w:rFonts w:eastAsia="Times New Roman" w:cs="DejaVu Sans Condensed"/>
          <w:color w:val="000000"/>
          <w:w w:val="95"/>
          <w:kern w:val="0"/>
          <w:sz w:val="20"/>
          <w:szCs w:val="20"/>
        </w:rPr>
        <w:t>uwzględnić możliwość</w:t>
      </w:r>
      <w:r w:rsidR="00E937B8" w:rsidRPr="00544C33">
        <w:rPr>
          <w:rFonts w:eastAsia="Times New Roman" w:cs="DejaVu Sans Condensed"/>
          <w:color w:val="000000"/>
          <w:w w:val="95"/>
          <w:kern w:val="0"/>
          <w:sz w:val="20"/>
          <w:szCs w:val="20"/>
        </w:rPr>
        <w:t xml:space="preserve"> kolizji projektując i realizując przedsięwzięcie</w:t>
      </w:r>
      <w:r w:rsidR="004B7CD3" w:rsidRPr="00544C33">
        <w:rPr>
          <w:rFonts w:eastAsia="Times New Roman" w:cs="DejaVu Sans Condensed"/>
          <w:color w:val="000000"/>
          <w:w w:val="95"/>
          <w:kern w:val="0"/>
          <w:sz w:val="20"/>
          <w:szCs w:val="20"/>
        </w:rPr>
        <w:t xml:space="preserve">. W razie potrzeby </w:t>
      </w:r>
      <w:r w:rsidR="00A376EF" w:rsidRPr="00544C33">
        <w:rPr>
          <w:rFonts w:eastAsia="Times New Roman" w:cs="DejaVu Sans Condensed"/>
          <w:color w:val="000000"/>
          <w:w w:val="95"/>
          <w:kern w:val="0"/>
          <w:sz w:val="20"/>
          <w:szCs w:val="20"/>
        </w:rPr>
        <w:t>wykonać pr</w:t>
      </w:r>
      <w:r w:rsidR="00E937B8" w:rsidRPr="00544C33">
        <w:rPr>
          <w:rFonts w:eastAsia="Times New Roman" w:cs="DejaVu Sans Condensed"/>
          <w:color w:val="000000"/>
          <w:w w:val="95"/>
          <w:kern w:val="0"/>
          <w:sz w:val="20"/>
          <w:szCs w:val="20"/>
        </w:rPr>
        <w:t xml:space="preserve">ojekt rozwiązania tych kolizji </w:t>
      </w:r>
      <w:r w:rsidR="004B7CD3" w:rsidRPr="00544C33">
        <w:rPr>
          <w:rFonts w:eastAsia="Times New Roman" w:cs="DejaVu Sans Condensed"/>
          <w:color w:val="000000"/>
          <w:w w:val="95"/>
          <w:kern w:val="0"/>
          <w:sz w:val="20"/>
          <w:szCs w:val="20"/>
        </w:rPr>
        <w:t>lub zastosow</w:t>
      </w:r>
      <w:r w:rsidR="00E937B8" w:rsidRPr="00544C33">
        <w:rPr>
          <w:rFonts w:eastAsia="Times New Roman" w:cs="DejaVu Sans Condensed"/>
          <w:color w:val="000000"/>
          <w:w w:val="95"/>
          <w:kern w:val="0"/>
          <w:sz w:val="20"/>
          <w:szCs w:val="20"/>
        </w:rPr>
        <w:t>anie innych rozwiązań zgodnie z </w:t>
      </w:r>
      <w:r w:rsidR="004B7CD3" w:rsidRPr="00544C33">
        <w:rPr>
          <w:rFonts w:eastAsia="Times New Roman" w:cs="DejaVu Sans Condensed"/>
          <w:color w:val="000000"/>
          <w:w w:val="95"/>
          <w:kern w:val="0"/>
          <w:sz w:val="20"/>
          <w:szCs w:val="20"/>
        </w:rPr>
        <w:t xml:space="preserve">uzgodnieniem </w:t>
      </w:r>
      <w:r w:rsidR="00A376EF" w:rsidRPr="00544C33">
        <w:rPr>
          <w:rFonts w:eastAsia="Times New Roman" w:cs="DejaVu Sans Condensed"/>
          <w:color w:val="000000"/>
          <w:w w:val="95"/>
          <w:kern w:val="0"/>
          <w:sz w:val="20"/>
          <w:szCs w:val="20"/>
        </w:rPr>
        <w:t>z</w:t>
      </w:r>
      <w:r w:rsidR="00026418" w:rsidRPr="00544C33">
        <w:rPr>
          <w:rFonts w:eastAsia="Times New Roman" w:cs="DejaVu Sans Condensed"/>
          <w:color w:val="000000"/>
          <w:w w:val="95"/>
          <w:kern w:val="0"/>
          <w:sz w:val="20"/>
          <w:szCs w:val="20"/>
        </w:rPr>
        <w:t> </w:t>
      </w:r>
      <w:r w:rsidR="00A376EF" w:rsidRPr="00544C33">
        <w:rPr>
          <w:rFonts w:eastAsia="Times New Roman" w:cs="DejaVu Sans Condensed"/>
          <w:color w:val="000000"/>
          <w:w w:val="95"/>
          <w:kern w:val="0"/>
          <w:sz w:val="20"/>
          <w:szCs w:val="20"/>
        </w:rPr>
        <w:t>zarządcą sieci oraz z</w:t>
      </w:r>
      <w:r w:rsidR="00251CE8" w:rsidRPr="00544C33">
        <w:rPr>
          <w:rFonts w:eastAsia="Times New Roman" w:cs="DejaVu Sans Condensed"/>
          <w:color w:val="000000"/>
          <w:w w:val="95"/>
          <w:kern w:val="0"/>
          <w:sz w:val="20"/>
          <w:szCs w:val="20"/>
        </w:rPr>
        <w:t> </w:t>
      </w:r>
      <w:r w:rsidR="00A376EF" w:rsidRPr="00544C33">
        <w:rPr>
          <w:rFonts w:eastAsia="Times New Roman" w:cs="DejaVu Sans Condensed"/>
          <w:color w:val="000000"/>
          <w:w w:val="95"/>
          <w:kern w:val="0"/>
          <w:sz w:val="20"/>
          <w:szCs w:val="20"/>
        </w:rPr>
        <w:t>Zamawiającym.</w:t>
      </w:r>
      <w:r w:rsidR="006D258B" w:rsidRPr="00544C33">
        <w:rPr>
          <w:rFonts w:eastAsia="Times New Roman" w:cs="DejaVu Sans Condensed"/>
          <w:color w:val="000000"/>
          <w:w w:val="95"/>
          <w:kern w:val="0"/>
          <w:sz w:val="20"/>
          <w:szCs w:val="20"/>
        </w:rPr>
        <w:t xml:space="preserve"> W celu oszacowania skali ewentualnych kolizji do niniejszego PFU dołączono mapę zasadniczą.</w:t>
      </w:r>
    </w:p>
    <w:p w14:paraId="3CDC1BB3" w14:textId="77777777" w:rsidR="00280D13" w:rsidRPr="00544C33" w:rsidRDefault="004F1C80" w:rsidP="00A9166C">
      <w:pPr>
        <w:widowControl/>
        <w:tabs>
          <w:tab w:val="left" w:pos="709"/>
        </w:tabs>
        <w:suppressAutoHyphens w:val="0"/>
        <w:spacing w:line="312" w:lineRule="auto"/>
        <w:rPr>
          <w:rFonts w:eastAsia="Times New Roman" w:cs="DejaVu Sans Condensed"/>
          <w:color w:val="000000"/>
          <w:w w:val="95"/>
          <w:kern w:val="0"/>
          <w:sz w:val="20"/>
          <w:szCs w:val="20"/>
        </w:rPr>
      </w:pPr>
      <w:r w:rsidRPr="00544C33">
        <w:rPr>
          <w:rFonts w:eastAsia="Times New Roman" w:cs="DejaVu Sans Condensed"/>
          <w:color w:val="000000"/>
          <w:w w:val="95"/>
          <w:kern w:val="0"/>
          <w:sz w:val="20"/>
          <w:szCs w:val="20"/>
        </w:rPr>
        <w:t xml:space="preserve">Wykonawca zobowiązany jest też przewidzieć rozwiązania techniczne i organizacyjne minimalizujące </w:t>
      </w:r>
      <w:r w:rsidR="00A376EF" w:rsidRPr="00544C33">
        <w:rPr>
          <w:rFonts w:eastAsia="Times New Roman" w:cs="DejaVu Sans Condensed"/>
          <w:color w:val="000000"/>
          <w:w w:val="95"/>
          <w:kern w:val="0"/>
          <w:sz w:val="20"/>
          <w:szCs w:val="20"/>
        </w:rPr>
        <w:t>oddziaływania na tereny sąsiednie</w:t>
      </w:r>
      <w:r w:rsidR="0065700E" w:rsidRPr="00544C33">
        <w:rPr>
          <w:rFonts w:eastAsia="Times New Roman" w:cs="DejaVu Sans Condensed"/>
          <w:color w:val="000000"/>
          <w:w w:val="95"/>
          <w:kern w:val="0"/>
          <w:sz w:val="20"/>
          <w:szCs w:val="20"/>
        </w:rPr>
        <w:t>.</w:t>
      </w:r>
    </w:p>
    <w:p w14:paraId="631F811C" w14:textId="77777777" w:rsidR="003A19EB" w:rsidRPr="00544C33" w:rsidRDefault="00A2747B" w:rsidP="00CE008A">
      <w:pPr>
        <w:pStyle w:val="Nagwek2"/>
        <w:tabs>
          <w:tab w:val="clear" w:pos="426"/>
        </w:tabs>
        <w:spacing w:after="80"/>
        <w:ind w:left="454" w:hanging="454"/>
      </w:pPr>
      <w:r w:rsidRPr="00544C33">
        <w:br w:type="page"/>
      </w:r>
      <w:bookmarkStart w:id="11" w:name="_Toc150587692"/>
      <w:r w:rsidR="003A19EB" w:rsidRPr="00544C33">
        <w:lastRenderedPageBreak/>
        <w:t>Szczegółowe właściwości funkcjonalno</w:t>
      </w:r>
      <w:r w:rsidR="00C76898" w:rsidRPr="00544C33">
        <w:t>-</w:t>
      </w:r>
      <w:r w:rsidR="003A19EB" w:rsidRPr="00544C33">
        <w:t>użytkowe, charakterystyka projektowanych obiektów budowla</w:t>
      </w:r>
      <w:r w:rsidR="00901695" w:rsidRPr="00544C33">
        <w:t>nych</w:t>
      </w:r>
      <w:r w:rsidR="00835E9A" w:rsidRPr="00544C33">
        <w:t xml:space="preserve">, </w:t>
      </w:r>
      <w:r w:rsidR="00927CD4" w:rsidRPr="00544C33">
        <w:t>wskaźniki powierzchniowo</w:t>
      </w:r>
      <w:r w:rsidR="003A19EB" w:rsidRPr="00544C33">
        <w:t>-kubaturowe</w:t>
      </w:r>
      <w:bookmarkEnd w:id="11"/>
    </w:p>
    <w:p w14:paraId="4AA8FC44" w14:textId="77777777" w:rsidR="00CE21F4" w:rsidRPr="00544C33" w:rsidRDefault="0055607B" w:rsidP="00CE008A">
      <w:pPr>
        <w:pStyle w:val="Nagwek3"/>
        <w:ind w:left="454" w:hanging="454"/>
      </w:pPr>
      <w:bookmarkStart w:id="12" w:name="_Toc150587693"/>
      <w:r w:rsidRPr="00544C33">
        <w:t xml:space="preserve">Powierzchnie utwardzone </w:t>
      </w:r>
      <w:r w:rsidR="008F13E5">
        <w:t>i droga dojazdowa</w:t>
      </w:r>
      <w:bookmarkEnd w:id="12"/>
    </w:p>
    <w:p w14:paraId="4FE2A886" w14:textId="77777777" w:rsidR="00CE21F4" w:rsidRPr="00544C33" w:rsidRDefault="00CE21F4" w:rsidP="001A5CFF">
      <w:pPr>
        <w:pStyle w:val="Nagwek41"/>
      </w:pPr>
      <w:bookmarkStart w:id="13" w:name="_Toc349390775"/>
      <w:r w:rsidRPr="00544C33">
        <w:t xml:space="preserve">Właściwości </w:t>
      </w:r>
      <w:r w:rsidR="001B1C53" w:rsidRPr="00544C33">
        <w:t>funkcjonalno-użytkowe</w:t>
      </w:r>
      <w:bookmarkEnd w:id="13"/>
    </w:p>
    <w:p w14:paraId="45680521" w14:textId="77777777" w:rsidR="004B7CD3" w:rsidRPr="00544C33" w:rsidRDefault="005660FB" w:rsidP="002166EF">
      <w:pPr>
        <w:widowControl/>
        <w:suppressAutoHyphens w:val="0"/>
        <w:spacing w:after="40" w:line="312" w:lineRule="auto"/>
        <w:rPr>
          <w:rFonts w:eastAsia="Calibri" w:cs="DejaVu Sans Condensed"/>
          <w:color w:val="000000"/>
          <w:w w:val="95"/>
          <w:kern w:val="0"/>
          <w:sz w:val="20"/>
          <w:szCs w:val="22"/>
        </w:rPr>
      </w:pPr>
      <w:bookmarkStart w:id="14" w:name="_Toc349390776"/>
      <w:r w:rsidRPr="00544C33">
        <w:rPr>
          <w:rFonts w:eastAsia="Calibri" w:cs="DejaVu Sans Condensed"/>
          <w:color w:val="000000"/>
          <w:w w:val="95"/>
          <w:kern w:val="0"/>
          <w:sz w:val="20"/>
          <w:szCs w:val="22"/>
        </w:rPr>
        <w:t>Głównym elem</w:t>
      </w:r>
      <w:r w:rsidR="005D7CC4" w:rsidRPr="00544C33">
        <w:rPr>
          <w:rFonts w:eastAsia="Calibri" w:cs="DejaVu Sans Condensed"/>
          <w:color w:val="000000"/>
          <w:w w:val="95"/>
          <w:kern w:val="0"/>
          <w:sz w:val="20"/>
          <w:szCs w:val="22"/>
        </w:rPr>
        <w:t xml:space="preserve">entem punktu </w:t>
      </w:r>
      <w:r w:rsidR="001A6B72" w:rsidRPr="00544C33">
        <w:rPr>
          <w:rFonts w:eastAsia="Calibri" w:cs="DejaVu Sans Condensed"/>
          <w:color w:val="000000"/>
          <w:w w:val="95"/>
          <w:kern w:val="0"/>
          <w:sz w:val="20"/>
          <w:szCs w:val="22"/>
        </w:rPr>
        <w:t>będzie</w:t>
      </w:r>
      <w:r w:rsidR="005D7CC4" w:rsidRPr="00544C33">
        <w:rPr>
          <w:rFonts w:eastAsia="Calibri" w:cs="DejaVu Sans Condensed"/>
          <w:color w:val="000000"/>
          <w:w w:val="95"/>
          <w:kern w:val="0"/>
          <w:sz w:val="20"/>
          <w:szCs w:val="22"/>
        </w:rPr>
        <w:t xml:space="preserve"> utwardzony </w:t>
      </w:r>
      <w:r w:rsidRPr="00544C33">
        <w:rPr>
          <w:rFonts w:eastAsia="Calibri" w:cs="DejaVu Sans Condensed"/>
          <w:color w:val="000000"/>
          <w:w w:val="95"/>
          <w:kern w:val="0"/>
          <w:sz w:val="20"/>
          <w:szCs w:val="22"/>
        </w:rPr>
        <w:t xml:space="preserve">plac </w:t>
      </w:r>
      <w:r w:rsidR="001851D8" w:rsidRPr="00544C33">
        <w:rPr>
          <w:rFonts w:eastAsia="Calibri" w:cs="DejaVu Sans Condensed"/>
          <w:color w:val="000000"/>
          <w:w w:val="95"/>
          <w:kern w:val="0"/>
          <w:sz w:val="20"/>
          <w:szCs w:val="22"/>
        </w:rPr>
        <w:t xml:space="preserve">wraz z </w:t>
      </w:r>
      <w:r w:rsidR="00C31329" w:rsidRPr="00544C33">
        <w:rPr>
          <w:rFonts w:eastAsia="Calibri" w:cs="DejaVu Sans Condensed"/>
          <w:color w:val="000000"/>
          <w:w w:val="95"/>
          <w:kern w:val="0"/>
          <w:sz w:val="20"/>
          <w:szCs w:val="22"/>
        </w:rPr>
        <w:t>obiektami magazynowymi</w:t>
      </w:r>
      <w:r w:rsidR="001851D8" w:rsidRPr="00544C33">
        <w:rPr>
          <w:rFonts w:eastAsia="Calibri" w:cs="DejaVu Sans Condensed"/>
          <w:color w:val="000000"/>
          <w:w w:val="95"/>
          <w:kern w:val="0"/>
          <w:sz w:val="20"/>
          <w:szCs w:val="22"/>
        </w:rPr>
        <w:t>. Plac stanowić będzie</w:t>
      </w:r>
      <w:r w:rsidRPr="00544C33">
        <w:rPr>
          <w:rFonts w:eastAsia="Calibri" w:cs="DejaVu Sans Condensed"/>
          <w:color w:val="000000"/>
          <w:w w:val="95"/>
          <w:kern w:val="0"/>
          <w:sz w:val="20"/>
          <w:szCs w:val="22"/>
        </w:rPr>
        <w:t xml:space="preserve"> powi</w:t>
      </w:r>
      <w:r w:rsidR="004B7CD3" w:rsidRPr="00544C33">
        <w:rPr>
          <w:rFonts w:eastAsia="Calibri" w:cs="DejaVu Sans Condensed"/>
          <w:color w:val="000000"/>
          <w:w w:val="95"/>
          <w:kern w:val="0"/>
          <w:sz w:val="20"/>
          <w:szCs w:val="22"/>
        </w:rPr>
        <w:t>erzchnię:</w:t>
      </w:r>
    </w:p>
    <w:p w14:paraId="4299A4C5" w14:textId="77777777" w:rsidR="004B7CD3" w:rsidRPr="00544C33" w:rsidRDefault="00183E7D" w:rsidP="00F86CD5">
      <w:pPr>
        <w:pStyle w:val="Mylniki"/>
        <w:rPr>
          <w:szCs w:val="18"/>
        </w:rPr>
      </w:pPr>
      <w:r w:rsidRPr="00544C33">
        <w:rPr>
          <w:rFonts w:eastAsia="Calibri"/>
        </w:rPr>
        <w:t>manewrową</w:t>
      </w:r>
      <w:r w:rsidR="004B7CD3" w:rsidRPr="00544C33">
        <w:rPr>
          <w:rFonts w:eastAsia="Calibri"/>
        </w:rPr>
        <w:t>,</w:t>
      </w:r>
    </w:p>
    <w:p w14:paraId="1B52F4FB" w14:textId="77777777" w:rsidR="004B7CD3" w:rsidRPr="00544C33" w:rsidRDefault="00183E7D" w:rsidP="00F86CD5">
      <w:pPr>
        <w:pStyle w:val="Mylniki"/>
        <w:rPr>
          <w:szCs w:val="18"/>
        </w:rPr>
      </w:pPr>
      <w:r w:rsidRPr="00544C33">
        <w:rPr>
          <w:rFonts w:eastAsia="Calibri"/>
        </w:rPr>
        <w:t>magazynową</w:t>
      </w:r>
      <w:r w:rsidR="004B7CD3" w:rsidRPr="00544C33">
        <w:rPr>
          <w:rFonts w:eastAsia="Calibri"/>
        </w:rPr>
        <w:t>,</w:t>
      </w:r>
    </w:p>
    <w:p w14:paraId="588D0BBC" w14:textId="77777777" w:rsidR="001C23D2" w:rsidRPr="00544C33" w:rsidRDefault="001C23D2" w:rsidP="00F86CD5">
      <w:pPr>
        <w:pStyle w:val="Mylniki"/>
        <w:rPr>
          <w:szCs w:val="18"/>
        </w:rPr>
      </w:pPr>
      <w:r w:rsidRPr="00544C33">
        <w:rPr>
          <w:rFonts w:eastAsia="Calibri"/>
        </w:rPr>
        <w:t xml:space="preserve">obszar posadowienia obiektów budowlanych, wiaty i magazynów (nie przewidziano posadzek </w:t>
      </w:r>
      <w:r w:rsidR="00D24477" w:rsidRPr="00544C33">
        <w:rPr>
          <w:rFonts w:eastAsia="Calibri"/>
        </w:rPr>
        <w:t>lub innego podłoża pod wiatą oraz magazynami),</w:t>
      </w:r>
    </w:p>
    <w:p w14:paraId="3608213C" w14:textId="77777777" w:rsidR="00ED3F56" w:rsidRPr="00544C33" w:rsidRDefault="007B671A" w:rsidP="00F86CD5">
      <w:pPr>
        <w:pStyle w:val="Mylniki"/>
        <w:rPr>
          <w:szCs w:val="18"/>
        </w:rPr>
      </w:pPr>
      <w:r w:rsidRPr="00544C33">
        <w:rPr>
          <w:szCs w:val="18"/>
        </w:rPr>
        <w:t>miejsca postojowe i rozładunkowe</w:t>
      </w:r>
      <w:r w:rsidR="009E7C3F" w:rsidRPr="00544C33">
        <w:rPr>
          <w:szCs w:val="18"/>
        </w:rPr>
        <w:t>.</w:t>
      </w:r>
    </w:p>
    <w:p w14:paraId="70EFD0E3" w14:textId="77777777" w:rsidR="0055607B" w:rsidRPr="00544C33" w:rsidRDefault="0055607B" w:rsidP="003272E8">
      <w:pPr>
        <w:widowControl/>
        <w:suppressAutoHyphens w:val="0"/>
        <w:spacing w:after="80" w:line="312" w:lineRule="auto"/>
        <w:rPr>
          <w:rFonts w:eastAsia="Calibri" w:cs="DejaVu Sans Condensed"/>
          <w:color w:val="000000"/>
          <w:w w:val="95"/>
          <w:kern w:val="0"/>
          <w:sz w:val="20"/>
          <w:szCs w:val="22"/>
        </w:rPr>
      </w:pPr>
      <w:r w:rsidRPr="00544C33">
        <w:rPr>
          <w:rFonts w:eastAsia="Calibri" w:cs="DejaVu Sans Condensed"/>
          <w:color w:val="000000"/>
          <w:w w:val="95"/>
          <w:kern w:val="0"/>
          <w:sz w:val="20"/>
          <w:szCs w:val="22"/>
        </w:rPr>
        <w:t xml:space="preserve">Przewidzieć należy </w:t>
      </w:r>
      <w:r w:rsidR="008F13E5">
        <w:rPr>
          <w:rFonts w:eastAsia="Calibri" w:cs="DejaVu Sans Condensed"/>
          <w:color w:val="000000"/>
          <w:w w:val="95"/>
          <w:kern w:val="0"/>
          <w:sz w:val="20"/>
          <w:szCs w:val="22"/>
        </w:rPr>
        <w:t xml:space="preserve">drogę dojazdową oraz zjazd </w:t>
      </w:r>
      <w:r w:rsidR="009B1147" w:rsidRPr="00544C33">
        <w:rPr>
          <w:rFonts w:eastAsia="Calibri" w:cs="DejaVu Sans Condensed"/>
          <w:color w:val="000000"/>
          <w:w w:val="95"/>
          <w:kern w:val="0"/>
          <w:sz w:val="20"/>
          <w:szCs w:val="22"/>
        </w:rPr>
        <w:t xml:space="preserve">do </w:t>
      </w:r>
      <w:r w:rsidR="00A3447B" w:rsidRPr="00544C33">
        <w:rPr>
          <w:rFonts w:eastAsia="Calibri" w:cs="DejaVu Sans Condensed"/>
          <w:color w:val="000000"/>
          <w:w w:val="95"/>
          <w:kern w:val="0"/>
          <w:sz w:val="20"/>
          <w:szCs w:val="22"/>
        </w:rPr>
        <w:t>drogi publicznej</w:t>
      </w:r>
      <w:r w:rsidR="008F13E5">
        <w:rPr>
          <w:rFonts w:eastAsia="Calibri" w:cs="DejaVu Sans Condensed"/>
          <w:color w:val="000000"/>
          <w:w w:val="95"/>
          <w:kern w:val="0"/>
          <w:sz w:val="20"/>
          <w:szCs w:val="22"/>
        </w:rPr>
        <w:t xml:space="preserve">. </w:t>
      </w:r>
      <w:r w:rsidR="003272E8" w:rsidRPr="00544C33">
        <w:rPr>
          <w:rFonts w:eastAsia="Calibri" w:cs="DejaVu Sans Condensed"/>
          <w:color w:val="000000"/>
          <w:w w:val="95"/>
          <w:kern w:val="0"/>
          <w:sz w:val="20"/>
          <w:szCs w:val="22"/>
        </w:rPr>
        <w:t>D</w:t>
      </w:r>
      <w:r w:rsidR="008171C9" w:rsidRPr="00544C33">
        <w:rPr>
          <w:rFonts w:eastAsia="Calibri" w:cs="DejaVu Sans Condensed"/>
          <w:color w:val="000000"/>
          <w:w w:val="95"/>
          <w:kern w:val="0"/>
          <w:sz w:val="20"/>
          <w:szCs w:val="22"/>
        </w:rPr>
        <w:t xml:space="preserve">ojazd, place manewrowe, </w:t>
      </w:r>
      <w:r w:rsidR="00251CE8" w:rsidRPr="00544C33">
        <w:rPr>
          <w:rFonts w:eastAsia="Calibri" w:cs="DejaVu Sans Condensed"/>
          <w:color w:val="000000"/>
          <w:w w:val="95"/>
          <w:kern w:val="0"/>
          <w:sz w:val="20"/>
          <w:szCs w:val="22"/>
        </w:rPr>
        <w:t>miejsca</w:t>
      </w:r>
      <w:r w:rsidR="008171C9" w:rsidRPr="00544C33">
        <w:rPr>
          <w:rFonts w:eastAsia="Calibri" w:cs="DejaVu Sans Condensed"/>
          <w:color w:val="000000"/>
          <w:w w:val="95"/>
          <w:kern w:val="0"/>
          <w:sz w:val="20"/>
          <w:szCs w:val="22"/>
        </w:rPr>
        <w:t xml:space="preserve"> parkingowe i rozładunkowe oraz inne powierzchnie pod ruch pojazdów dostosować należy do </w:t>
      </w:r>
      <w:r w:rsidR="00251CE8" w:rsidRPr="00544C33">
        <w:rPr>
          <w:rFonts w:eastAsia="Calibri" w:cs="DejaVu Sans Condensed"/>
          <w:color w:val="000000"/>
          <w:w w:val="95"/>
          <w:kern w:val="0"/>
          <w:sz w:val="20"/>
          <w:szCs w:val="22"/>
        </w:rPr>
        <w:t>zakładanego</w:t>
      </w:r>
      <w:r w:rsidR="008171C9" w:rsidRPr="00544C33">
        <w:rPr>
          <w:rFonts w:eastAsia="Calibri" w:cs="DejaVu Sans Condensed"/>
          <w:color w:val="000000"/>
          <w:w w:val="95"/>
          <w:kern w:val="0"/>
          <w:sz w:val="20"/>
          <w:szCs w:val="22"/>
        </w:rPr>
        <w:t xml:space="preserve"> natężenia oraz obciążenia ruch</w:t>
      </w:r>
      <w:r w:rsidR="00251CE8" w:rsidRPr="00544C33">
        <w:rPr>
          <w:rFonts w:eastAsia="Calibri" w:cs="DejaVu Sans Condensed"/>
          <w:color w:val="000000"/>
          <w:w w:val="95"/>
          <w:kern w:val="0"/>
          <w:sz w:val="20"/>
          <w:szCs w:val="22"/>
        </w:rPr>
        <w:t xml:space="preserve">em, biorąc pod uwagę fakt, </w:t>
      </w:r>
      <w:r w:rsidR="001A6B72" w:rsidRPr="00544C33">
        <w:rPr>
          <w:rFonts w:eastAsia="Calibri" w:cs="DejaVu Sans Condensed"/>
          <w:color w:val="000000"/>
          <w:w w:val="95"/>
          <w:kern w:val="0"/>
          <w:sz w:val="20"/>
          <w:szCs w:val="22"/>
        </w:rPr>
        <w:t xml:space="preserve">iż </w:t>
      </w:r>
      <w:r w:rsidR="00251CE8" w:rsidRPr="00544C33">
        <w:rPr>
          <w:rFonts w:eastAsia="Calibri" w:cs="DejaVu Sans Condensed"/>
          <w:color w:val="000000"/>
          <w:w w:val="95"/>
          <w:kern w:val="0"/>
          <w:sz w:val="20"/>
          <w:szCs w:val="22"/>
        </w:rPr>
        <w:t xml:space="preserve">po terenie PSZOK poruszać się będą nie tylko </w:t>
      </w:r>
      <w:r w:rsidR="008171C9" w:rsidRPr="00544C33">
        <w:rPr>
          <w:rFonts w:eastAsia="Calibri" w:cs="DejaVu Sans Condensed"/>
          <w:color w:val="000000"/>
          <w:w w:val="95"/>
          <w:kern w:val="0"/>
          <w:sz w:val="20"/>
          <w:szCs w:val="22"/>
        </w:rPr>
        <w:t>mieszkańcy poruszaj</w:t>
      </w:r>
      <w:r w:rsidR="00B2200C" w:rsidRPr="00544C33">
        <w:rPr>
          <w:rFonts w:eastAsia="Calibri" w:cs="DejaVu Sans Condensed"/>
          <w:color w:val="000000"/>
          <w:w w:val="95"/>
          <w:kern w:val="0"/>
          <w:sz w:val="20"/>
          <w:szCs w:val="22"/>
        </w:rPr>
        <w:t>ący się pojazdami osobowymi</w:t>
      </w:r>
      <w:r w:rsidR="008171C9" w:rsidRPr="00544C33">
        <w:rPr>
          <w:rFonts w:eastAsia="Calibri" w:cs="DejaVu Sans Condensed"/>
          <w:color w:val="000000"/>
          <w:w w:val="95"/>
          <w:kern w:val="0"/>
          <w:sz w:val="20"/>
          <w:szCs w:val="22"/>
        </w:rPr>
        <w:t xml:space="preserve"> </w:t>
      </w:r>
      <w:r w:rsidR="00B2200C" w:rsidRPr="00544C33">
        <w:rPr>
          <w:rFonts w:eastAsia="Calibri" w:cs="DejaVu Sans Condensed"/>
          <w:color w:val="000000"/>
          <w:w w:val="95"/>
          <w:kern w:val="0"/>
          <w:sz w:val="20"/>
          <w:szCs w:val="22"/>
        </w:rPr>
        <w:t>oraz</w:t>
      </w:r>
      <w:r w:rsidR="00251CE8" w:rsidRPr="00544C33">
        <w:rPr>
          <w:rFonts w:eastAsia="Calibri" w:cs="DejaVu Sans Condensed"/>
          <w:color w:val="000000"/>
          <w:w w:val="95"/>
          <w:kern w:val="0"/>
          <w:sz w:val="20"/>
          <w:szCs w:val="22"/>
        </w:rPr>
        <w:t xml:space="preserve"> </w:t>
      </w:r>
      <w:r w:rsidR="00B2200C" w:rsidRPr="00544C33">
        <w:rPr>
          <w:rFonts w:eastAsia="Calibri" w:cs="DejaVu Sans Condensed"/>
          <w:color w:val="000000"/>
          <w:w w:val="95"/>
          <w:kern w:val="0"/>
          <w:sz w:val="20"/>
          <w:szCs w:val="22"/>
        </w:rPr>
        <w:t>dostawczymi</w:t>
      </w:r>
      <w:r w:rsidR="008171C9" w:rsidRPr="00544C33">
        <w:rPr>
          <w:rFonts w:eastAsia="Calibri" w:cs="DejaVu Sans Condensed"/>
          <w:color w:val="000000"/>
          <w:w w:val="95"/>
          <w:kern w:val="0"/>
          <w:sz w:val="20"/>
          <w:szCs w:val="22"/>
        </w:rPr>
        <w:t xml:space="preserve"> do 3,5 tony oraz pojazdami z przyczepą, a także pojazdy ciężarowe dostarczające puste kontenery i odbierające odpady (pojazdy hakowe, śmieciarki bezpyłowe i inne pojazdy do transportu odpadów)</w:t>
      </w:r>
      <w:r w:rsidRPr="00544C33">
        <w:rPr>
          <w:rFonts w:eastAsia="Calibri" w:cs="DejaVu Sans Condensed"/>
          <w:color w:val="000000"/>
          <w:w w:val="95"/>
          <w:kern w:val="0"/>
          <w:sz w:val="20"/>
          <w:szCs w:val="22"/>
        </w:rPr>
        <w:t xml:space="preserve">. </w:t>
      </w:r>
      <w:r w:rsidR="009B1147" w:rsidRPr="00544C33">
        <w:rPr>
          <w:rFonts w:eastAsia="Calibri" w:cs="DejaVu Sans Condensed"/>
          <w:color w:val="000000"/>
          <w:w w:val="95"/>
          <w:kern w:val="0"/>
          <w:sz w:val="20"/>
          <w:szCs w:val="22"/>
        </w:rPr>
        <w:t>Wykonawca zobowiązany jest uzgodnić z</w:t>
      </w:r>
      <w:r w:rsidR="008F13E5">
        <w:rPr>
          <w:rFonts w:eastAsia="Calibri" w:cs="DejaVu Sans Condensed"/>
          <w:color w:val="000000"/>
          <w:w w:val="95"/>
          <w:kern w:val="0"/>
          <w:sz w:val="20"/>
          <w:szCs w:val="22"/>
        </w:rPr>
        <w:t> </w:t>
      </w:r>
      <w:r w:rsidRPr="00544C33">
        <w:rPr>
          <w:rFonts w:eastAsia="Calibri" w:cs="DejaVu Sans Condensed"/>
          <w:color w:val="000000"/>
          <w:w w:val="95"/>
          <w:kern w:val="0"/>
          <w:sz w:val="20"/>
          <w:szCs w:val="22"/>
        </w:rPr>
        <w:t xml:space="preserve">Zamawiającym </w:t>
      </w:r>
      <w:r w:rsidR="0089197E" w:rsidRPr="00544C33">
        <w:rPr>
          <w:rFonts w:eastAsia="Calibri" w:cs="DejaVu Sans Condensed"/>
          <w:color w:val="000000"/>
          <w:w w:val="95"/>
          <w:kern w:val="0"/>
          <w:sz w:val="20"/>
          <w:szCs w:val="22"/>
        </w:rPr>
        <w:t xml:space="preserve">rozwiązania </w:t>
      </w:r>
      <w:r w:rsidR="001A6B72" w:rsidRPr="00544C33">
        <w:rPr>
          <w:rFonts w:eastAsia="Calibri" w:cs="DejaVu Sans Condensed"/>
          <w:color w:val="000000"/>
          <w:w w:val="95"/>
          <w:kern w:val="0"/>
          <w:sz w:val="20"/>
          <w:szCs w:val="22"/>
        </w:rPr>
        <w:t xml:space="preserve">komunikacyjne </w:t>
      </w:r>
      <w:r w:rsidR="0089197E" w:rsidRPr="00544C33">
        <w:rPr>
          <w:rFonts w:eastAsia="Calibri" w:cs="DejaVu Sans Condensed"/>
          <w:color w:val="000000"/>
          <w:w w:val="95"/>
          <w:kern w:val="0"/>
          <w:sz w:val="20"/>
          <w:szCs w:val="22"/>
        </w:rPr>
        <w:t>i organizacyjne na etapie opracowania koncepcji oraz projek</w:t>
      </w:r>
      <w:r w:rsidR="003272E8" w:rsidRPr="00544C33">
        <w:rPr>
          <w:rFonts w:eastAsia="Calibri" w:cs="DejaVu Sans Condensed"/>
          <w:color w:val="000000"/>
          <w:w w:val="95"/>
          <w:kern w:val="0"/>
          <w:sz w:val="20"/>
          <w:szCs w:val="22"/>
        </w:rPr>
        <w:t>tu budowlanego.</w:t>
      </w:r>
    </w:p>
    <w:p w14:paraId="3B2D895B" w14:textId="77777777" w:rsidR="00D15AFD" w:rsidRPr="00544C33" w:rsidRDefault="00370899" w:rsidP="003272E8">
      <w:pPr>
        <w:widowControl/>
        <w:suppressAutoHyphens w:val="0"/>
        <w:spacing w:after="80" w:line="312" w:lineRule="auto"/>
        <w:rPr>
          <w:rFonts w:eastAsia="Calibri" w:cs="DejaVu Sans Condensed"/>
          <w:color w:val="000000"/>
          <w:w w:val="95"/>
          <w:kern w:val="0"/>
          <w:sz w:val="20"/>
          <w:szCs w:val="22"/>
        </w:rPr>
      </w:pPr>
      <w:r w:rsidRPr="00544C33">
        <w:rPr>
          <w:rFonts w:eastAsia="Calibri" w:cs="DejaVu Sans Condensed"/>
          <w:color w:val="000000"/>
          <w:w w:val="95"/>
          <w:kern w:val="0"/>
          <w:sz w:val="20"/>
          <w:szCs w:val="22"/>
        </w:rPr>
        <w:t>Projektując i wykonując powierzchnie utwardzone Wykonawca uwzględnić musi uwarunkowania gruntowo-wodne podłoża (załącznik do niniejszego PFU stanowią w</w:t>
      </w:r>
      <w:r w:rsidR="00173D3C" w:rsidRPr="00544C33">
        <w:rPr>
          <w:rFonts w:eastAsia="Calibri" w:cs="DejaVu Sans Condensed"/>
          <w:color w:val="000000"/>
          <w:w w:val="95"/>
          <w:kern w:val="0"/>
          <w:sz w:val="20"/>
          <w:szCs w:val="22"/>
        </w:rPr>
        <w:t xml:space="preserve">yniki badań podłoża gruntowego), </w:t>
      </w:r>
      <w:r w:rsidRPr="00544C33">
        <w:rPr>
          <w:rFonts w:eastAsia="Calibri" w:cs="DejaVu Sans Condensed"/>
          <w:color w:val="000000"/>
          <w:w w:val="95"/>
          <w:kern w:val="0"/>
          <w:sz w:val="20"/>
          <w:szCs w:val="22"/>
        </w:rPr>
        <w:t>planowane obciążenie ruchem (w tym ruch pojazdów ciężarowych odbierających kontenery z odpadami</w:t>
      </w:r>
      <w:r w:rsidR="00502F87" w:rsidRPr="00544C33">
        <w:rPr>
          <w:rFonts w:eastAsia="Calibri" w:cs="DejaVu Sans Condensed"/>
          <w:color w:val="000000"/>
          <w:w w:val="95"/>
          <w:kern w:val="0"/>
          <w:sz w:val="20"/>
          <w:szCs w:val="22"/>
        </w:rPr>
        <w:t xml:space="preserve"> o</w:t>
      </w:r>
      <w:r w:rsidR="007E0ED3" w:rsidRPr="00544C33">
        <w:rPr>
          <w:rFonts w:eastAsia="Calibri" w:cs="DejaVu Sans Condensed"/>
          <w:color w:val="000000"/>
          <w:w w:val="95"/>
          <w:kern w:val="0"/>
          <w:sz w:val="20"/>
          <w:szCs w:val="22"/>
        </w:rPr>
        <w:t> </w:t>
      </w:r>
      <w:r w:rsidR="00502F87" w:rsidRPr="00544C33">
        <w:rPr>
          <w:rFonts w:eastAsia="Calibri" w:cs="DejaVu Sans Condensed"/>
          <w:color w:val="000000"/>
          <w:w w:val="95"/>
          <w:kern w:val="0"/>
          <w:sz w:val="20"/>
          <w:szCs w:val="22"/>
        </w:rPr>
        <w:t xml:space="preserve">pojemności maksymalnie nawet </w:t>
      </w:r>
      <w:r w:rsidR="001A6B72" w:rsidRPr="00544C33">
        <w:rPr>
          <w:rFonts w:eastAsia="Calibri" w:cs="DejaVu Sans Condensed"/>
          <w:color w:val="000000"/>
          <w:w w:val="95"/>
          <w:kern w:val="0"/>
          <w:sz w:val="20"/>
          <w:szCs w:val="22"/>
        </w:rPr>
        <w:t xml:space="preserve">do </w:t>
      </w:r>
      <w:r w:rsidR="00502F87" w:rsidRPr="00544C33">
        <w:rPr>
          <w:rFonts w:eastAsia="Calibri" w:cs="DejaVu Sans Condensed"/>
          <w:color w:val="000000"/>
          <w:w w:val="95"/>
          <w:kern w:val="0"/>
          <w:sz w:val="20"/>
          <w:szCs w:val="22"/>
        </w:rPr>
        <w:t>40 m</w:t>
      </w:r>
      <w:r w:rsidR="00502F87" w:rsidRPr="00544C33">
        <w:rPr>
          <w:rFonts w:eastAsia="Calibri" w:cs="DejaVu Sans Condensed"/>
          <w:color w:val="000000"/>
          <w:w w:val="95"/>
          <w:kern w:val="0"/>
          <w:sz w:val="20"/>
          <w:szCs w:val="22"/>
          <w:vertAlign w:val="superscript"/>
        </w:rPr>
        <w:t>3</w:t>
      </w:r>
      <w:r w:rsidR="00173D3C" w:rsidRPr="00544C33">
        <w:rPr>
          <w:rFonts w:eastAsia="Calibri" w:cs="DejaVu Sans Condensed"/>
          <w:color w:val="000000"/>
          <w:w w:val="95"/>
          <w:kern w:val="0"/>
          <w:sz w:val="20"/>
          <w:szCs w:val="22"/>
        </w:rPr>
        <w:t>).</w:t>
      </w:r>
    </w:p>
    <w:p w14:paraId="5CFB2952" w14:textId="77777777" w:rsidR="00370899" w:rsidRPr="00544C33" w:rsidRDefault="00432104" w:rsidP="003272E8">
      <w:pPr>
        <w:widowControl/>
        <w:suppressAutoHyphens w:val="0"/>
        <w:spacing w:after="80" w:line="312" w:lineRule="auto"/>
        <w:rPr>
          <w:rFonts w:cs="DejaVu Sans Condensed"/>
          <w:color w:val="000000"/>
          <w:w w:val="95"/>
          <w:sz w:val="20"/>
          <w:szCs w:val="18"/>
        </w:rPr>
      </w:pPr>
      <w:r w:rsidRPr="00544C33">
        <w:rPr>
          <w:rFonts w:eastAsia="Times New Roman" w:cs="DejaVu Sans Condensed"/>
          <w:color w:val="000000"/>
          <w:w w:val="95"/>
          <w:kern w:val="0"/>
          <w:sz w:val="20"/>
          <w:szCs w:val="20"/>
        </w:rPr>
        <w:t>Wykonawca zobowiązany jest zapewnić zlokalizowanie placu PSZOK na poziomie wykluczającym możliwość zalania jego obszaru przez wody opadowe nawet w</w:t>
      </w:r>
      <w:r w:rsidR="00D24477" w:rsidRPr="00544C33">
        <w:rPr>
          <w:rFonts w:eastAsia="Times New Roman" w:cs="DejaVu Sans Condensed"/>
          <w:color w:val="000000"/>
          <w:w w:val="95"/>
          <w:kern w:val="0"/>
          <w:sz w:val="20"/>
          <w:szCs w:val="20"/>
        </w:rPr>
        <w:t> </w:t>
      </w:r>
      <w:r w:rsidRPr="00544C33">
        <w:rPr>
          <w:rFonts w:eastAsia="Times New Roman" w:cs="DejaVu Sans Condensed"/>
          <w:color w:val="000000"/>
          <w:w w:val="95"/>
          <w:kern w:val="0"/>
          <w:sz w:val="20"/>
          <w:szCs w:val="20"/>
        </w:rPr>
        <w:t xml:space="preserve">przypadku długotrwałych deszczy nawalnych. </w:t>
      </w:r>
      <w:r w:rsidR="00370899" w:rsidRPr="00544C33">
        <w:rPr>
          <w:rFonts w:eastAsia="Times New Roman" w:cs="DejaVu Sans Condensed"/>
          <w:color w:val="000000"/>
          <w:w w:val="95"/>
          <w:kern w:val="0"/>
          <w:sz w:val="20"/>
          <w:szCs w:val="18"/>
        </w:rPr>
        <w:t xml:space="preserve">Spadki powierzchni utwardzonych na planowanym placu muszą zostać zaprojektowane w taki sposób, aby </w:t>
      </w:r>
      <w:r w:rsidR="000D6C44" w:rsidRPr="00544C33">
        <w:rPr>
          <w:rFonts w:eastAsia="Times New Roman" w:cs="DejaVu Sans Condensed"/>
          <w:color w:val="000000"/>
          <w:w w:val="95"/>
          <w:kern w:val="0"/>
          <w:sz w:val="20"/>
          <w:szCs w:val="18"/>
        </w:rPr>
        <w:t xml:space="preserve">sprawnie i skutecznie </w:t>
      </w:r>
      <w:r w:rsidR="00370899" w:rsidRPr="00544C33">
        <w:rPr>
          <w:rFonts w:eastAsia="Times New Roman" w:cs="DejaVu Sans Condensed"/>
          <w:color w:val="000000"/>
          <w:w w:val="95"/>
          <w:kern w:val="0"/>
          <w:sz w:val="20"/>
          <w:szCs w:val="18"/>
        </w:rPr>
        <w:t xml:space="preserve">odprowadzić wody opadowe </w:t>
      </w:r>
      <w:r w:rsidR="000D6C44" w:rsidRPr="00544C33">
        <w:rPr>
          <w:rFonts w:eastAsia="Times New Roman" w:cs="DejaVu Sans Condensed"/>
          <w:color w:val="000000"/>
          <w:w w:val="95"/>
          <w:kern w:val="0"/>
          <w:sz w:val="20"/>
          <w:szCs w:val="18"/>
        </w:rPr>
        <w:t>i</w:t>
      </w:r>
      <w:r w:rsidR="00370899" w:rsidRPr="00544C33">
        <w:rPr>
          <w:rFonts w:eastAsia="Times New Roman" w:cs="DejaVu Sans Condensed"/>
          <w:color w:val="000000"/>
          <w:w w:val="95"/>
          <w:kern w:val="0"/>
          <w:sz w:val="20"/>
          <w:szCs w:val="18"/>
        </w:rPr>
        <w:t xml:space="preserve"> roztopowe</w:t>
      </w:r>
      <w:r w:rsidR="00B45B62" w:rsidRPr="00544C33">
        <w:rPr>
          <w:rFonts w:eastAsia="Times New Roman" w:cs="DejaVu Sans Condensed"/>
          <w:color w:val="000000"/>
          <w:w w:val="95"/>
          <w:kern w:val="0"/>
          <w:sz w:val="20"/>
          <w:szCs w:val="18"/>
        </w:rPr>
        <w:t xml:space="preserve"> z</w:t>
      </w:r>
      <w:r w:rsidR="00251CE8" w:rsidRPr="00544C33">
        <w:rPr>
          <w:rFonts w:eastAsia="Times New Roman" w:cs="DejaVu Sans Condensed"/>
          <w:color w:val="000000"/>
          <w:w w:val="95"/>
          <w:kern w:val="0"/>
          <w:sz w:val="20"/>
          <w:szCs w:val="18"/>
        </w:rPr>
        <w:t xml:space="preserve"> </w:t>
      </w:r>
      <w:r w:rsidR="00B45B62" w:rsidRPr="00544C33">
        <w:rPr>
          <w:rFonts w:eastAsia="Times New Roman" w:cs="DejaVu Sans Condensed"/>
          <w:color w:val="000000"/>
          <w:w w:val="95"/>
          <w:kern w:val="0"/>
          <w:sz w:val="20"/>
          <w:szCs w:val="18"/>
        </w:rPr>
        <w:t>terenu palcu</w:t>
      </w:r>
      <w:r w:rsidR="000D6C44" w:rsidRPr="00544C33">
        <w:rPr>
          <w:rFonts w:eastAsia="Times New Roman" w:cs="DejaVu Sans Condensed"/>
          <w:color w:val="000000"/>
          <w:w w:val="95"/>
          <w:kern w:val="0"/>
          <w:sz w:val="20"/>
          <w:szCs w:val="18"/>
        </w:rPr>
        <w:t xml:space="preserve"> do</w:t>
      </w:r>
      <w:r w:rsidR="005015C4" w:rsidRPr="00544C33">
        <w:rPr>
          <w:rFonts w:eastAsia="Times New Roman" w:cs="DejaVu Sans Condensed"/>
          <w:color w:val="000000"/>
          <w:w w:val="95"/>
          <w:kern w:val="0"/>
          <w:sz w:val="20"/>
          <w:szCs w:val="18"/>
        </w:rPr>
        <w:t xml:space="preserve"> kanalizacji deszczowej</w:t>
      </w:r>
      <w:r w:rsidR="00BC0376" w:rsidRPr="00544C33">
        <w:rPr>
          <w:rFonts w:eastAsia="Times New Roman" w:cs="DejaVu Sans Condensed"/>
          <w:color w:val="000000"/>
          <w:w w:val="95"/>
          <w:kern w:val="0"/>
          <w:sz w:val="20"/>
          <w:szCs w:val="18"/>
        </w:rPr>
        <w:t>. D</w:t>
      </w:r>
      <w:r w:rsidR="005015C4" w:rsidRPr="00544C33">
        <w:rPr>
          <w:rFonts w:eastAsia="Times New Roman" w:cs="DejaVu Sans Condensed"/>
          <w:color w:val="000000"/>
          <w:w w:val="95"/>
          <w:kern w:val="0"/>
          <w:sz w:val="20"/>
          <w:szCs w:val="18"/>
        </w:rPr>
        <w:t xml:space="preserve">opuszcza się odprowadzenie umownie czystych wód z dachów obiektów </w:t>
      </w:r>
      <w:r w:rsidR="00D85F16" w:rsidRPr="00544C33">
        <w:rPr>
          <w:rFonts w:eastAsia="Times New Roman" w:cs="DejaVu Sans Condensed"/>
          <w:color w:val="000000"/>
          <w:w w:val="95"/>
          <w:kern w:val="0"/>
          <w:sz w:val="20"/>
          <w:szCs w:val="18"/>
        </w:rPr>
        <w:t>na tereny zielone w sąsiedztwie PSZOK</w:t>
      </w:r>
      <w:r w:rsidR="005015C4" w:rsidRPr="00544C33">
        <w:rPr>
          <w:rFonts w:eastAsia="Times New Roman" w:cs="DejaVu Sans Condensed"/>
          <w:color w:val="000000"/>
          <w:w w:val="95"/>
          <w:kern w:val="0"/>
          <w:sz w:val="20"/>
          <w:szCs w:val="18"/>
        </w:rPr>
        <w:t xml:space="preserve"> lub </w:t>
      </w:r>
      <w:r w:rsidR="00CE008A" w:rsidRPr="00544C33">
        <w:rPr>
          <w:rFonts w:eastAsia="Times New Roman" w:cs="DejaVu Sans Condensed"/>
          <w:color w:val="000000"/>
          <w:w w:val="95"/>
          <w:kern w:val="0"/>
          <w:sz w:val="20"/>
          <w:szCs w:val="18"/>
        </w:rPr>
        <w:t xml:space="preserve">do gruntu </w:t>
      </w:r>
      <w:r w:rsidR="005015C4" w:rsidRPr="00544C33">
        <w:rPr>
          <w:rFonts w:eastAsia="Times New Roman" w:cs="DejaVu Sans Condensed"/>
          <w:color w:val="000000"/>
          <w:w w:val="95"/>
          <w:kern w:val="0"/>
          <w:sz w:val="20"/>
          <w:szCs w:val="18"/>
        </w:rPr>
        <w:t>bez podczyszczenia</w:t>
      </w:r>
      <w:r w:rsidR="00370899" w:rsidRPr="00544C33">
        <w:rPr>
          <w:rFonts w:eastAsia="Times New Roman" w:cs="DejaVu Sans Condensed"/>
          <w:color w:val="000000"/>
          <w:w w:val="95"/>
          <w:kern w:val="0"/>
          <w:sz w:val="20"/>
          <w:szCs w:val="18"/>
        </w:rPr>
        <w:t xml:space="preserve">. </w:t>
      </w:r>
      <w:r w:rsidR="00370899" w:rsidRPr="00544C33">
        <w:rPr>
          <w:rFonts w:cs="DejaVu Sans Condensed"/>
          <w:color w:val="000000"/>
          <w:w w:val="95"/>
          <w:sz w:val="20"/>
          <w:szCs w:val="18"/>
        </w:rPr>
        <w:t xml:space="preserve">Ze względu na specyfikę przedsięwzięcia oraz fakt, iż niedopuszczalne jest, aby </w:t>
      </w:r>
      <w:r w:rsidR="00422EE0" w:rsidRPr="00544C33">
        <w:rPr>
          <w:rFonts w:cs="DejaVu Sans Condensed"/>
          <w:color w:val="000000"/>
          <w:w w:val="95"/>
          <w:sz w:val="20"/>
          <w:szCs w:val="18"/>
        </w:rPr>
        <w:t xml:space="preserve">ukształtowanie placu </w:t>
      </w:r>
      <w:r w:rsidR="00370899" w:rsidRPr="00544C33">
        <w:rPr>
          <w:rFonts w:cs="DejaVu Sans Condensed"/>
          <w:color w:val="000000"/>
          <w:w w:val="95"/>
          <w:sz w:val="20"/>
          <w:szCs w:val="18"/>
        </w:rPr>
        <w:t>powodował</w:t>
      </w:r>
      <w:r w:rsidR="005E1A61" w:rsidRPr="00544C33">
        <w:rPr>
          <w:rFonts w:cs="DejaVu Sans Condensed"/>
          <w:color w:val="000000"/>
          <w:w w:val="95"/>
          <w:sz w:val="20"/>
          <w:szCs w:val="18"/>
        </w:rPr>
        <w:t>o</w:t>
      </w:r>
      <w:r w:rsidR="00370899" w:rsidRPr="00544C33">
        <w:rPr>
          <w:rFonts w:cs="DejaVu Sans Condensed"/>
          <w:color w:val="000000"/>
          <w:w w:val="95"/>
          <w:sz w:val="20"/>
          <w:szCs w:val="18"/>
        </w:rPr>
        <w:t xml:space="preserve"> </w:t>
      </w:r>
      <w:r w:rsidR="005E1A61" w:rsidRPr="00544C33">
        <w:rPr>
          <w:rFonts w:cs="DejaVu Sans Condensed"/>
          <w:color w:val="000000"/>
          <w:w w:val="95"/>
          <w:sz w:val="20"/>
          <w:szCs w:val="18"/>
        </w:rPr>
        <w:t xml:space="preserve">retencję wód deszczowych na terenie placu lub zalanie placu czy </w:t>
      </w:r>
      <w:r w:rsidR="00370899" w:rsidRPr="00544C33">
        <w:rPr>
          <w:rFonts w:cs="DejaVu Sans Condensed"/>
          <w:color w:val="000000"/>
          <w:w w:val="95"/>
          <w:sz w:val="20"/>
          <w:szCs w:val="18"/>
        </w:rPr>
        <w:t>poszczególnych pomieszczeń z</w:t>
      </w:r>
      <w:r w:rsidR="00D85F16" w:rsidRPr="00544C33">
        <w:rPr>
          <w:rFonts w:cs="DejaVu Sans Condensed"/>
          <w:color w:val="000000"/>
          <w:w w:val="95"/>
          <w:sz w:val="20"/>
          <w:szCs w:val="18"/>
        </w:rPr>
        <w:t> </w:t>
      </w:r>
      <w:r w:rsidR="00370899" w:rsidRPr="00544C33">
        <w:rPr>
          <w:rFonts w:cs="DejaVu Sans Condensed"/>
          <w:color w:val="000000"/>
          <w:w w:val="95"/>
          <w:sz w:val="20"/>
          <w:szCs w:val="18"/>
        </w:rPr>
        <w:t>odpadami, w szczególności pomieszczenia w którym magazynowane będą odpa</w:t>
      </w:r>
      <w:r w:rsidR="005E1A61" w:rsidRPr="00544C33">
        <w:rPr>
          <w:rFonts w:cs="DejaVu Sans Condensed"/>
          <w:color w:val="000000"/>
          <w:w w:val="95"/>
          <w:sz w:val="20"/>
          <w:szCs w:val="18"/>
        </w:rPr>
        <w:t>dy niebezpieczne, projektując i </w:t>
      </w:r>
      <w:r w:rsidR="00370899" w:rsidRPr="00544C33">
        <w:rPr>
          <w:rFonts w:cs="DejaVu Sans Condensed"/>
          <w:color w:val="000000"/>
          <w:w w:val="95"/>
          <w:sz w:val="20"/>
          <w:szCs w:val="18"/>
        </w:rPr>
        <w:t>wykonując obiekt, w</w:t>
      </w:r>
      <w:r w:rsidR="00CE008A" w:rsidRPr="00544C33">
        <w:rPr>
          <w:rFonts w:cs="DejaVu Sans Condensed"/>
          <w:color w:val="000000"/>
          <w:w w:val="95"/>
          <w:sz w:val="20"/>
          <w:szCs w:val="18"/>
        </w:rPr>
        <w:t> </w:t>
      </w:r>
      <w:r w:rsidR="00370899" w:rsidRPr="00544C33">
        <w:rPr>
          <w:rFonts w:cs="DejaVu Sans Condensed"/>
          <w:color w:val="000000"/>
          <w:w w:val="95"/>
          <w:sz w:val="20"/>
          <w:szCs w:val="18"/>
        </w:rPr>
        <w:t>szczególnoś</w:t>
      </w:r>
      <w:r w:rsidR="00D85F16" w:rsidRPr="00544C33">
        <w:rPr>
          <w:rFonts w:cs="DejaVu Sans Condensed"/>
          <w:color w:val="000000"/>
          <w:w w:val="95"/>
          <w:sz w:val="20"/>
          <w:szCs w:val="18"/>
        </w:rPr>
        <w:t>ci</w:t>
      </w:r>
      <w:r w:rsidR="00370899" w:rsidRPr="00544C33">
        <w:rPr>
          <w:rFonts w:cs="DejaVu Sans Condensed"/>
          <w:color w:val="000000"/>
          <w:w w:val="95"/>
          <w:sz w:val="20"/>
          <w:szCs w:val="18"/>
        </w:rPr>
        <w:t xml:space="preserve"> plac utwardzony, uwzględnić należy fakt, iż postępujące zmiany klimatyczne mogą spowodować nasilenie się skrajnych warunków atmosferycznych, </w:t>
      </w:r>
      <w:r w:rsidR="00B45B62" w:rsidRPr="00544C33">
        <w:rPr>
          <w:rFonts w:cs="DejaVu Sans Condensed"/>
          <w:color w:val="000000"/>
          <w:w w:val="95"/>
          <w:sz w:val="20"/>
          <w:szCs w:val="18"/>
        </w:rPr>
        <w:t>w tym burz i deszczy nawalnych.</w:t>
      </w:r>
      <w:r w:rsidR="00884E93" w:rsidRPr="00544C33">
        <w:rPr>
          <w:rFonts w:cs="DejaVu Sans Condensed"/>
          <w:color w:val="000000"/>
          <w:w w:val="95"/>
          <w:sz w:val="20"/>
          <w:szCs w:val="18"/>
        </w:rPr>
        <w:t xml:space="preserve"> </w:t>
      </w:r>
      <w:r w:rsidR="001E2CF4" w:rsidRPr="00544C33">
        <w:rPr>
          <w:rFonts w:cs="DejaVu Sans Condensed"/>
          <w:color w:val="000000"/>
          <w:w w:val="95"/>
          <w:sz w:val="20"/>
          <w:szCs w:val="18"/>
        </w:rPr>
        <w:t xml:space="preserve">Zamawiający wymaga, </w:t>
      </w:r>
      <w:r w:rsidR="00884E93" w:rsidRPr="00544C33">
        <w:rPr>
          <w:rFonts w:cs="DejaVu Sans Condensed"/>
          <w:color w:val="000000"/>
          <w:w w:val="95"/>
          <w:sz w:val="20"/>
          <w:szCs w:val="18"/>
        </w:rPr>
        <w:t xml:space="preserve">aby </w:t>
      </w:r>
      <w:r w:rsidR="00156835" w:rsidRPr="00544C33">
        <w:rPr>
          <w:rFonts w:cs="DejaVu Sans Condensed"/>
          <w:color w:val="000000"/>
          <w:w w:val="95"/>
          <w:sz w:val="20"/>
          <w:szCs w:val="18"/>
        </w:rPr>
        <w:t xml:space="preserve">projektowane </w:t>
      </w:r>
      <w:r w:rsidR="00884E93" w:rsidRPr="00544C33">
        <w:rPr>
          <w:rFonts w:cs="DejaVu Sans Condensed"/>
          <w:color w:val="000000"/>
          <w:w w:val="95"/>
          <w:sz w:val="20"/>
          <w:szCs w:val="18"/>
        </w:rPr>
        <w:t xml:space="preserve">rozwiązania </w:t>
      </w:r>
      <w:r w:rsidR="001E2CF4" w:rsidRPr="00544C33">
        <w:rPr>
          <w:rFonts w:cs="DejaVu Sans Condensed"/>
          <w:color w:val="000000"/>
          <w:w w:val="95"/>
          <w:sz w:val="20"/>
          <w:szCs w:val="18"/>
        </w:rPr>
        <w:t xml:space="preserve">w zakresie odprowadzania wód deszczowych z placu </w:t>
      </w:r>
      <w:r w:rsidR="00156835" w:rsidRPr="00544C33">
        <w:rPr>
          <w:rFonts w:cs="DejaVu Sans Condensed"/>
          <w:color w:val="000000"/>
          <w:w w:val="95"/>
          <w:sz w:val="20"/>
          <w:szCs w:val="18"/>
        </w:rPr>
        <w:t xml:space="preserve">były </w:t>
      </w:r>
      <w:r w:rsidR="00884E93" w:rsidRPr="00544C33">
        <w:rPr>
          <w:rFonts w:cs="DejaVu Sans Condensed"/>
          <w:color w:val="000000"/>
          <w:w w:val="95"/>
          <w:sz w:val="20"/>
          <w:szCs w:val="18"/>
        </w:rPr>
        <w:t>sprawdzone i powszechnie stosowane w tego typu inwestycjach</w:t>
      </w:r>
      <w:r w:rsidR="008F13E5">
        <w:rPr>
          <w:rFonts w:cs="DejaVu Sans Condensed"/>
          <w:color w:val="000000"/>
          <w:w w:val="95"/>
          <w:sz w:val="20"/>
          <w:szCs w:val="18"/>
        </w:rPr>
        <w:t xml:space="preserve"> i spełniało wymogi MPZP.</w:t>
      </w:r>
    </w:p>
    <w:p w14:paraId="2A6D10A6" w14:textId="77777777" w:rsidR="00B45B62" w:rsidRPr="00544C33" w:rsidRDefault="00884E93" w:rsidP="003272E8">
      <w:pPr>
        <w:widowControl/>
        <w:suppressAutoHyphens w:val="0"/>
        <w:spacing w:after="80" w:line="312" w:lineRule="auto"/>
        <w:rPr>
          <w:rFonts w:cs="DejaVu Sans Condensed"/>
          <w:color w:val="000000"/>
          <w:w w:val="95"/>
          <w:sz w:val="20"/>
          <w:szCs w:val="18"/>
        </w:rPr>
      </w:pPr>
      <w:r w:rsidRPr="00544C33">
        <w:rPr>
          <w:rFonts w:cs="DejaVu Sans Condensed"/>
          <w:color w:val="000000"/>
          <w:w w:val="95"/>
          <w:sz w:val="20"/>
          <w:szCs w:val="18"/>
        </w:rPr>
        <w:t>Na powierzchni placu, w sąsiedztwie obiektów magazynowania odpadów, p</w:t>
      </w:r>
      <w:r w:rsidR="00B45B62" w:rsidRPr="00544C33">
        <w:rPr>
          <w:rFonts w:cs="DejaVu Sans Condensed"/>
          <w:color w:val="000000"/>
          <w:w w:val="95"/>
          <w:sz w:val="20"/>
          <w:szCs w:val="18"/>
        </w:rPr>
        <w:t>rzewidzieć należy miejsca parkingowe dla pojazdów osobowych</w:t>
      </w:r>
      <w:r w:rsidR="00610DA1" w:rsidRPr="00544C33">
        <w:rPr>
          <w:rFonts w:cs="DejaVu Sans Condensed"/>
          <w:color w:val="000000"/>
          <w:w w:val="95"/>
          <w:sz w:val="20"/>
          <w:szCs w:val="18"/>
        </w:rPr>
        <w:t>,</w:t>
      </w:r>
      <w:r w:rsidR="00014E33" w:rsidRPr="00544C33">
        <w:rPr>
          <w:rFonts w:cs="DejaVu Sans Condensed"/>
          <w:color w:val="000000"/>
          <w:w w:val="95"/>
          <w:sz w:val="20"/>
          <w:szCs w:val="18"/>
        </w:rPr>
        <w:t xml:space="preserve"> </w:t>
      </w:r>
      <w:r w:rsidR="00156835" w:rsidRPr="00544C33">
        <w:rPr>
          <w:rFonts w:cs="DejaVu Sans Condensed"/>
          <w:color w:val="000000"/>
          <w:w w:val="95"/>
          <w:sz w:val="20"/>
          <w:szCs w:val="18"/>
        </w:rPr>
        <w:t>z uwzględnieniem co najmniej jednego miejsca parkingowego</w:t>
      </w:r>
      <w:r w:rsidR="00610DA1" w:rsidRPr="00544C33">
        <w:rPr>
          <w:rFonts w:cs="DejaVu Sans Condensed"/>
          <w:color w:val="000000"/>
          <w:w w:val="95"/>
          <w:sz w:val="20"/>
          <w:szCs w:val="18"/>
        </w:rPr>
        <w:t xml:space="preserve"> dla osób niepełnosprawnych</w:t>
      </w:r>
      <w:r w:rsidR="00156835" w:rsidRPr="00544C33">
        <w:rPr>
          <w:rFonts w:cs="DejaVu Sans Condensed"/>
          <w:color w:val="000000"/>
          <w:w w:val="95"/>
          <w:sz w:val="20"/>
          <w:szCs w:val="18"/>
        </w:rPr>
        <w:t>,</w:t>
      </w:r>
      <w:r w:rsidR="00610DA1" w:rsidRPr="00544C33">
        <w:rPr>
          <w:rFonts w:cs="DejaVu Sans Condensed"/>
          <w:color w:val="000000"/>
          <w:w w:val="95"/>
          <w:sz w:val="20"/>
          <w:szCs w:val="18"/>
        </w:rPr>
        <w:t xml:space="preserve"> </w:t>
      </w:r>
      <w:r w:rsidR="00014E33" w:rsidRPr="00544C33">
        <w:rPr>
          <w:rFonts w:cs="DejaVu Sans Condensed"/>
          <w:color w:val="000000"/>
          <w:w w:val="95"/>
          <w:sz w:val="20"/>
          <w:szCs w:val="18"/>
        </w:rPr>
        <w:t xml:space="preserve">w tym </w:t>
      </w:r>
      <w:r w:rsidR="00610DA1" w:rsidRPr="00544C33">
        <w:rPr>
          <w:rFonts w:cs="DejaVu Sans Condensed"/>
          <w:color w:val="000000"/>
          <w:w w:val="95"/>
          <w:sz w:val="20"/>
          <w:szCs w:val="18"/>
        </w:rPr>
        <w:t>poruszających się na wózkach inwalidzkich</w:t>
      </w:r>
      <w:r w:rsidR="00B45B62" w:rsidRPr="00544C33">
        <w:rPr>
          <w:rFonts w:cs="DejaVu Sans Condensed"/>
          <w:color w:val="000000"/>
          <w:w w:val="95"/>
          <w:sz w:val="20"/>
          <w:szCs w:val="18"/>
        </w:rPr>
        <w:t>.</w:t>
      </w:r>
    </w:p>
    <w:p w14:paraId="35246C53" w14:textId="77777777" w:rsidR="00370899" w:rsidRPr="00544C33" w:rsidRDefault="00370899" w:rsidP="00370899">
      <w:pPr>
        <w:widowControl/>
        <w:suppressAutoHyphens w:val="0"/>
        <w:spacing w:line="312" w:lineRule="auto"/>
        <w:rPr>
          <w:rFonts w:eastAsia="Calibri" w:cs="DejaVu Sans Condensed"/>
          <w:color w:val="000000"/>
          <w:w w:val="95"/>
          <w:kern w:val="0"/>
          <w:sz w:val="20"/>
          <w:szCs w:val="22"/>
        </w:rPr>
      </w:pPr>
      <w:r w:rsidRPr="00544C33">
        <w:rPr>
          <w:rFonts w:eastAsia="Calibri" w:cs="DejaVu Sans Condensed"/>
          <w:color w:val="000000"/>
          <w:w w:val="95"/>
          <w:kern w:val="0"/>
          <w:sz w:val="20"/>
          <w:szCs w:val="22"/>
        </w:rPr>
        <w:t>Układ komunikacyjny placu powinien zapewnić bezkolizyjne poruszanie się pojazdów osobowych i dostawczych oraz możliwość wjazdu dla pojazdu ciężarowego, załadunku kontenerów w systemach hakowych oraz pojazdów typu „śmieciarka”</w:t>
      </w:r>
      <w:r w:rsidR="00156835" w:rsidRPr="00544C33">
        <w:rPr>
          <w:rFonts w:eastAsia="Calibri" w:cs="DejaVu Sans Condensed"/>
          <w:color w:val="000000"/>
          <w:w w:val="95"/>
          <w:kern w:val="0"/>
          <w:sz w:val="20"/>
          <w:szCs w:val="22"/>
        </w:rPr>
        <w:t xml:space="preserve"> dla</w:t>
      </w:r>
      <w:r w:rsidRPr="00544C33">
        <w:rPr>
          <w:rFonts w:eastAsia="Calibri" w:cs="DejaVu Sans Condensed"/>
          <w:color w:val="000000"/>
          <w:w w:val="95"/>
          <w:kern w:val="0"/>
          <w:sz w:val="20"/>
          <w:szCs w:val="22"/>
        </w:rPr>
        <w:t xml:space="preserve"> pojemników </w:t>
      </w:r>
      <w:r w:rsidR="00156835" w:rsidRPr="00544C33">
        <w:rPr>
          <w:rFonts w:eastAsia="Calibri" w:cs="DejaVu Sans Condensed"/>
          <w:color w:val="000000"/>
          <w:w w:val="95"/>
          <w:kern w:val="0"/>
          <w:sz w:val="20"/>
          <w:szCs w:val="22"/>
        </w:rPr>
        <w:t xml:space="preserve">np. </w:t>
      </w:r>
      <w:r w:rsidRPr="00544C33">
        <w:rPr>
          <w:rFonts w:eastAsia="Calibri" w:cs="DejaVu Sans Condensed"/>
          <w:color w:val="000000"/>
          <w:w w:val="95"/>
          <w:kern w:val="0"/>
          <w:sz w:val="20"/>
          <w:szCs w:val="22"/>
        </w:rPr>
        <w:t>1,1 m</w:t>
      </w:r>
      <w:r w:rsidRPr="00544C33">
        <w:rPr>
          <w:rFonts w:eastAsia="Calibri" w:cs="DejaVu Sans Condensed"/>
          <w:color w:val="000000"/>
          <w:w w:val="95"/>
          <w:kern w:val="0"/>
          <w:sz w:val="20"/>
          <w:szCs w:val="22"/>
          <w:vertAlign w:val="superscript"/>
        </w:rPr>
        <w:t>3</w:t>
      </w:r>
      <w:r w:rsidRPr="00544C33">
        <w:rPr>
          <w:rFonts w:eastAsia="Calibri" w:cs="DejaVu Sans Condensed"/>
          <w:color w:val="000000"/>
          <w:w w:val="95"/>
          <w:kern w:val="0"/>
          <w:sz w:val="20"/>
          <w:szCs w:val="22"/>
        </w:rPr>
        <w:t xml:space="preserve"> </w:t>
      </w:r>
      <w:r w:rsidR="00610DA1" w:rsidRPr="00544C33">
        <w:rPr>
          <w:rFonts w:eastAsia="Calibri" w:cs="DejaVu Sans Condensed"/>
          <w:color w:val="000000"/>
          <w:w w:val="95"/>
          <w:kern w:val="0"/>
          <w:sz w:val="20"/>
          <w:szCs w:val="22"/>
        </w:rPr>
        <w:t xml:space="preserve">oraz innych pojazdów ciężarowych odbierających odpady. </w:t>
      </w:r>
      <w:r w:rsidRPr="00544C33">
        <w:rPr>
          <w:rFonts w:eastAsia="Calibri" w:cs="DejaVu Sans Condensed"/>
          <w:color w:val="000000"/>
          <w:w w:val="95"/>
          <w:kern w:val="0"/>
          <w:sz w:val="20"/>
          <w:szCs w:val="22"/>
        </w:rPr>
        <w:t>Wykonawca zobowiązany jest zastosować oznakowanie zgodnie z</w:t>
      </w:r>
      <w:r w:rsidR="009E1D60" w:rsidRPr="00544C33">
        <w:rPr>
          <w:rFonts w:eastAsia="Calibri" w:cs="DejaVu Sans Condensed"/>
          <w:color w:val="000000"/>
          <w:w w:val="95"/>
          <w:kern w:val="0"/>
          <w:sz w:val="20"/>
          <w:szCs w:val="22"/>
        </w:rPr>
        <w:t> </w:t>
      </w:r>
      <w:r w:rsidRPr="00544C33">
        <w:rPr>
          <w:rFonts w:eastAsia="Calibri" w:cs="DejaVu Sans Condensed"/>
          <w:color w:val="000000"/>
          <w:w w:val="95"/>
          <w:kern w:val="0"/>
          <w:sz w:val="20"/>
          <w:szCs w:val="22"/>
        </w:rPr>
        <w:t>obowiązującymi przepisami i normami technicznymi.</w:t>
      </w:r>
      <w:r w:rsidR="00B90969" w:rsidRPr="00544C33">
        <w:rPr>
          <w:rFonts w:eastAsia="Calibri" w:cs="DejaVu Sans Condensed"/>
          <w:color w:val="000000"/>
          <w:w w:val="95"/>
          <w:kern w:val="0"/>
          <w:sz w:val="20"/>
          <w:szCs w:val="22"/>
        </w:rPr>
        <w:t xml:space="preserve"> Projektując i</w:t>
      </w:r>
      <w:r w:rsidR="00AD3C7B" w:rsidRPr="00544C33">
        <w:rPr>
          <w:rFonts w:eastAsia="Calibri" w:cs="DejaVu Sans Condensed"/>
          <w:color w:val="000000"/>
          <w:w w:val="95"/>
          <w:kern w:val="0"/>
          <w:sz w:val="20"/>
          <w:szCs w:val="22"/>
        </w:rPr>
        <w:t> </w:t>
      </w:r>
      <w:r w:rsidR="00014E33" w:rsidRPr="00544C33">
        <w:rPr>
          <w:rFonts w:eastAsia="Calibri" w:cs="DejaVu Sans Condensed"/>
          <w:color w:val="000000"/>
          <w:w w:val="95"/>
          <w:kern w:val="0"/>
          <w:sz w:val="20"/>
          <w:szCs w:val="22"/>
        </w:rPr>
        <w:t> </w:t>
      </w:r>
      <w:r w:rsidR="00B90969" w:rsidRPr="00544C33">
        <w:rPr>
          <w:rFonts w:eastAsia="Calibri" w:cs="DejaVu Sans Condensed"/>
          <w:color w:val="000000"/>
          <w:w w:val="95"/>
          <w:kern w:val="0"/>
          <w:sz w:val="20"/>
          <w:szCs w:val="22"/>
        </w:rPr>
        <w:t xml:space="preserve">wykonując PSZOK zapewnić trzeba odpowiedni, bezpieczny obszar manewrowy dla pojazdów osobowych, wydzielone miejsca postojowe oraz bezpieczne ciągi piesze </w:t>
      </w:r>
      <w:r w:rsidR="00B90969" w:rsidRPr="00544C33">
        <w:rPr>
          <w:rFonts w:eastAsia="Calibri" w:cs="DejaVu Sans Condensed"/>
          <w:color w:val="000000"/>
          <w:w w:val="95"/>
          <w:kern w:val="0"/>
          <w:sz w:val="20"/>
          <w:szCs w:val="22"/>
        </w:rPr>
        <w:lastRenderedPageBreak/>
        <w:t xml:space="preserve">dla osób dostarczających odpady </w:t>
      </w:r>
      <w:r w:rsidR="006C137F" w:rsidRPr="00544C33">
        <w:rPr>
          <w:rFonts w:eastAsia="Calibri" w:cs="DejaVu Sans Condensed"/>
          <w:color w:val="000000"/>
          <w:w w:val="95"/>
          <w:kern w:val="0"/>
          <w:sz w:val="20"/>
          <w:szCs w:val="22"/>
        </w:rPr>
        <w:t xml:space="preserve">komunalne </w:t>
      </w:r>
      <w:r w:rsidR="00B90969" w:rsidRPr="00544C33">
        <w:rPr>
          <w:rFonts w:eastAsia="Calibri" w:cs="DejaVu Sans Condensed"/>
          <w:color w:val="000000"/>
          <w:w w:val="95"/>
          <w:kern w:val="0"/>
          <w:sz w:val="20"/>
          <w:szCs w:val="22"/>
        </w:rPr>
        <w:t>oraz korzystających z części edukacyjnej. Szczególnie istotne jest zachowanie odpowiedniej przestrzeni p</w:t>
      </w:r>
      <w:r w:rsidR="001313A8" w:rsidRPr="00544C33">
        <w:rPr>
          <w:rFonts w:eastAsia="Calibri" w:cs="DejaVu Sans Condensed"/>
          <w:color w:val="000000"/>
          <w:w w:val="95"/>
          <w:kern w:val="0"/>
          <w:sz w:val="20"/>
          <w:szCs w:val="22"/>
        </w:rPr>
        <w:t>rzed kontenerami typu</w:t>
      </w:r>
      <w:r w:rsidR="00701603" w:rsidRPr="00544C33">
        <w:rPr>
          <w:rFonts w:eastAsia="Calibri" w:cs="DejaVu Sans Condensed"/>
          <w:color w:val="000000"/>
          <w:w w:val="95"/>
          <w:kern w:val="0"/>
          <w:sz w:val="20"/>
          <w:szCs w:val="22"/>
        </w:rPr>
        <w:t xml:space="preserve"> hakowego – ob</w:t>
      </w:r>
      <w:r w:rsidR="001313A8" w:rsidRPr="00544C33">
        <w:rPr>
          <w:rFonts w:eastAsia="Calibri" w:cs="DejaVu Sans Condensed"/>
          <w:color w:val="000000"/>
          <w:w w:val="95"/>
          <w:kern w:val="0"/>
          <w:sz w:val="20"/>
          <w:szCs w:val="22"/>
        </w:rPr>
        <w:t>szar dla wykonania niezbędnych manewrów, załadunku i rozładunku</w:t>
      </w:r>
      <w:r w:rsidR="00B90969" w:rsidRPr="00544C33">
        <w:rPr>
          <w:rFonts w:eastAsia="Calibri" w:cs="DejaVu Sans Condensed"/>
          <w:color w:val="000000"/>
          <w:w w:val="95"/>
          <w:kern w:val="0"/>
          <w:sz w:val="20"/>
          <w:szCs w:val="22"/>
        </w:rPr>
        <w:t xml:space="preserve">, uwzględniając gabaryty </w:t>
      </w:r>
      <w:r w:rsidR="00A434D7" w:rsidRPr="00544C33">
        <w:rPr>
          <w:rFonts w:eastAsia="Calibri" w:cs="DejaVu Sans Condensed"/>
          <w:color w:val="000000"/>
          <w:w w:val="95"/>
          <w:kern w:val="0"/>
          <w:sz w:val="20"/>
          <w:szCs w:val="22"/>
        </w:rPr>
        <w:t>i parametry pracy tych pojazdów</w:t>
      </w:r>
      <w:r w:rsidR="00B90969" w:rsidRPr="00544C33">
        <w:rPr>
          <w:rFonts w:eastAsia="Calibri" w:cs="DejaVu Sans Condensed"/>
          <w:color w:val="000000"/>
          <w:w w:val="95"/>
          <w:kern w:val="0"/>
          <w:sz w:val="20"/>
          <w:szCs w:val="22"/>
        </w:rPr>
        <w:t xml:space="preserve">. Uwzględnić trzeba ich promienie skrętu, </w:t>
      </w:r>
      <w:r w:rsidR="00A94B50" w:rsidRPr="00544C33">
        <w:rPr>
          <w:rFonts w:eastAsia="Calibri" w:cs="DejaVu Sans Condensed"/>
          <w:color w:val="000000"/>
          <w:w w:val="95"/>
          <w:kern w:val="0"/>
          <w:sz w:val="20"/>
          <w:szCs w:val="22"/>
        </w:rPr>
        <w:t xml:space="preserve">wysokość zestawu pojazd-kontener w trakcie załadunku i wyładunku oraz </w:t>
      </w:r>
      <w:r w:rsidR="00B90969" w:rsidRPr="00544C33">
        <w:rPr>
          <w:rFonts w:eastAsia="Calibri" w:cs="DejaVu Sans Condensed"/>
          <w:color w:val="000000"/>
          <w:w w:val="95"/>
          <w:kern w:val="0"/>
          <w:sz w:val="20"/>
          <w:szCs w:val="22"/>
        </w:rPr>
        <w:t>miejsce niezbędne do bezpiecznego załadunku i </w:t>
      </w:r>
      <w:r w:rsidR="00A94B50" w:rsidRPr="00544C33">
        <w:rPr>
          <w:rFonts w:eastAsia="Calibri" w:cs="DejaVu Sans Condensed"/>
          <w:color w:val="000000"/>
          <w:w w:val="95"/>
          <w:kern w:val="0"/>
          <w:sz w:val="20"/>
          <w:szCs w:val="22"/>
        </w:rPr>
        <w:t>wyładunku.</w:t>
      </w:r>
      <w:r w:rsidR="00DD3391" w:rsidRPr="00544C33">
        <w:rPr>
          <w:rFonts w:eastAsia="Calibri" w:cs="DejaVu Sans Condensed"/>
          <w:color w:val="000000"/>
          <w:w w:val="95"/>
          <w:kern w:val="0"/>
          <w:sz w:val="20"/>
          <w:szCs w:val="22"/>
        </w:rPr>
        <w:t xml:space="preserve"> Obiekty PSZOK</w:t>
      </w:r>
      <w:r w:rsidR="00A94B50" w:rsidRPr="00544C33">
        <w:rPr>
          <w:rFonts w:eastAsia="Calibri" w:cs="DejaVu Sans Condensed"/>
          <w:color w:val="000000"/>
          <w:w w:val="95"/>
          <w:kern w:val="0"/>
          <w:sz w:val="20"/>
          <w:szCs w:val="22"/>
        </w:rPr>
        <w:t>, w  szczególności</w:t>
      </w:r>
      <w:r w:rsidR="00DD3391" w:rsidRPr="00544C33">
        <w:rPr>
          <w:rFonts w:eastAsia="Calibri" w:cs="DejaVu Sans Condensed"/>
          <w:color w:val="000000"/>
          <w:w w:val="95"/>
          <w:kern w:val="0"/>
          <w:sz w:val="20"/>
          <w:szCs w:val="22"/>
        </w:rPr>
        <w:t xml:space="preserve"> </w:t>
      </w:r>
      <w:r w:rsidR="00A94B50" w:rsidRPr="00544C33">
        <w:rPr>
          <w:rFonts w:eastAsia="Calibri" w:cs="DejaVu Sans Condensed"/>
          <w:color w:val="000000"/>
          <w:w w:val="95"/>
          <w:kern w:val="0"/>
          <w:sz w:val="20"/>
          <w:szCs w:val="22"/>
        </w:rPr>
        <w:t xml:space="preserve">elementy konstrukcyjne wiaty magazynowej oraz słupy oświetleniowe, </w:t>
      </w:r>
      <w:r w:rsidR="00DD3391" w:rsidRPr="00544C33">
        <w:rPr>
          <w:rFonts w:eastAsia="Calibri" w:cs="DejaVu Sans Condensed"/>
          <w:color w:val="000000"/>
          <w:w w:val="95"/>
          <w:kern w:val="0"/>
          <w:sz w:val="20"/>
          <w:szCs w:val="22"/>
        </w:rPr>
        <w:t>należy zabezpieczyć</w:t>
      </w:r>
      <w:r w:rsidR="007641C8" w:rsidRPr="00544C33">
        <w:rPr>
          <w:rFonts w:eastAsia="Calibri" w:cs="DejaVu Sans Condensed"/>
          <w:color w:val="000000"/>
          <w:w w:val="95"/>
          <w:kern w:val="0"/>
          <w:sz w:val="20"/>
          <w:szCs w:val="22"/>
        </w:rPr>
        <w:t xml:space="preserve"> przed uszkodzeniem</w:t>
      </w:r>
      <w:r w:rsidR="00DD3391" w:rsidRPr="00544C33">
        <w:rPr>
          <w:rFonts w:eastAsia="Calibri" w:cs="DejaVu Sans Condensed"/>
          <w:color w:val="000000"/>
          <w:w w:val="95"/>
          <w:kern w:val="0"/>
          <w:sz w:val="20"/>
          <w:szCs w:val="22"/>
        </w:rPr>
        <w:t>, np.</w:t>
      </w:r>
      <w:r w:rsidR="00AD2A10" w:rsidRPr="00544C33">
        <w:rPr>
          <w:rFonts w:eastAsia="Calibri" w:cs="DejaVu Sans Condensed"/>
          <w:color w:val="000000"/>
          <w:w w:val="95"/>
          <w:kern w:val="0"/>
          <w:sz w:val="20"/>
          <w:szCs w:val="22"/>
        </w:rPr>
        <w:t xml:space="preserve"> odpowiednio oznaczonymi</w:t>
      </w:r>
      <w:r w:rsidR="00DD3391" w:rsidRPr="00544C33">
        <w:rPr>
          <w:rFonts w:eastAsia="Calibri" w:cs="DejaVu Sans Condensed"/>
          <w:color w:val="000000"/>
          <w:w w:val="95"/>
          <w:kern w:val="0"/>
          <w:sz w:val="20"/>
          <w:szCs w:val="22"/>
        </w:rPr>
        <w:t xml:space="preserve"> odbojnikami stalowymi lub betonowymi.</w:t>
      </w:r>
    </w:p>
    <w:p w14:paraId="515C7296" w14:textId="77777777" w:rsidR="00F9661A" w:rsidRPr="00544C33" w:rsidRDefault="00370899" w:rsidP="00370899">
      <w:pPr>
        <w:widowControl/>
        <w:suppressAutoHyphens w:val="0"/>
        <w:spacing w:line="312" w:lineRule="auto"/>
        <w:rPr>
          <w:rFonts w:eastAsia="Calibri" w:cs="DejaVu Sans Condensed"/>
          <w:color w:val="000000"/>
          <w:w w:val="95"/>
          <w:kern w:val="0"/>
          <w:sz w:val="20"/>
          <w:szCs w:val="22"/>
        </w:rPr>
      </w:pPr>
      <w:r w:rsidRPr="00544C33">
        <w:rPr>
          <w:rFonts w:eastAsia="Calibri" w:cs="DejaVu Sans Condensed"/>
          <w:color w:val="000000"/>
          <w:w w:val="95"/>
          <w:kern w:val="0"/>
          <w:sz w:val="20"/>
          <w:szCs w:val="22"/>
        </w:rPr>
        <w:t xml:space="preserve">Wzdłuż projektowanej krawędzi placu należy przewidzieć wykonanie pasa zieleni </w:t>
      </w:r>
      <w:r w:rsidR="00B4437E" w:rsidRPr="00544C33">
        <w:rPr>
          <w:rFonts w:eastAsia="Calibri" w:cs="DejaVu Sans Condensed"/>
          <w:color w:val="000000"/>
          <w:w w:val="95"/>
          <w:kern w:val="0"/>
          <w:sz w:val="20"/>
          <w:szCs w:val="22"/>
        </w:rPr>
        <w:t xml:space="preserve">pozwalający na </w:t>
      </w:r>
      <w:r w:rsidR="004E0858" w:rsidRPr="00544C33">
        <w:rPr>
          <w:rFonts w:eastAsia="Calibri" w:cs="DejaVu Sans Condensed"/>
          <w:color w:val="000000"/>
          <w:w w:val="95"/>
          <w:kern w:val="0"/>
          <w:sz w:val="20"/>
          <w:szCs w:val="22"/>
        </w:rPr>
        <w:t>odebranie wód opadowych i roztopowych i ich odprowadzenia powierzchniowo w granicach nieruchomości</w:t>
      </w:r>
      <w:r w:rsidR="00B45B62" w:rsidRPr="00544C33">
        <w:rPr>
          <w:rFonts w:eastAsia="Calibri" w:cs="DejaVu Sans Condensed"/>
          <w:color w:val="000000"/>
          <w:w w:val="95"/>
          <w:kern w:val="0"/>
          <w:sz w:val="20"/>
          <w:szCs w:val="22"/>
        </w:rPr>
        <w:t>, zachowując dojazd do dalszej części nieruchomości.</w:t>
      </w:r>
      <w:r w:rsidRPr="00544C33">
        <w:rPr>
          <w:rFonts w:eastAsia="Calibri" w:cs="DejaVu Sans Condensed"/>
          <w:color w:val="000000"/>
          <w:w w:val="95"/>
          <w:kern w:val="0"/>
          <w:sz w:val="20"/>
          <w:szCs w:val="22"/>
        </w:rPr>
        <w:t xml:space="preserve"> Należy zachować </w:t>
      </w:r>
      <w:r w:rsidR="00B4437E" w:rsidRPr="00544C33">
        <w:rPr>
          <w:rFonts w:eastAsia="Calibri" w:cs="DejaVu Sans Condensed"/>
          <w:color w:val="000000"/>
          <w:w w:val="95"/>
          <w:kern w:val="0"/>
          <w:sz w:val="20"/>
          <w:szCs w:val="22"/>
        </w:rPr>
        <w:t>odpowiednie ukształtowanie terenu</w:t>
      </w:r>
      <w:r w:rsidRPr="00544C33">
        <w:rPr>
          <w:rFonts w:eastAsia="Calibri" w:cs="DejaVu Sans Condensed"/>
          <w:color w:val="000000"/>
          <w:w w:val="95"/>
          <w:kern w:val="0"/>
          <w:sz w:val="20"/>
          <w:szCs w:val="22"/>
        </w:rPr>
        <w:t xml:space="preserve"> z sąsiednimi działkami ewidencyjnymi dla wykluczenia możliwości ich zalewania</w:t>
      </w:r>
      <w:r w:rsidR="00AD2A10" w:rsidRPr="00544C33">
        <w:rPr>
          <w:rFonts w:eastAsia="Calibri" w:cs="DejaVu Sans Condensed"/>
          <w:color w:val="000000"/>
          <w:w w:val="95"/>
          <w:kern w:val="0"/>
          <w:sz w:val="20"/>
          <w:szCs w:val="22"/>
        </w:rPr>
        <w:t>.</w:t>
      </w:r>
    </w:p>
    <w:p w14:paraId="62A4B470" w14:textId="77777777" w:rsidR="00811EB1" w:rsidRPr="00544C33" w:rsidRDefault="00811EB1" w:rsidP="001A5CFF">
      <w:pPr>
        <w:pStyle w:val="Nagwek41"/>
      </w:pPr>
      <w:bookmarkStart w:id="15" w:name="_Toc349390777"/>
      <w:r w:rsidRPr="00544C33">
        <w:t>Podstawowe wytyczne budowlano-montażowe oraz wskaźniki powierzchniowo-</w:t>
      </w:r>
      <w:r w:rsidR="00FC014A" w:rsidRPr="00544C33">
        <w:t>k</w:t>
      </w:r>
      <w:r w:rsidRPr="00544C33">
        <w:t>ubaturowe</w:t>
      </w:r>
      <w:bookmarkEnd w:id="15"/>
    </w:p>
    <w:bookmarkEnd w:id="14"/>
    <w:p w14:paraId="63AB259F" w14:textId="77777777" w:rsidR="00370899" w:rsidRPr="00544C33" w:rsidRDefault="00370899" w:rsidP="00370899">
      <w:pPr>
        <w:widowControl/>
        <w:suppressAutoHyphens w:val="0"/>
        <w:spacing w:line="312" w:lineRule="auto"/>
        <w:rPr>
          <w:rFonts w:eastAsia="Calibri" w:cs="DejaVu Sans Condensed"/>
          <w:color w:val="000000"/>
          <w:w w:val="95"/>
          <w:kern w:val="0"/>
          <w:sz w:val="20"/>
          <w:szCs w:val="22"/>
        </w:rPr>
      </w:pPr>
      <w:r w:rsidRPr="00544C33">
        <w:rPr>
          <w:rFonts w:eastAsia="Calibri" w:cs="DejaVu Sans Condensed"/>
          <w:color w:val="000000"/>
          <w:w w:val="95"/>
          <w:kern w:val="0"/>
          <w:sz w:val="20"/>
          <w:szCs w:val="22"/>
        </w:rPr>
        <w:t>Prace projektowe w zakresie budowy placu utwardzonego należy rozpocząć od analizy warunków gruntowo-wodnych i przygotowania odpowiedniego podłoża</w:t>
      </w:r>
      <w:r w:rsidR="004E0858" w:rsidRPr="00544C33">
        <w:rPr>
          <w:rFonts w:eastAsia="Calibri" w:cs="DejaVu Sans Condensed"/>
          <w:color w:val="000000"/>
          <w:w w:val="95"/>
          <w:kern w:val="0"/>
          <w:sz w:val="20"/>
          <w:szCs w:val="22"/>
        </w:rPr>
        <w:t xml:space="preserve">. </w:t>
      </w:r>
      <w:r w:rsidRPr="00544C33">
        <w:rPr>
          <w:rFonts w:eastAsia="Calibri" w:cs="DejaVu Sans Condensed"/>
          <w:color w:val="000000"/>
          <w:w w:val="95"/>
          <w:kern w:val="0"/>
          <w:sz w:val="20"/>
          <w:szCs w:val="22"/>
        </w:rPr>
        <w:t>Uwzględnić</w:t>
      </w:r>
      <w:r w:rsidR="009A1124" w:rsidRPr="00544C33">
        <w:rPr>
          <w:rFonts w:eastAsia="Calibri" w:cs="DejaVu Sans Condensed"/>
          <w:color w:val="000000"/>
          <w:w w:val="95"/>
          <w:kern w:val="0"/>
          <w:sz w:val="20"/>
          <w:szCs w:val="22"/>
        </w:rPr>
        <w:t xml:space="preserve"> planowane obciążenie ruchem, </w:t>
      </w:r>
      <w:r w:rsidRPr="00544C33">
        <w:rPr>
          <w:rFonts w:eastAsia="Calibri" w:cs="DejaVu Sans Condensed"/>
          <w:color w:val="000000"/>
          <w:w w:val="95"/>
          <w:kern w:val="0"/>
          <w:sz w:val="20"/>
          <w:szCs w:val="22"/>
        </w:rPr>
        <w:t xml:space="preserve">ewentualną konieczność wymiany części gruntu </w:t>
      </w:r>
      <w:r w:rsidR="009A1124" w:rsidRPr="00544C33">
        <w:rPr>
          <w:rFonts w:eastAsia="Calibri" w:cs="DejaVu Sans Condensed"/>
          <w:color w:val="000000"/>
          <w:w w:val="95"/>
          <w:kern w:val="0"/>
          <w:sz w:val="20"/>
          <w:szCs w:val="22"/>
        </w:rPr>
        <w:t>i</w:t>
      </w:r>
      <w:r w:rsidRPr="00544C33">
        <w:rPr>
          <w:rFonts w:eastAsia="Calibri" w:cs="DejaVu Sans Condensed"/>
          <w:color w:val="000000"/>
          <w:w w:val="95"/>
          <w:kern w:val="0"/>
          <w:sz w:val="20"/>
          <w:szCs w:val="22"/>
        </w:rPr>
        <w:t xml:space="preserve"> </w:t>
      </w:r>
      <w:r w:rsidR="00AD2A10" w:rsidRPr="00544C33">
        <w:rPr>
          <w:rFonts w:eastAsia="Calibri" w:cs="DejaVu Sans Condensed"/>
          <w:color w:val="000000"/>
          <w:w w:val="95"/>
          <w:kern w:val="0"/>
          <w:sz w:val="20"/>
          <w:szCs w:val="22"/>
        </w:rPr>
        <w:t>niwelacje oraz wykonanie palcu powyżej terenu sąsiedniego, aby w</w:t>
      </w:r>
      <w:r w:rsidR="006D680F" w:rsidRPr="00544C33">
        <w:rPr>
          <w:rFonts w:eastAsia="Calibri" w:cs="DejaVu Sans Condensed"/>
          <w:color w:val="000000"/>
          <w:w w:val="95"/>
          <w:kern w:val="0"/>
          <w:sz w:val="20"/>
          <w:szCs w:val="22"/>
        </w:rPr>
        <w:t xml:space="preserve">ykluczyć możliwość jego zalania. Plac utwardzony Wykonawca zobowiązany jest zaprojektować i wykonać w oparciu o niezbędne przepisy, normy i wytyczne odpowiednie rodzaje i grubości warstw konstrukcyjnych. Na terenie PSZOK przewidywany jest ruch pojazdów o ładowności do 40 Mg z prędkością do </w:t>
      </w:r>
      <w:r w:rsidR="00E51CE5" w:rsidRPr="00544C33">
        <w:rPr>
          <w:rFonts w:eastAsia="Calibri" w:cs="DejaVu Sans Condensed"/>
          <w:color w:val="000000"/>
          <w:w w:val="95"/>
          <w:kern w:val="0"/>
          <w:sz w:val="20"/>
          <w:szCs w:val="22"/>
        </w:rPr>
        <w:t xml:space="preserve">ok. </w:t>
      </w:r>
      <w:r w:rsidR="006D680F" w:rsidRPr="00544C33">
        <w:rPr>
          <w:rFonts w:eastAsia="Calibri" w:cs="DejaVu Sans Condensed"/>
          <w:color w:val="000000"/>
          <w:w w:val="95"/>
          <w:kern w:val="0"/>
          <w:sz w:val="20"/>
          <w:szCs w:val="22"/>
        </w:rPr>
        <w:t>20 km/h. Wykonawca zaprojektuje i wykona odpowiednie rodzaje i grubości warstw konstrukcyjnych</w:t>
      </w:r>
      <w:r w:rsidR="00FE722A" w:rsidRPr="00544C33">
        <w:rPr>
          <w:rFonts w:eastAsia="Calibri" w:cs="DejaVu Sans Condensed"/>
          <w:color w:val="000000"/>
          <w:w w:val="95"/>
          <w:kern w:val="0"/>
          <w:sz w:val="20"/>
          <w:szCs w:val="22"/>
        </w:rPr>
        <w:t>.</w:t>
      </w:r>
    </w:p>
    <w:p w14:paraId="37CF250C" w14:textId="77777777" w:rsidR="009A1124" w:rsidRPr="00544C33" w:rsidRDefault="009A1124" w:rsidP="00370899">
      <w:pPr>
        <w:widowControl/>
        <w:suppressAutoHyphens w:val="0"/>
        <w:spacing w:line="312" w:lineRule="auto"/>
        <w:rPr>
          <w:rFonts w:eastAsia="Calibri" w:cs="DejaVu Sans Condensed"/>
          <w:color w:val="000000"/>
          <w:w w:val="95"/>
          <w:kern w:val="0"/>
          <w:sz w:val="20"/>
          <w:szCs w:val="22"/>
        </w:rPr>
      </w:pPr>
      <w:r w:rsidRPr="00544C33">
        <w:rPr>
          <w:rFonts w:eastAsia="Calibri" w:cs="DejaVu Sans Condensed"/>
          <w:color w:val="000000"/>
          <w:w w:val="95"/>
          <w:kern w:val="0"/>
          <w:sz w:val="20"/>
          <w:szCs w:val="22"/>
        </w:rPr>
        <w:t>Powierzchnie utwardzone</w:t>
      </w:r>
      <w:r w:rsidR="00422EE0" w:rsidRPr="00544C33">
        <w:rPr>
          <w:rFonts w:eastAsia="Calibri" w:cs="DejaVu Sans Condensed"/>
          <w:color w:val="000000"/>
          <w:w w:val="95"/>
          <w:kern w:val="0"/>
          <w:sz w:val="20"/>
          <w:szCs w:val="22"/>
        </w:rPr>
        <w:t xml:space="preserve"> wykonać </w:t>
      </w:r>
      <w:r w:rsidRPr="00544C33">
        <w:rPr>
          <w:rFonts w:eastAsia="Calibri" w:cs="DejaVu Sans Condensed"/>
          <w:color w:val="000000"/>
          <w:w w:val="95"/>
          <w:kern w:val="0"/>
          <w:sz w:val="20"/>
          <w:szCs w:val="22"/>
        </w:rPr>
        <w:t xml:space="preserve">należy jako </w:t>
      </w:r>
      <w:r w:rsidR="00AD2A10" w:rsidRPr="00544C33">
        <w:rPr>
          <w:rFonts w:eastAsia="Calibri" w:cs="DejaVu Sans Condensed"/>
          <w:color w:val="000000"/>
          <w:w w:val="95"/>
          <w:kern w:val="0"/>
          <w:sz w:val="20"/>
          <w:szCs w:val="22"/>
        </w:rPr>
        <w:t>powierzchnie</w:t>
      </w:r>
      <w:r w:rsidRPr="00544C33">
        <w:rPr>
          <w:rFonts w:eastAsia="Calibri" w:cs="DejaVu Sans Condensed"/>
          <w:color w:val="000000"/>
          <w:w w:val="95"/>
          <w:kern w:val="0"/>
          <w:sz w:val="20"/>
          <w:szCs w:val="22"/>
        </w:rPr>
        <w:t xml:space="preserve"> </w:t>
      </w:r>
      <w:r w:rsidR="00422EE0" w:rsidRPr="00544C33">
        <w:rPr>
          <w:rFonts w:eastAsia="Calibri" w:cs="DejaVu Sans Condensed"/>
          <w:color w:val="000000"/>
          <w:w w:val="95"/>
          <w:kern w:val="0"/>
          <w:sz w:val="20"/>
          <w:szCs w:val="22"/>
        </w:rPr>
        <w:t xml:space="preserve">o nawierzchni z kostki betonowej </w:t>
      </w:r>
      <w:r w:rsidRPr="00544C33">
        <w:rPr>
          <w:rFonts w:eastAsia="Calibri" w:cs="DejaVu Sans Condensed"/>
          <w:color w:val="000000"/>
          <w:w w:val="95"/>
          <w:kern w:val="0"/>
          <w:sz w:val="20"/>
          <w:szCs w:val="22"/>
        </w:rPr>
        <w:t>bez</w:t>
      </w:r>
      <w:r w:rsidR="00C342FE" w:rsidRPr="00544C33">
        <w:rPr>
          <w:rFonts w:eastAsia="Calibri" w:cs="DejaVu Sans Condensed"/>
          <w:color w:val="000000"/>
          <w:w w:val="95"/>
          <w:kern w:val="0"/>
          <w:sz w:val="20"/>
          <w:szCs w:val="22"/>
        </w:rPr>
        <w:t>fazow</w:t>
      </w:r>
      <w:r w:rsidR="00AD2A10" w:rsidRPr="00544C33">
        <w:rPr>
          <w:rFonts w:eastAsia="Calibri" w:cs="DejaVu Sans Condensed"/>
          <w:color w:val="000000"/>
          <w:w w:val="95"/>
          <w:kern w:val="0"/>
          <w:sz w:val="20"/>
          <w:szCs w:val="22"/>
        </w:rPr>
        <w:t>ej</w:t>
      </w:r>
      <w:r w:rsidR="00C342FE" w:rsidRPr="00544C33">
        <w:rPr>
          <w:rFonts w:eastAsia="Calibri" w:cs="DejaVu Sans Condensed"/>
          <w:color w:val="000000"/>
          <w:w w:val="95"/>
          <w:kern w:val="0"/>
          <w:sz w:val="20"/>
          <w:szCs w:val="22"/>
        </w:rPr>
        <w:t xml:space="preserve"> </w:t>
      </w:r>
      <w:r w:rsidRPr="00544C33">
        <w:rPr>
          <w:rFonts w:eastAsia="Calibri" w:cs="DejaVu Sans Condensed"/>
          <w:color w:val="000000"/>
          <w:w w:val="95"/>
          <w:kern w:val="0"/>
          <w:sz w:val="20"/>
          <w:szCs w:val="22"/>
        </w:rPr>
        <w:t xml:space="preserve">lub </w:t>
      </w:r>
      <w:r w:rsidR="00544C33" w:rsidRPr="00544C33">
        <w:rPr>
          <w:rFonts w:eastAsia="Calibri" w:cs="DejaVu Sans Condensed"/>
          <w:color w:val="000000"/>
          <w:w w:val="95"/>
          <w:kern w:val="0"/>
          <w:sz w:val="20"/>
          <w:szCs w:val="22"/>
        </w:rPr>
        <w:t>powierzchni</w:t>
      </w:r>
      <w:r w:rsidR="00AD2A10" w:rsidRPr="00544C33">
        <w:rPr>
          <w:rFonts w:eastAsia="Calibri" w:cs="DejaVu Sans Condensed"/>
          <w:color w:val="000000"/>
          <w:w w:val="95"/>
          <w:kern w:val="0"/>
          <w:sz w:val="20"/>
          <w:szCs w:val="22"/>
        </w:rPr>
        <w:t xml:space="preserve"> </w:t>
      </w:r>
      <w:r w:rsidRPr="00544C33">
        <w:rPr>
          <w:rFonts w:eastAsia="Calibri" w:cs="DejaVu Sans Condensed"/>
          <w:color w:val="000000"/>
          <w:w w:val="95"/>
          <w:kern w:val="0"/>
          <w:sz w:val="20"/>
          <w:szCs w:val="22"/>
        </w:rPr>
        <w:t>betonow</w:t>
      </w:r>
      <w:r w:rsidR="00544C33" w:rsidRPr="00544C33">
        <w:rPr>
          <w:rFonts w:eastAsia="Calibri" w:cs="DejaVu Sans Condensed"/>
          <w:color w:val="000000"/>
          <w:w w:val="95"/>
          <w:kern w:val="0"/>
          <w:sz w:val="20"/>
          <w:szCs w:val="22"/>
        </w:rPr>
        <w:t>ej</w:t>
      </w:r>
      <w:r w:rsidRPr="00544C33">
        <w:rPr>
          <w:rFonts w:eastAsia="Calibri" w:cs="DejaVu Sans Condensed"/>
          <w:color w:val="000000"/>
          <w:w w:val="95"/>
          <w:kern w:val="0"/>
          <w:sz w:val="20"/>
          <w:szCs w:val="22"/>
        </w:rPr>
        <w:t xml:space="preserve">, </w:t>
      </w:r>
      <w:r w:rsidR="007B0FC3" w:rsidRPr="00544C33">
        <w:rPr>
          <w:rFonts w:eastAsia="Calibri" w:cs="DejaVu Sans Condensed"/>
          <w:color w:val="000000"/>
          <w:w w:val="95"/>
          <w:kern w:val="0"/>
          <w:sz w:val="20"/>
          <w:szCs w:val="22"/>
        </w:rPr>
        <w:t xml:space="preserve">wraz z </w:t>
      </w:r>
      <w:r w:rsidR="00F44460" w:rsidRPr="00544C33">
        <w:rPr>
          <w:rFonts w:eastAsia="Calibri" w:cs="DejaVu Sans Condensed"/>
          <w:color w:val="000000"/>
          <w:w w:val="95"/>
          <w:kern w:val="0"/>
          <w:sz w:val="20"/>
          <w:szCs w:val="22"/>
        </w:rPr>
        <w:t xml:space="preserve">odpowiednią </w:t>
      </w:r>
      <w:r w:rsidR="007B0FC3" w:rsidRPr="00544C33">
        <w:rPr>
          <w:rFonts w:eastAsia="Calibri" w:cs="DejaVu Sans Condensed"/>
          <w:color w:val="000000"/>
          <w:w w:val="95"/>
          <w:kern w:val="0"/>
          <w:sz w:val="20"/>
          <w:szCs w:val="22"/>
        </w:rPr>
        <w:t>podbudową</w:t>
      </w:r>
      <w:r w:rsidR="00F44460" w:rsidRPr="00544C33">
        <w:rPr>
          <w:rFonts w:eastAsia="Calibri" w:cs="DejaVu Sans Condensed"/>
          <w:color w:val="000000"/>
          <w:w w:val="95"/>
          <w:kern w:val="0"/>
          <w:sz w:val="20"/>
          <w:szCs w:val="22"/>
        </w:rPr>
        <w:t>. Całość</w:t>
      </w:r>
      <w:r w:rsidR="007B0FC3" w:rsidRPr="00544C33">
        <w:rPr>
          <w:rFonts w:eastAsia="Calibri" w:cs="DejaVu Sans Condensed"/>
          <w:color w:val="000000"/>
          <w:w w:val="95"/>
          <w:kern w:val="0"/>
          <w:sz w:val="20"/>
          <w:szCs w:val="22"/>
        </w:rPr>
        <w:t xml:space="preserve"> </w:t>
      </w:r>
      <w:r w:rsidR="00F44460" w:rsidRPr="00544C33">
        <w:rPr>
          <w:rFonts w:eastAsia="Calibri" w:cs="DejaVu Sans Condensed"/>
          <w:color w:val="000000"/>
          <w:w w:val="95"/>
          <w:kern w:val="0"/>
          <w:sz w:val="20"/>
          <w:szCs w:val="22"/>
        </w:rPr>
        <w:t>dostosowana musi zostać</w:t>
      </w:r>
      <w:r w:rsidR="003E3AF6" w:rsidRPr="00544C33">
        <w:rPr>
          <w:rFonts w:eastAsia="Calibri" w:cs="DejaVu Sans Condensed"/>
          <w:color w:val="000000"/>
          <w:w w:val="95"/>
          <w:kern w:val="0"/>
          <w:sz w:val="20"/>
          <w:szCs w:val="22"/>
        </w:rPr>
        <w:t xml:space="preserve"> do planowanego </w:t>
      </w:r>
      <w:r w:rsidRPr="00544C33">
        <w:rPr>
          <w:rFonts w:eastAsia="Calibri" w:cs="DejaVu Sans Condensed"/>
          <w:color w:val="000000"/>
          <w:w w:val="95"/>
          <w:kern w:val="0"/>
          <w:sz w:val="20"/>
          <w:szCs w:val="22"/>
        </w:rPr>
        <w:t>ob</w:t>
      </w:r>
      <w:r w:rsidR="00F44460" w:rsidRPr="00544C33">
        <w:rPr>
          <w:rFonts w:eastAsia="Calibri" w:cs="DejaVu Sans Condensed"/>
          <w:color w:val="000000"/>
          <w:w w:val="95"/>
          <w:kern w:val="0"/>
          <w:sz w:val="20"/>
          <w:szCs w:val="22"/>
        </w:rPr>
        <w:t>ciążenia ruchem oraz specyfiki prowadzonych procesów, w szczególności załadunku i</w:t>
      </w:r>
      <w:r w:rsidR="003272E8" w:rsidRPr="00544C33">
        <w:rPr>
          <w:rFonts w:eastAsia="Calibri" w:cs="DejaVu Sans Condensed"/>
          <w:color w:val="000000"/>
          <w:w w:val="95"/>
          <w:kern w:val="0"/>
          <w:sz w:val="20"/>
          <w:szCs w:val="22"/>
        </w:rPr>
        <w:t> </w:t>
      </w:r>
      <w:r w:rsidR="00F44460" w:rsidRPr="00544C33">
        <w:rPr>
          <w:rFonts w:eastAsia="Calibri" w:cs="DejaVu Sans Condensed"/>
          <w:color w:val="000000"/>
          <w:w w:val="95"/>
          <w:kern w:val="0"/>
          <w:sz w:val="20"/>
          <w:szCs w:val="22"/>
        </w:rPr>
        <w:t>rozładunku kontenerów na płozach, bądź rolkach, podczas którego powierzchnie placu narażone będą na znaczne miejscowe obciążenia oraz tarcie.</w:t>
      </w:r>
    </w:p>
    <w:p w14:paraId="20CD007F" w14:textId="77777777" w:rsidR="00422EE0" w:rsidRPr="00544C33" w:rsidRDefault="009A1124" w:rsidP="00370899">
      <w:pPr>
        <w:widowControl/>
        <w:suppressAutoHyphens w:val="0"/>
        <w:spacing w:line="312" w:lineRule="auto"/>
        <w:rPr>
          <w:rFonts w:eastAsia="Calibri" w:cs="DejaVu Sans Condensed"/>
          <w:color w:val="000000"/>
          <w:w w:val="95"/>
          <w:kern w:val="0"/>
          <w:sz w:val="20"/>
          <w:szCs w:val="22"/>
        </w:rPr>
      </w:pPr>
      <w:r w:rsidRPr="00544C33">
        <w:rPr>
          <w:rFonts w:eastAsia="Calibri" w:cs="DejaVu Sans Condensed"/>
          <w:color w:val="000000"/>
          <w:w w:val="95"/>
          <w:kern w:val="0"/>
          <w:sz w:val="20"/>
          <w:szCs w:val="22"/>
        </w:rPr>
        <w:t>Ciągi piesze, chodniki przy obiektach m</w:t>
      </w:r>
      <w:r w:rsidR="000C2216" w:rsidRPr="00544C33">
        <w:rPr>
          <w:rFonts w:eastAsia="Calibri" w:cs="DejaVu Sans Condensed"/>
          <w:color w:val="000000"/>
          <w:w w:val="95"/>
          <w:kern w:val="0"/>
          <w:sz w:val="20"/>
          <w:szCs w:val="22"/>
        </w:rPr>
        <w:t xml:space="preserve">agazynowych, ścieżce i </w:t>
      </w:r>
      <w:r w:rsidR="00A76981" w:rsidRPr="00544C33">
        <w:rPr>
          <w:rFonts w:eastAsia="Calibri" w:cs="DejaVu Sans Condensed"/>
          <w:color w:val="000000"/>
          <w:w w:val="95"/>
          <w:kern w:val="0"/>
          <w:sz w:val="20"/>
          <w:szCs w:val="22"/>
        </w:rPr>
        <w:t>kontenerze socjalno-biurowym,</w:t>
      </w:r>
      <w:r w:rsidRPr="00544C33">
        <w:rPr>
          <w:rFonts w:eastAsia="Calibri" w:cs="DejaVu Sans Condensed"/>
          <w:color w:val="000000"/>
          <w:w w:val="95"/>
          <w:kern w:val="0"/>
          <w:sz w:val="20"/>
          <w:szCs w:val="22"/>
        </w:rPr>
        <w:t xml:space="preserve"> wykonać należy z betonowej kostki brukowej w innym ko</w:t>
      </w:r>
      <w:r w:rsidR="00D87468" w:rsidRPr="00544C33">
        <w:rPr>
          <w:rFonts w:eastAsia="Calibri" w:cs="DejaVu Sans Condensed"/>
          <w:color w:val="000000"/>
          <w:w w:val="95"/>
          <w:kern w:val="0"/>
          <w:sz w:val="20"/>
          <w:szCs w:val="22"/>
        </w:rPr>
        <w:t>lorze niż powierzchnia placów i </w:t>
      </w:r>
      <w:r w:rsidRPr="00544C33">
        <w:rPr>
          <w:rFonts w:eastAsia="Calibri" w:cs="DejaVu Sans Condensed"/>
          <w:color w:val="000000"/>
          <w:w w:val="95"/>
          <w:kern w:val="0"/>
          <w:sz w:val="20"/>
          <w:szCs w:val="22"/>
        </w:rPr>
        <w:t>dróg</w:t>
      </w:r>
      <w:r w:rsidR="00A76981" w:rsidRPr="00544C33">
        <w:rPr>
          <w:rFonts w:eastAsia="Calibri" w:cs="DejaVu Sans Condensed"/>
          <w:color w:val="000000"/>
          <w:w w:val="95"/>
          <w:kern w:val="0"/>
          <w:sz w:val="20"/>
          <w:szCs w:val="22"/>
        </w:rPr>
        <w:t xml:space="preserve"> oraz o</w:t>
      </w:r>
      <w:r w:rsidR="000C2216" w:rsidRPr="00544C33">
        <w:rPr>
          <w:rFonts w:eastAsia="Calibri" w:cs="DejaVu Sans Condensed"/>
          <w:color w:val="000000"/>
          <w:w w:val="95"/>
          <w:kern w:val="0"/>
          <w:sz w:val="20"/>
          <w:szCs w:val="22"/>
        </w:rPr>
        <w:t>graniczyć krawężnikiem wysokim.</w:t>
      </w:r>
    </w:p>
    <w:p w14:paraId="7398D862" w14:textId="77777777" w:rsidR="009A1124" w:rsidRPr="00544C33" w:rsidRDefault="009A1124" w:rsidP="007E6BEA">
      <w:pPr>
        <w:widowControl/>
        <w:suppressAutoHyphens w:val="0"/>
        <w:spacing w:after="40" w:line="312" w:lineRule="auto"/>
        <w:rPr>
          <w:rFonts w:eastAsia="Calibri" w:cs="DejaVu Sans Condensed"/>
          <w:color w:val="000000"/>
          <w:w w:val="95"/>
          <w:kern w:val="0"/>
          <w:sz w:val="20"/>
          <w:szCs w:val="22"/>
        </w:rPr>
      </w:pPr>
      <w:r w:rsidRPr="00544C33">
        <w:rPr>
          <w:rFonts w:eastAsia="Calibri" w:cs="DejaVu Sans Condensed"/>
          <w:color w:val="000000"/>
          <w:w w:val="95"/>
          <w:kern w:val="0"/>
          <w:sz w:val="20"/>
          <w:szCs w:val="22"/>
        </w:rPr>
        <w:t>Parametry powierzchniowe obszarów utwardzonych (wliczone powierzchnie pod magazynami wolnostojącymi oraz boksami magazynowymi):</w:t>
      </w:r>
    </w:p>
    <w:p w14:paraId="49B2160C" w14:textId="77777777" w:rsidR="009A1124" w:rsidRPr="00E76187" w:rsidRDefault="000A0C39" w:rsidP="008E3B47">
      <w:pPr>
        <w:widowControl/>
        <w:numPr>
          <w:ilvl w:val="0"/>
          <w:numId w:val="32"/>
        </w:numPr>
        <w:tabs>
          <w:tab w:val="left" w:pos="426"/>
          <w:tab w:val="right" w:leader="dot" w:pos="9070"/>
        </w:tabs>
        <w:suppressAutoHyphens w:val="0"/>
        <w:spacing w:after="0" w:line="312" w:lineRule="auto"/>
        <w:ind w:left="426" w:hanging="284"/>
        <w:rPr>
          <w:rFonts w:eastAsia="Calibri" w:cs="DejaVu Sans Condensed"/>
          <w:color w:val="000000"/>
          <w:w w:val="95"/>
          <w:kern w:val="0"/>
          <w:sz w:val="20"/>
          <w:szCs w:val="22"/>
        </w:rPr>
      </w:pPr>
      <w:r w:rsidRPr="00E76187">
        <w:rPr>
          <w:rFonts w:eastAsia="Calibri" w:cs="DejaVu Sans Condensed"/>
          <w:color w:val="000000"/>
          <w:w w:val="95"/>
          <w:kern w:val="0"/>
          <w:sz w:val="20"/>
          <w:szCs w:val="22"/>
        </w:rPr>
        <w:t>powierzchnie utwardzone placów</w:t>
      </w:r>
      <w:r w:rsidR="008C5326" w:rsidRPr="00E76187">
        <w:rPr>
          <w:rFonts w:eastAsia="Calibri" w:cs="DejaVu Sans Condensed"/>
          <w:color w:val="000000"/>
          <w:w w:val="95"/>
          <w:kern w:val="0"/>
          <w:sz w:val="20"/>
          <w:szCs w:val="22"/>
        </w:rPr>
        <w:t xml:space="preserve"> </w:t>
      </w:r>
      <w:r w:rsidR="001900E7" w:rsidRPr="00E76187">
        <w:rPr>
          <w:rFonts w:eastAsia="Calibri" w:cs="DejaVu Sans Condensed"/>
          <w:color w:val="000000"/>
          <w:w w:val="95"/>
          <w:kern w:val="0"/>
          <w:sz w:val="20"/>
          <w:szCs w:val="22"/>
        </w:rPr>
        <w:t xml:space="preserve">pod ruch ciężki </w:t>
      </w:r>
      <w:r w:rsidRPr="00E76187">
        <w:rPr>
          <w:rFonts w:eastAsia="Calibri" w:cs="DejaVu Sans Condensed"/>
          <w:color w:val="000000"/>
          <w:w w:val="95"/>
          <w:kern w:val="0"/>
          <w:sz w:val="20"/>
          <w:szCs w:val="22"/>
        </w:rPr>
        <w:t>(w tym zjazdu z drogi)</w:t>
      </w:r>
      <w:r w:rsidR="008C5326" w:rsidRPr="00E76187">
        <w:rPr>
          <w:rFonts w:eastAsia="Calibri" w:cs="DejaVu Sans Condensed"/>
          <w:color w:val="000000"/>
          <w:w w:val="95"/>
          <w:kern w:val="0"/>
          <w:sz w:val="20"/>
          <w:szCs w:val="22"/>
        </w:rPr>
        <w:tab/>
      </w:r>
      <w:r w:rsidR="00E76187" w:rsidRPr="00E76187">
        <w:rPr>
          <w:rFonts w:eastAsia="Calibri" w:cs="DejaVu Sans Condensed"/>
          <w:color w:val="000000"/>
          <w:w w:val="95"/>
          <w:kern w:val="0"/>
          <w:sz w:val="20"/>
          <w:szCs w:val="22"/>
        </w:rPr>
        <w:t>1 281,00</w:t>
      </w:r>
      <w:r w:rsidR="001900E7" w:rsidRPr="00E76187">
        <w:rPr>
          <w:rFonts w:eastAsia="Calibri" w:cs="DejaVu Sans Condensed"/>
          <w:color w:val="000000"/>
          <w:w w:val="95"/>
          <w:kern w:val="0"/>
          <w:sz w:val="20"/>
          <w:szCs w:val="22"/>
        </w:rPr>
        <w:t xml:space="preserve"> </w:t>
      </w:r>
      <w:r w:rsidR="008C5326" w:rsidRPr="00E76187">
        <w:rPr>
          <w:rFonts w:eastAsia="Calibri" w:cs="DejaVu Sans Condensed"/>
          <w:color w:val="000000"/>
          <w:w w:val="95"/>
          <w:kern w:val="0"/>
          <w:sz w:val="20"/>
          <w:szCs w:val="22"/>
        </w:rPr>
        <w:t>m</w:t>
      </w:r>
      <w:r w:rsidR="008C5326" w:rsidRPr="00E76187">
        <w:rPr>
          <w:rFonts w:eastAsia="Calibri" w:cs="DejaVu Sans Condensed"/>
          <w:color w:val="000000"/>
          <w:w w:val="95"/>
          <w:kern w:val="0"/>
          <w:sz w:val="20"/>
          <w:szCs w:val="22"/>
          <w:vertAlign w:val="superscript"/>
        </w:rPr>
        <w:t>2</w:t>
      </w:r>
    </w:p>
    <w:p w14:paraId="50049A4F" w14:textId="77777777" w:rsidR="008F13E5" w:rsidRPr="00E76187" w:rsidRDefault="008F13E5" w:rsidP="008E3B47">
      <w:pPr>
        <w:widowControl/>
        <w:numPr>
          <w:ilvl w:val="0"/>
          <w:numId w:val="32"/>
        </w:numPr>
        <w:tabs>
          <w:tab w:val="left" w:pos="426"/>
          <w:tab w:val="right" w:leader="dot" w:pos="9070"/>
        </w:tabs>
        <w:suppressAutoHyphens w:val="0"/>
        <w:spacing w:after="0" w:line="312" w:lineRule="auto"/>
        <w:ind w:left="426" w:hanging="284"/>
        <w:rPr>
          <w:rFonts w:eastAsia="Calibri" w:cs="DejaVu Sans Condensed"/>
          <w:color w:val="000000"/>
          <w:w w:val="95"/>
          <w:kern w:val="0"/>
          <w:sz w:val="20"/>
          <w:szCs w:val="22"/>
        </w:rPr>
      </w:pPr>
      <w:r w:rsidRPr="00E76187">
        <w:rPr>
          <w:rFonts w:eastAsia="Calibri" w:cs="DejaVu Sans Condensed"/>
          <w:color w:val="000000"/>
          <w:w w:val="95"/>
          <w:kern w:val="0"/>
          <w:sz w:val="20"/>
          <w:szCs w:val="22"/>
        </w:rPr>
        <w:t xml:space="preserve">powierzchnie utwardzone chodników i ciągów pieszych </w:t>
      </w:r>
      <w:r w:rsidRPr="00C14C3B">
        <w:rPr>
          <w:rFonts w:eastAsia="Calibri" w:cs="DejaVu Sans Condensed"/>
          <w:color w:val="000000"/>
          <w:w w:val="95"/>
          <w:kern w:val="0"/>
          <w:sz w:val="20"/>
          <w:szCs w:val="22"/>
        </w:rPr>
        <w:t>(w tym ścieżka edukacyjna):</w:t>
      </w:r>
      <w:r w:rsidRPr="00E76187">
        <w:rPr>
          <w:rFonts w:eastAsia="Calibri" w:cs="DejaVu Sans Condensed"/>
          <w:color w:val="000000"/>
          <w:w w:val="95"/>
          <w:kern w:val="0"/>
          <w:sz w:val="20"/>
          <w:szCs w:val="22"/>
        </w:rPr>
        <w:tab/>
      </w:r>
      <w:r w:rsidR="00E76187" w:rsidRPr="00E76187">
        <w:rPr>
          <w:rFonts w:eastAsia="Calibri" w:cs="DejaVu Sans Condensed"/>
          <w:color w:val="000000"/>
          <w:w w:val="95"/>
          <w:kern w:val="0"/>
          <w:sz w:val="20"/>
          <w:szCs w:val="22"/>
        </w:rPr>
        <w:t>115,00</w:t>
      </w:r>
      <w:r w:rsidRPr="00E76187">
        <w:rPr>
          <w:rFonts w:eastAsia="Calibri" w:cs="DejaVu Sans Condensed"/>
          <w:color w:val="000000"/>
          <w:w w:val="95"/>
          <w:kern w:val="0"/>
          <w:sz w:val="20"/>
          <w:szCs w:val="22"/>
        </w:rPr>
        <w:t xml:space="preserve"> m</w:t>
      </w:r>
      <w:r w:rsidRPr="00E76187">
        <w:rPr>
          <w:rFonts w:eastAsia="Calibri" w:cs="DejaVu Sans Condensed"/>
          <w:color w:val="000000"/>
          <w:w w:val="95"/>
          <w:kern w:val="0"/>
          <w:sz w:val="20"/>
          <w:szCs w:val="22"/>
          <w:vertAlign w:val="superscript"/>
        </w:rPr>
        <w:t>2</w:t>
      </w:r>
    </w:p>
    <w:p w14:paraId="5BA09B45" w14:textId="77777777" w:rsidR="008F13E5" w:rsidRPr="00E76187" w:rsidRDefault="008F13E5" w:rsidP="008E3B47">
      <w:pPr>
        <w:widowControl/>
        <w:numPr>
          <w:ilvl w:val="0"/>
          <w:numId w:val="32"/>
        </w:numPr>
        <w:tabs>
          <w:tab w:val="left" w:pos="426"/>
          <w:tab w:val="right" w:leader="dot" w:pos="9070"/>
        </w:tabs>
        <w:suppressAutoHyphens w:val="0"/>
        <w:spacing w:line="312" w:lineRule="auto"/>
        <w:ind w:left="426" w:hanging="284"/>
        <w:rPr>
          <w:rFonts w:eastAsia="Calibri" w:cs="DejaVu Sans Condensed"/>
          <w:color w:val="000000"/>
          <w:w w:val="95"/>
          <w:kern w:val="0"/>
          <w:sz w:val="20"/>
          <w:szCs w:val="22"/>
        </w:rPr>
      </w:pPr>
      <w:r w:rsidRPr="00E76187">
        <w:rPr>
          <w:rFonts w:eastAsia="Calibri" w:cs="DejaVu Sans Condensed"/>
          <w:color w:val="000000"/>
          <w:w w:val="95"/>
          <w:kern w:val="0"/>
          <w:sz w:val="20"/>
          <w:szCs w:val="22"/>
        </w:rPr>
        <w:t xml:space="preserve">powierzchnia drogi </w:t>
      </w:r>
      <w:r w:rsidRPr="00E76187">
        <w:rPr>
          <w:rFonts w:eastAsia="Calibri" w:cs="DejaVu Sans Condensed"/>
          <w:color w:val="000000"/>
          <w:w w:val="95"/>
          <w:kern w:val="0"/>
          <w:sz w:val="20"/>
          <w:szCs w:val="22"/>
        </w:rPr>
        <w:tab/>
      </w:r>
      <w:r w:rsidR="00E76187" w:rsidRPr="00E76187">
        <w:rPr>
          <w:rFonts w:eastAsia="Calibri" w:cs="DejaVu Sans Condensed"/>
          <w:color w:val="000000"/>
          <w:w w:val="95"/>
          <w:kern w:val="0"/>
          <w:sz w:val="20"/>
          <w:szCs w:val="22"/>
        </w:rPr>
        <w:t>1 322</w:t>
      </w:r>
      <w:r w:rsidRPr="00E76187">
        <w:rPr>
          <w:rFonts w:eastAsia="Calibri" w:cs="DejaVu Sans Condensed"/>
          <w:color w:val="000000"/>
          <w:w w:val="95"/>
          <w:kern w:val="0"/>
          <w:sz w:val="20"/>
          <w:szCs w:val="22"/>
        </w:rPr>
        <w:t>,00 m</w:t>
      </w:r>
      <w:r w:rsidRPr="00E76187">
        <w:rPr>
          <w:rFonts w:eastAsia="Calibri" w:cs="DejaVu Sans Condensed"/>
          <w:color w:val="000000"/>
          <w:w w:val="95"/>
          <w:kern w:val="0"/>
          <w:sz w:val="20"/>
          <w:szCs w:val="22"/>
          <w:vertAlign w:val="superscript"/>
        </w:rPr>
        <w:t>2</w:t>
      </w:r>
    </w:p>
    <w:p w14:paraId="3B71865A" w14:textId="77777777" w:rsidR="000C2216" w:rsidRPr="00544C33" w:rsidRDefault="000C2216" w:rsidP="005015C4">
      <w:pPr>
        <w:widowControl/>
        <w:suppressAutoHyphens w:val="0"/>
        <w:spacing w:before="40" w:line="312" w:lineRule="auto"/>
        <w:rPr>
          <w:rFonts w:eastAsia="Calibri" w:cs="DejaVu Sans Condensed"/>
          <w:color w:val="000000"/>
          <w:w w:val="95"/>
          <w:kern w:val="0"/>
          <w:sz w:val="20"/>
          <w:szCs w:val="22"/>
        </w:rPr>
      </w:pPr>
      <w:r w:rsidRPr="00544C33">
        <w:rPr>
          <w:rFonts w:eastAsia="Calibri" w:cs="DejaVu Sans Condensed"/>
          <w:color w:val="000000"/>
          <w:w w:val="95"/>
          <w:kern w:val="0"/>
          <w:sz w:val="20"/>
          <w:szCs w:val="22"/>
        </w:rPr>
        <w:t>Wielkości możliwych przekroczeń lub pomniejszeń</w:t>
      </w:r>
      <w:r w:rsidRPr="00544C33">
        <w:rPr>
          <w:rFonts w:eastAsia="Calibri" w:cs="DejaVu Sans Condensed"/>
          <w:color w:val="000000"/>
          <w:w w:val="95"/>
          <w:kern w:val="0"/>
          <w:sz w:val="20"/>
          <w:szCs w:val="22"/>
          <w:vertAlign w:val="superscript"/>
        </w:rPr>
        <w:footnoteReference w:id="3"/>
      </w:r>
      <w:r w:rsidRPr="00544C33">
        <w:rPr>
          <w:rFonts w:eastAsia="Calibri" w:cs="DejaVu Sans Condensed"/>
          <w:color w:val="000000"/>
          <w:w w:val="95"/>
          <w:kern w:val="0"/>
          <w:sz w:val="20"/>
          <w:szCs w:val="22"/>
        </w:rPr>
        <w:t>: ±5%.</w:t>
      </w:r>
    </w:p>
    <w:p w14:paraId="0D3BEDD6" w14:textId="77777777" w:rsidR="00071E97" w:rsidRPr="00544C33" w:rsidRDefault="00071E97" w:rsidP="00370899">
      <w:pPr>
        <w:widowControl/>
        <w:suppressAutoHyphens w:val="0"/>
        <w:spacing w:before="40" w:line="312" w:lineRule="auto"/>
        <w:rPr>
          <w:rFonts w:eastAsia="Calibri" w:cs="DejaVu Sans Condensed"/>
          <w:color w:val="000000"/>
          <w:w w:val="95"/>
          <w:kern w:val="0"/>
          <w:sz w:val="20"/>
          <w:szCs w:val="22"/>
        </w:rPr>
      </w:pPr>
      <w:r w:rsidRPr="00544C33">
        <w:rPr>
          <w:rFonts w:eastAsia="Calibri" w:cs="DejaVu Sans Condensed"/>
          <w:color w:val="000000"/>
          <w:w w:val="95"/>
          <w:kern w:val="0"/>
          <w:sz w:val="20"/>
          <w:szCs w:val="22"/>
        </w:rPr>
        <w:t>Wzdłuż projektowanej krawędzi placu należy przewidzieć wykonanie pasa zieleni o szerokości min.</w:t>
      </w:r>
      <w:r w:rsidR="00492FD1" w:rsidRPr="00544C33">
        <w:rPr>
          <w:rFonts w:eastAsia="Calibri" w:cs="DejaVu Sans Condensed"/>
          <w:color w:val="000000"/>
          <w:w w:val="95"/>
          <w:kern w:val="0"/>
          <w:sz w:val="20"/>
          <w:szCs w:val="22"/>
        </w:rPr>
        <w:t> </w:t>
      </w:r>
      <w:r w:rsidR="00D87468" w:rsidRPr="00544C33">
        <w:rPr>
          <w:rFonts w:eastAsia="Calibri" w:cs="DejaVu Sans Condensed"/>
          <w:color w:val="000000"/>
          <w:w w:val="95"/>
          <w:kern w:val="0"/>
          <w:sz w:val="20"/>
          <w:szCs w:val="22"/>
        </w:rPr>
        <w:t>1 </w:t>
      </w:r>
      <w:r w:rsidR="001900E7" w:rsidRPr="00544C33">
        <w:rPr>
          <w:rFonts w:eastAsia="Calibri" w:cs="DejaVu Sans Condensed"/>
          <w:color w:val="000000"/>
          <w:w w:val="95"/>
          <w:kern w:val="0"/>
          <w:sz w:val="20"/>
          <w:szCs w:val="22"/>
        </w:rPr>
        <w:t>m i </w:t>
      </w:r>
      <w:r w:rsidRPr="00544C33">
        <w:rPr>
          <w:rFonts w:eastAsia="Calibri" w:cs="DejaVu Sans Condensed"/>
          <w:color w:val="000000"/>
          <w:w w:val="95"/>
          <w:kern w:val="0"/>
          <w:sz w:val="20"/>
          <w:szCs w:val="22"/>
        </w:rPr>
        <w:t>pochyleniu 8% od nawierzchni placu i dalej formować skarpę ziemną</w:t>
      </w:r>
      <w:r w:rsidR="003772F3" w:rsidRPr="00544C33">
        <w:rPr>
          <w:rFonts w:eastAsia="Calibri" w:cs="DejaVu Sans Condensed"/>
          <w:color w:val="000000"/>
          <w:w w:val="95"/>
          <w:kern w:val="0"/>
          <w:sz w:val="20"/>
          <w:szCs w:val="22"/>
        </w:rPr>
        <w:t xml:space="preserve">, </w:t>
      </w:r>
      <w:r w:rsidRPr="00544C33">
        <w:rPr>
          <w:rFonts w:eastAsia="Calibri" w:cs="DejaVu Sans Condensed"/>
          <w:color w:val="000000"/>
          <w:w w:val="95"/>
          <w:kern w:val="0"/>
          <w:sz w:val="20"/>
          <w:szCs w:val="22"/>
        </w:rPr>
        <w:t>przy czym należy zapewnić stateczność tych skarp. Należy</w:t>
      </w:r>
      <w:r w:rsidR="00FF4900" w:rsidRPr="00544C33">
        <w:rPr>
          <w:rFonts w:eastAsia="Calibri" w:cs="DejaVu Sans Condensed"/>
          <w:color w:val="000000"/>
          <w:w w:val="95"/>
          <w:kern w:val="0"/>
          <w:sz w:val="20"/>
          <w:szCs w:val="22"/>
        </w:rPr>
        <w:t xml:space="preserve"> zachować wypłaszczenie terenu, </w:t>
      </w:r>
      <w:r w:rsidRPr="00544C33">
        <w:rPr>
          <w:rFonts w:eastAsia="Calibri" w:cs="DejaVu Sans Condensed"/>
          <w:color w:val="000000"/>
          <w:w w:val="95"/>
          <w:kern w:val="0"/>
          <w:sz w:val="20"/>
          <w:szCs w:val="22"/>
        </w:rPr>
        <w:t>pochylenie do 8% w</w:t>
      </w:r>
      <w:r w:rsidR="003772F3" w:rsidRPr="00544C33">
        <w:rPr>
          <w:rFonts w:eastAsia="Calibri" w:cs="DejaVu Sans Condensed"/>
          <w:color w:val="000000"/>
          <w:w w:val="95"/>
          <w:kern w:val="0"/>
          <w:sz w:val="20"/>
          <w:szCs w:val="22"/>
        </w:rPr>
        <w:t> </w:t>
      </w:r>
      <w:r w:rsidRPr="00544C33">
        <w:rPr>
          <w:rFonts w:eastAsia="Calibri" w:cs="DejaVu Sans Condensed"/>
          <w:color w:val="000000"/>
          <w:w w:val="95"/>
          <w:kern w:val="0"/>
          <w:sz w:val="20"/>
          <w:szCs w:val="22"/>
        </w:rPr>
        <w:t>obrębie 0,7 m od granicy ewidencyjnej z sąsiednimi działkami ewidencyjnymi dla wyklu</w:t>
      </w:r>
      <w:r w:rsidR="000C2216" w:rsidRPr="00544C33">
        <w:rPr>
          <w:rFonts w:eastAsia="Calibri" w:cs="DejaVu Sans Condensed"/>
          <w:color w:val="000000"/>
          <w:w w:val="95"/>
          <w:kern w:val="0"/>
          <w:sz w:val="20"/>
          <w:szCs w:val="22"/>
        </w:rPr>
        <w:t>czenia możliwości ich zalewania w związku z odprowadzaniem wód opadowych i roztopowych powierzchniowo na tereny zielone.</w:t>
      </w:r>
    </w:p>
    <w:p w14:paraId="4F1FD4A0" w14:textId="77777777" w:rsidR="00370899" w:rsidRPr="00544C33" w:rsidRDefault="00370899" w:rsidP="00370899">
      <w:pPr>
        <w:widowControl/>
        <w:suppressAutoHyphens w:val="0"/>
        <w:spacing w:before="40" w:line="312" w:lineRule="auto"/>
        <w:rPr>
          <w:rFonts w:eastAsia="Calibri" w:cs="DejaVu Sans Condensed"/>
          <w:color w:val="000000"/>
          <w:w w:val="95"/>
          <w:kern w:val="0"/>
          <w:sz w:val="20"/>
          <w:szCs w:val="22"/>
        </w:rPr>
      </w:pPr>
      <w:r w:rsidRPr="00544C33">
        <w:rPr>
          <w:rFonts w:eastAsia="Calibri" w:cs="DejaVu Sans Condensed"/>
          <w:color w:val="000000"/>
          <w:w w:val="95"/>
          <w:kern w:val="0"/>
          <w:sz w:val="20"/>
          <w:szCs w:val="22"/>
        </w:rPr>
        <w:lastRenderedPageBreak/>
        <w:t>Dopuszcza się zastosowanie innych rozwiązań niż powyżej przedstawione po ich wcześniejszym uzgodnieniu z Zamawiającym.</w:t>
      </w:r>
    </w:p>
    <w:p w14:paraId="132CEC93" w14:textId="77777777" w:rsidR="00B461D5" w:rsidRPr="00544C33" w:rsidRDefault="00370899" w:rsidP="00370899">
      <w:pPr>
        <w:widowControl/>
        <w:suppressAutoHyphens w:val="0"/>
        <w:spacing w:line="312" w:lineRule="auto"/>
        <w:rPr>
          <w:rFonts w:eastAsia="Calibri" w:cs="DejaVu Sans Condensed"/>
          <w:color w:val="000000"/>
          <w:w w:val="95"/>
          <w:kern w:val="0"/>
          <w:sz w:val="20"/>
          <w:szCs w:val="22"/>
        </w:rPr>
      </w:pPr>
      <w:r w:rsidRPr="00544C33">
        <w:rPr>
          <w:rFonts w:eastAsia="Calibri" w:cs="DejaVu Sans Condensed"/>
          <w:color w:val="000000"/>
          <w:w w:val="95"/>
          <w:kern w:val="0"/>
          <w:sz w:val="20"/>
          <w:szCs w:val="22"/>
        </w:rPr>
        <w:t>Kolorystyka elementów placu zostanie określona na etapie projektowania w</w:t>
      </w:r>
      <w:r w:rsidR="002166EF" w:rsidRPr="00544C33">
        <w:rPr>
          <w:rFonts w:eastAsia="Calibri" w:cs="DejaVu Sans Condensed"/>
          <w:color w:val="000000"/>
          <w:w w:val="95"/>
          <w:kern w:val="0"/>
          <w:sz w:val="20"/>
          <w:szCs w:val="22"/>
        </w:rPr>
        <w:t xml:space="preserve"> </w:t>
      </w:r>
      <w:r w:rsidRPr="00544C33">
        <w:rPr>
          <w:rFonts w:eastAsia="Calibri" w:cs="DejaVu Sans Condensed"/>
          <w:color w:val="000000"/>
          <w:w w:val="95"/>
          <w:kern w:val="0"/>
          <w:sz w:val="20"/>
          <w:szCs w:val="22"/>
        </w:rPr>
        <w:t>porozumieniu z Zamawia</w:t>
      </w:r>
      <w:r w:rsidR="002166EF" w:rsidRPr="00544C33">
        <w:rPr>
          <w:rFonts w:eastAsia="Calibri" w:cs="DejaVu Sans Condensed"/>
          <w:color w:val="000000"/>
          <w:w w:val="95"/>
          <w:kern w:val="0"/>
          <w:sz w:val="20"/>
          <w:szCs w:val="22"/>
        </w:rPr>
        <w:softHyphen/>
      </w:r>
      <w:r w:rsidRPr="00544C33">
        <w:rPr>
          <w:rFonts w:eastAsia="Calibri" w:cs="DejaVu Sans Condensed"/>
          <w:color w:val="000000"/>
          <w:w w:val="95"/>
          <w:kern w:val="0"/>
          <w:sz w:val="20"/>
          <w:szCs w:val="22"/>
        </w:rPr>
        <w:t>jącym.</w:t>
      </w:r>
    </w:p>
    <w:p w14:paraId="3D7C6CD7" w14:textId="77777777" w:rsidR="00831E7D" w:rsidRPr="00544C33" w:rsidRDefault="00B461D5" w:rsidP="008F13E5">
      <w:pPr>
        <w:pStyle w:val="Nagwek3"/>
        <w:rPr>
          <w:noProof/>
        </w:rPr>
      </w:pPr>
      <w:r w:rsidRPr="00544C33">
        <w:rPr>
          <w:color w:val="000000"/>
          <w:sz w:val="20"/>
          <w:szCs w:val="22"/>
          <w:lang w:eastAsia="pl-PL"/>
        </w:rPr>
        <w:br w:type="page"/>
      </w:r>
    </w:p>
    <w:p w14:paraId="696838BD" w14:textId="77777777" w:rsidR="002A23D6" w:rsidRPr="00544C33" w:rsidRDefault="002A23D6" w:rsidP="002A23D6">
      <w:pPr>
        <w:pStyle w:val="Nagwek3"/>
        <w:spacing w:after="80"/>
      </w:pPr>
      <w:bookmarkStart w:id="16" w:name="_Toc150587694"/>
      <w:r w:rsidRPr="00544C33">
        <w:lastRenderedPageBreak/>
        <w:t>Wiata magazynowa – zadaszenie kontenerów MP7</w:t>
      </w:r>
      <w:bookmarkEnd w:id="16"/>
    </w:p>
    <w:p w14:paraId="5E55932F" w14:textId="77777777" w:rsidR="002A23D6" w:rsidRPr="00544C33" w:rsidRDefault="002A23D6" w:rsidP="001A5CFF">
      <w:pPr>
        <w:pStyle w:val="Nagwek41"/>
      </w:pPr>
      <w:r w:rsidRPr="00544C33">
        <w:t>Właściwości funkcjonalno-użytkowe</w:t>
      </w:r>
    </w:p>
    <w:p w14:paraId="13FC5AD4" w14:textId="77777777" w:rsidR="002A23D6" w:rsidRPr="00544C33" w:rsidRDefault="002A23D6" w:rsidP="002A23D6">
      <w:pPr>
        <w:spacing w:after="80" w:line="312" w:lineRule="auto"/>
        <w:rPr>
          <w:w w:val="95"/>
          <w:kern w:val="1"/>
          <w:sz w:val="20"/>
          <w:szCs w:val="20"/>
          <w:lang w:eastAsia="hi-IN" w:bidi="hi-IN"/>
        </w:rPr>
      </w:pPr>
      <w:r w:rsidRPr="00544C33">
        <w:rPr>
          <w:w w:val="95"/>
          <w:kern w:val="1"/>
          <w:sz w:val="20"/>
          <w:szCs w:val="20"/>
          <w:lang w:eastAsia="hi-IN" w:bidi="hi-IN"/>
        </w:rPr>
        <w:t>Wiata stanowić musi zadaszenie obszaru magazynowania odpadów oraz kontenerów otwartych o pojemności 7 m</w:t>
      </w:r>
      <w:r w:rsidRPr="00544C33">
        <w:rPr>
          <w:w w:val="95"/>
          <w:kern w:val="1"/>
          <w:sz w:val="20"/>
          <w:szCs w:val="20"/>
          <w:vertAlign w:val="superscript"/>
          <w:lang w:eastAsia="hi-IN" w:bidi="hi-IN"/>
        </w:rPr>
        <w:t>3</w:t>
      </w:r>
      <w:r w:rsidRPr="00544C33">
        <w:rPr>
          <w:w w:val="95"/>
          <w:kern w:val="1"/>
          <w:sz w:val="20"/>
          <w:szCs w:val="20"/>
          <w:lang w:eastAsia="hi-IN" w:bidi="hi-IN"/>
        </w:rPr>
        <w:t xml:space="preserve"> i długości ok. 3,5 m. Wiata zapewniać musi możliwość umieszczenia pod nią 4 konte</w:t>
      </w:r>
      <w:r w:rsidRPr="00544C33">
        <w:rPr>
          <w:w w:val="95"/>
          <w:kern w:val="1"/>
          <w:sz w:val="20"/>
          <w:szCs w:val="20"/>
          <w:lang w:eastAsia="hi-IN" w:bidi="hi-IN"/>
        </w:rPr>
        <w:softHyphen/>
        <w:t>nerów hakowych o szerokości do 2,5 m każdy i bezkolizyjnego ich wyciągnięcia przy pomocy pojazdu typu hakowiec od strony dłuższego boku wiaty.</w:t>
      </w:r>
    </w:p>
    <w:p w14:paraId="533527F1" w14:textId="77777777" w:rsidR="002A23D6" w:rsidRPr="00544C33" w:rsidRDefault="002A23D6" w:rsidP="002A23D6">
      <w:pPr>
        <w:spacing w:after="80" w:line="312" w:lineRule="auto"/>
        <w:rPr>
          <w:w w:val="95"/>
          <w:kern w:val="1"/>
          <w:sz w:val="20"/>
          <w:szCs w:val="20"/>
          <w:lang w:eastAsia="hi-IN" w:bidi="hi-IN"/>
        </w:rPr>
      </w:pPr>
      <w:r w:rsidRPr="00544C33">
        <w:rPr>
          <w:w w:val="95"/>
          <w:kern w:val="1"/>
          <w:sz w:val="20"/>
          <w:szCs w:val="20"/>
          <w:lang w:eastAsia="hi-IN" w:bidi="hi-IN"/>
        </w:rPr>
        <w:t xml:space="preserve">Konstrukcja </w:t>
      </w:r>
      <w:r w:rsidR="004A7703" w:rsidRPr="00544C33">
        <w:rPr>
          <w:w w:val="95"/>
          <w:kern w:val="1"/>
          <w:sz w:val="20"/>
          <w:szCs w:val="20"/>
          <w:lang w:eastAsia="hi-IN" w:bidi="hi-IN"/>
        </w:rPr>
        <w:t xml:space="preserve">wiaty </w:t>
      </w:r>
      <w:r w:rsidRPr="00544C33">
        <w:rPr>
          <w:w w:val="95"/>
          <w:kern w:val="1"/>
          <w:sz w:val="20"/>
          <w:szCs w:val="20"/>
          <w:lang w:eastAsia="hi-IN" w:bidi="hi-IN"/>
        </w:rPr>
        <w:t>minimalizować ma możliwość płukania odpadów przez wody opadowe i roztopowe, wymaga się więc obudowania boków wiaty ścianami pełnymi, np. z blachy trapezowej w sposób wykluczający możliwość przedostania się opadów atmosferycznych do wnętrza wiaty z tych stron, a także takiej konstrukcji dachu od frontowej części obiektu, aby minimalizować możliwość wpływu czynników atmosferycznych na zgromadzone wewnątrz odpady i kontenery.</w:t>
      </w:r>
    </w:p>
    <w:p w14:paraId="394A39D8" w14:textId="77777777" w:rsidR="002A23D6" w:rsidRPr="00544C33" w:rsidRDefault="002A23D6" w:rsidP="002A23D6">
      <w:pPr>
        <w:spacing w:line="312" w:lineRule="auto"/>
        <w:rPr>
          <w:w w:val="95"/>
          <w:kern w:val="1"/>
          <w:sz w:val="20"/>
          <w:szCs w:val="20"/>
          <w:lang w:eastAsia="hi-IN" w:bidi="hi-IN"/>
        </w:rPr>
      </w:pPr>
      <w:r w:rsidRPr="00544C33">
        <w:rPr>
          <w:w w:val="95"/>
          <w:kern w:val="1"/>
          <w:sz w:val="20"/>
          <w:szCs w:val="20"/>
          <w:lang w:eastAsia="hi-IN" w:bidi="hi-IN"/>
        </w:rPr>
        <w:t>Odprowadzenie wód odpadowych lub roztopowych rynnami na plac lub na tereny zielone.</w:t>
      </w:r>
    </w:p>
    <w:p w14:paraId="6F99DF85" w14:textId="77777777" w:rsidR="002A23D6" w:rsidRPr="00544C33" w:rsidRDefault="002A23D6" w:rsidP="001A5CFF">
      <w:pPr>
        <w:pStyle w:val="Nagwek41"/>
      </w:pPr>
      <w:r w:rsidRPr="00544C33">
        <w:t>Podstawowe wytyczne budowlano-montażowe i wskaźniki powierzchniowo- kubaturowe</w:t>
      </w:r>
    </w:p>
    <w:p w14:paraId="7D20D92A" w14:textId="77777777" w:rsidR="002A23D6" w:rsidRPr="00544C33" w:rsidRDefault="002A23D6" w:rsidP="002A23D6">
      <w:pPr>
        <w:spacing w:after="80" w:line="312" w:lineRule="auto"/>
        <w:rPr>
          <w:color w:val="000000"/>
          <w:w w:val="95"/>
          <w:sz w:val="20"/>
        </w:rPr>
      </w:pPr>
      <w:r w:rsidRPr="00544C33">
        <w:rPr>
          <w:color w:val="000000"/>
          <w:w w:val="95"/>
          <w:sz w:val="20"/>
        </w:rPr>
        <w:t>Wykonawca zobowiązany będzie zaprojektować i wykonać stalową wiatę jednonawową wspartą na dwóch rzędach słupów. Dach o konstrukcji stalowej, płatwiowy, dwuspadowy. Kąt nachylenia połaci: 5-15%. Pokrycie ścian bocznych, ściany tylnej oraz dachu: blacha trapezowa. Stopy fundamentowe zbrojone.</w:t>
      </w:r>
    </w:p>
    <w:p w14:paraId="7038172B" w14:textId="77777777" w:rsidR="002A23D6" w:rsidRPr="00544C33" w:rsidRDefault="004A7703" w:rsidP="002A23D6">
      <w:pPr>
        <w:spacing w:after="40" w:line="312" w:lineRule="auto"/>
        <w:rPr>
          <w:w w:val="95"/>
          <w:kern w:val="1"/>
          <w:sz w:val="20"/>
          <w:szCs w:val="20"/>
          <w:lang w:eastAsia="hi-IN" w:bidi="hi-IN"/>
        </w:rPr>
      </w:pPr>
      <w:r w:rsidRPr="00544C33">
        <w:rPr>
          <w:w w:val="95"/>
          <w:kern w:val="1"/>
          <w:sz w:val="20"/>
          <w:szCs w:val="20"/>
          <w:lang w:eastAsia="hi-IN" w:bidi="hi-IN"/>
        </w:rPr>
        <w:t xml:space="preserve">Wskaźniki powierzchniowo - </w:t>
      </w:r>
      <w:r w:rsidR="002A23D6" w:rsidRPr="00544C33">
        <w:rPr>
          <w:w w:val="95"/>
          <w:kern w:val="1"/>
          <w:sz w:val="20"/>
          <w:szCs w:val="20"/>
          <w:lang w:eastAsia="hi-IN" w:bidi="hi-IN"/>
        </w:rPr>
        <w:t>kubaturowe obiektu:</w:t>
      </w:r>
    </w:p>
    <w:p w14:paraId="32DDB0A7" w14:textId="77777777" w:rsidR="002A23D6" w:rsidRPr="00E76187" w:rsidRDefault="002A23D6" w:rsidP="002A23D6">
      <w:pPr>
        <w:pStyle w:val="Mylniki"/>
      </w:pPr>
      <w:r w:rsidRPr="00E76187">
        <w:t xml:space="preserve">powierzchnia zabudowy: </w:t>
      </w:r>
      <w:r w:rsidR="00E76187" w:rsidRPr="00E76187">
        <w:t>74</w:t>
      </w:r>
      <w:r w:rsidRPr="00E76187">
        <w:t>,00 m</w:t>
      </w:r>
      <w:r w:rsidRPr="00E76187">
        <w:rPr>
          <w:vertAlign w:val="superscript"/>
        </w:rPr>
        <w:t>2</w:t>
      </w:r>
      <w:r w:rsidRPr="00E76187">
        <w:t>,</w:t>
      </w:r>
    </w:p>
    <w:p w14:paraId="7DCEBD06" w14:textId="77777777" w:rsidR="002A23D6" w:rsidRPr="00E76187" w:rsidRDefault="002A23D6" w:rsidP="002A23D6">
      <w:pPr>
        <w:pStyle w:val="Mylniki"/>
        <w:spacing w:after="60"/>
      </w:pPr>
      <w:r w:rsidRPr="00E76187">
        <w:t>minimalna robocza wysokość wewnętrzna: 3,5 m</w:t>
      </w:r>
      <w:r w:rsidR="005B637B" w:rsidRPr="00E76187">
        <w:rPr>
          <w:rStyle w:val="Odwoanieprzypisudolnego"/>
        </w:rPr>
        <w:footnoteReference w:id="4"/>
      </w:r>
      <w:r w:rsidRPr="00E76187">
        <w:t>.</w:t>
      </w:r>
    </w:p>
    <w:p w14:paraId="7F367E85" w14:textId="77777777" w:rsidR="002A23D6" w:rsidRPr="00544C33" w:rsidRDefault="002A23D6" w:rsidP="002A23D6">
      <w:pPr>
        <w:spacing w:line="312" w:lineRule="auto"/>
        <w:rPr>
          <w:w w:val="95"/>
          <w:kern w:val="1"/>
          <w:sz w:val="20"/>
          <w:szCs w:val="20"/>
          <w:lang w:eastAsia="hi-IN" w:bidi="hi-IN"/>
        </w:rPr>
      </w:pPr>
      <w:r w:rsidRPr="00544C33">
        <w:rPr>
          <w:w w:val="95"/>
          <w:kern w:val="1"/>
          <w:sz w:val="20"/>
          <w:szCs w:val="20"/>
          <w:lang w:eastAsia="hi-IN" w:bidi="hi-IN"/>
        </w:rPr>
        <w:t>Wielkości możliwych przekroczeń lub pomniejszeń</w:t>
      </w:r>
      <w:r w:rsidRPr="00544C33">
        <w:rPr>
          <w:w w:val="95"/>
          <w:kern w:val="1"/>
          <w:sz w:val="20"/>
          <w:szCs w:val="20"/>
          <w:vertAlign w:val="superscript"/>
          <w:lang w:eastAsia="hi-IN" w:bidi="hi-IN"/>
        </w:rPr>
        <w:footnoteReference w:id="5"/>
      </w:r>
      <w:r w:rsidRPr="00544C33">
        <w:rPr>
          <w:w w:val="95"/>
          <w:kern w:val="1"/>
          <w:sz w:val="20"/>
          <w:szCs w:val="20"/>
          <w:lang w:eastAsia="hi-IN" w:bidi="hi-IN"/>
        </w:rPr>
        <w:t>: ±5%.</w:t>
      </w:r>
    </w:p>
    <w:p w14:paraId="68A0B185" w14:textId="77777777" w:rsidR="002A23D6" w:rsidRPr="00544C33" w:rsidRDefault="002A23D6" w:rsidP="002A23D6">
      <w:pPr>
        <w:spacing w:after="80" w:line="312" w:lineRule="auto"/>
        <w:rPr>
          <w:w w:val="95"/>
          <w:kern w:val="1"/>
          <w:sz w:val="20"/>
          <w:szCs w:val="20"/>
          <w:lang w:eastAsia="hi-IN" w:bidi="hi-IN"/>
        </w:rPr>
      </w:pPr>
      <w:r w:rsidRPr="00544C33">
        <w:rPr>
          <w:w w:val="95"/>
          <w:kern w:val="1"/>
          <w:sz w:val="20"/>
          <w:szCs w:val="20"/>
          <w:lang w:eastAsia="hi-IN" w:bidi="hi-IN"/>
        </w:rPr>
        <w:t>Dla słupów obiektu wykonać należy zabezpieczenie w formie np. odpowiednio oznaczonych odbojników stalowych lub betonowych.</w:t>
      </w:r>
    </w:p>
    <w:p w14:paraId="77C7293C" w14:textId="77777777" w:rsidR="002A23D6" w:rsidRPr="00544C33" w:rsidRDefault="002A23D6" w:rsidP="002A23D6">
      <w:pPr>
        <w:spacing w:after="80" w:line="312" w:lineRule="auto"/>
        <w:rPr>
          <w:w w:val="95"/>
          <w:kern w:val="1"/>
          <w:sz w:val="20"/>
          <w:szCs w:val="20"/>
          <w:lang w:eastAsia="hi-IN" w:bidi="hi-IN"/>
        </w:rPr>
      </w:pPr>
      <w:r w:rsidRPr="00544C33">
        <w:rPr>
          <w:w w:val="95"/>
          <w:kern w:val="1"/>
          <w:sz w:val="20"/>
          <w:szCs w:val="20"/>
          <w:lang w:eastAsia="hi-IN" w:bidi="hi-IN"/>
        </w:rPr>
        <w:t>Odprowadzenie wód odpadowych lub roztopowych rynnami do wewnętrznej na tereny zielone</w:t>
      </w:r>
      <w:r w:rsidR="00544C33" w:rsidRPr="00544C33">
        <w:rPr>
          <w:w w:val="95"/>
          <w:kern w:val="1"/>
          <w:sz w:val="20"/>
          <w:szCs w:val="20"/>
          <w:lang w:eastAsia="hi-IN" w:bidi="hi-IN"/>
        </w:rPr>
        <w:t xml:space="preserve"> lub do kanalizacji deszczowej</w:t>
      </w:r>
      <w:r w:rsidRPr="00544C33">
        <w:rPr>
          <w:w w:val="95"/>
          <w:kern w:val="1"/>
          <w:sz w:val="20"/>
          <w:szCs w:val="20"/>
          <w:lang w:eastAsia="hi-IN" w:bidi="hi-IN"/>
        </w:rPr>
        <w:t xml:space="preserve">. Rynny i rury spustowe wykonać cynkowe lub z </w:t>
      </w:r>
      <w:r w:rsidRPr="00544C33">
        <w:rPr>
          <w:rFonts w:eastAsia="Calibri" w:cs="DejaVu Sans Condensed"/>
          <w:color w:val="000000"/>
          <w:w w:val="95"/>
          <w:kern w:val="0"/>
          <w:sz w:val="20"/>
          <w:szCs w:val="22"/>
          <w:lang w:eastAsia="en-US"/>
        </w:rPr>
        <w:t>PVC</w:t>
      </w:r>
      <w:r w:rsidRPr="00544C33">
        <w:rPr>
          <w:w w:val="95"/>
          <w:kern w:val="1"/>
          <w:sz w:val="20"/>
          <w:szCs w:val="20"/>
          <w:lang w:eastAsia="hi-IN" w:bidi="hi-IN"/>
        </w:rPr>
        <w:t>, o średnicy min. 110 mm, w</w:t>
      </w:r>
      <w:r w:rsidR="00E76187">
        <w:rPr>
          <w:w w:val="95"/>
          <w:kern w:val="1"/>
          <w:sz w:val="20"/>
          <w:szCs w:val="20"/>
          <w:lang w:eastAsia="hi-IN" w:bidi="hi-IN"/>
        </w:rPr>
        <w:t> </w:t>
      </w:r>
      <w:r w:rsidRPr="00544C33">
        <w:rPr>
          <w:w w:val="95"/>
          <w:kern w:val="1"/>
          <w:sz w:val="20"/>
          <w:szCs w:val="20"/>
          <w:lang w:eastAsia="hi-IN" w:bidi="hi-IN"/>
        </w:rPr>
        <w:t>kolorze brązowym, zielonym lub naturalnym.</w:t>
      </w:r>
    </w:p>
    <w:p w14:paraId="2E85CE8C" w14:textId="77777777" w:rsidR="002A23D6" w:rsidRPr="00544C33" w:rsidRDefault="002A23D6" w:rsidP="002A23D6">
      <w:pPr>
        <w:spacing w:after="80" w:line="312" w:lineRule="auto"/>
        <w:rPr>
          <w:w w:val="95"/>
          <w:kern w:val="1"/>
          <w:sz w:val="20"/>
          <w:szCs w:val="20"/>
          <w:lang w:eastAsia="hi-IN" w:bidi="hi-IN"/>
        </w:rPr>
      </w:pPr>
      <w:r w:rsidRPr="00544C33">
        <w:rPr>
          <w:w w:val="95"/>
          <w:kern w:val="1"/>
          <w:sz w:val="20"/>
          <w:szCs w:val="20"/>
          <w:lang w:eastAsia="hi-IN" w:bidi="hi-IN"/>
        </w:rPr>
        <w:t>Dach wiaty musi być przystosowany i odpowiednio wzmocniony do montażu instalacji fotowoltaicznej o mocy min. 8 kW wraz z niezbędną infrastrukturą i osprzętem.</w:t>
      </w:r>
    </w:p>
    <w:p w14:paraId="5E518C20" w14:textId="77777777" w:rsidR="002A23D6" w:rsidRPr="00544C33" w:rsidRDefault="002A23D6" w:rsidP="002A23D6">
      <w:pPr>
        <w:spacing w:line="312" w:lineRule="auto"/>
        <w:rPr>
          <w:w w:val="95"/>
          <w:kern w:val="1"/>
          <w:sz w:val="20"/>
          <w:szCs w:val="20"/>
          <w:lang w:eastAsia="hi-IN" w:bidi="hi-IN"/>
        </w:rPr>
      </w:pPr>
      <w:r w:rsidRPr="00544C33">
        <w:rPr>
          <w:rFonts w:eastAsia="Times New Roman" w:cs="DejaVu Sans Condensed"/>
          <w:color w:val="000000"/>
          <w:w w:val="95"/>
          <w:kern w:val="0"/>
          <w:sz w:val="20"/>
          <w:szCs w:val="20"/>
        </w:rPr>
        <w:t>Zamawiający wymaga, aby elewacja wiat stanowiła kombinację odcieni koloru zielonego wraz z białymi elementami dekoracyjnymi w formie znaku recyklingu:</w:t>
      </w:r>
    </w:p>
    <w:p w14:paraId="79799B76" w14:textId="77777777" w:rsidR="002A23D6" w:rsidRPr="00544C33" w:rsidRDefault="002A23D6" w:rsidP="002A23D6">
      <w:pPr>
        <w:tabs>
          <w:tab w:val="right" w:pos="-1422"/>
        </w:tabs>
        <w:autoSpaceDE w:val="0"/>
        <w:spacing w:after="0" w:line="240" w:lineRule="auto"/>
        <w:jc w:val="center"/>
        <w:rPr>
          <w:i/>
          <w:noProof/>
          <w:color w:val="A6A6A6"/>
          <w:w w:val="95"/>
          <w:sz w:val="14"/>
          <w:szCs w:val="14"/>
        </w:rPr>
      </w:pPr>
      <w:r w:rsidRPr="00544C33">
        <w:rPr>
          <w:i/>
          <w:noProof/>
          <w:color w:val="A6A6A6"/>
          <w:w w:val="95"/>
          <w:sz w:val="14"/>
          <w:szCs w:val="14"/>
        </w:rPr>
        <w:drawing>
          <wp:inline distT="0" distB="0" distL="0" distR="0" wp14:anchorId="416FADFE" wp14:editId="7472BB2B">
            <wp:extent cx="2224405" cy="1291590"/>
            <wp:effectExtent l="19050" t="19050" r="23495" b="22860"/>
            <wp:docPr id="3"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24405" cy="1291590"/>
                    </a:xfrm>
                    <a:prstGeom prst="rect">
                      <a:avLst/>
                    </a:prstGeom>
                    <a:noFill/>
                    <a:ln w="3175" cmpd="sng">
                      <a:solidFill>
                        <a:srgbClr val="000000"/>
                      </a:solidFill>
                      <a:miter lim="800000"/>
                      <a:headEnd/>
                      <a:tailEnd/>
                    </a:ln>
                    <a:effectLst/>
                  </pic:spPr>
                </pic:pic>
              </a:graphicData>
            </a:graphic>
          </wp:inline>
        </w:drawing>
      </w:r>
    </w:p>
    <w:p w14:paraId="494DF707" w14:textId="77777777" w:rsidR="002A23D6" w:rsidRPr="00544C33" w:rsidRDefault="002A23D6" w:rsidP="002A23D6">
      <w:pPr>
        <w:tabs>
          <w:tab w:val="right" w:pos="-1422"/>
        </w:tabs>
        <w:autoSpaceDE w:val="0"/>
        <w:spacing w:after="20" w:line="240" w:lineRule="auto"/>
        <w:ind w:right="2833"/>
        <w:jc w:val="right"/>
        <w:rPr>
          <w:i/>
          <w:noProof/>
          <w:color w:val="A6A6A6"/>
          <w:w w:val="95"/>
          <w:sz w:val="14"/>
          <w:szCs w:val="14"/>
        </w:rPr>
      </w:pPr>
      <w:r w:rsidRPr="00544C33">
        <w:rPr>
          <w:i/>
          <w:noProof/>
          <w:color w:val="A6A6A6"/>
          <w:w w:val="95"/>
          <w:sz w:val="14"/>
          <w:szCs w:val="14"/>
        </w:rPr>
        <w:t>Źródło: Opracowanie własne CODEX</w:t>
      </w:r>
    </w:p>
    <w:p w14:paraId="4F0A9671" w14:textId="77777777" w:rsidR="00144AE3" w:rsidRDefault="002A23D6" w:rsidP="008E3B47">
      <w:pPr>
        <w:tabs>
          <w:tab w:val="right" w:pos="-1422"/>
        </w:tabs>
        <w:autoSpaceDE w:val="0"/>
        <w:spacing w:line="312" w:lineRule="auto"/>
        <w:jc w:val="center"/>
        <w:rPr>
          <w:noProof/>
          <w:w w:val="95"/>
        </w:rPr>
      </w:pPr>
      <w:r w:rsidRPr="00544C33">
        <w:rPr>
          <w:noProof/>
          <w:w w:val="95"/>
        </w:rPr>
        <w:t>Ryc. 9. Kolorystyka elementów elewacji budynku oraz wiat (RAL przykładowe)</w:t>
      </w:r>
      <w:bookmarkStart w:id="17" w:name="_Toc470338787"/>
    </w:p>
    <w:p w14:paraId="643A5127" w14:textId="77777777" w:rsidR="00C06499" w:rsidRPr="00E76187" w:rsidRDefault="00C06499" w:rsidP="00C06499">
      <w:pPr>
        <w:autoSpaceDE w:val="0"/>
        <w:spacing w:line="312" w:lineRule="auto"/>
        <w:rPr>
          <w:w w:val="95"/>
          <w:kern w:val="1"/>
          <w:sz w:val="20"/>
          <w:szCs w:val="20"/>
          <w:lang w:eastAsia="hi-IN" w:bidi="hi-IN"/>
        </w:rPr>
      </w:pPr>
      <w:r>
        <w:rPr>
          <w:w w:val="95"/>
          <w:kern w:val="1"/>
          <w:sz w:val="20"/>
          <w:szCs w:val="20"/>
          <w:lang w:eastAsia="hi-IN" w:bidi="hi-IN"/>
        </w:rPr>
        <w:lastRenderedPageBreak/>
        <w:t>Obiekt</w:t>
      </w:r>
      <w:r w:rsidRPr="00544C33">
        <w:rPr>
          <w:w w:val="95"/>
          <w:kern w:val="1"/>
          <w:sz w:val="20"/>
          <w:szCs w:val="20"/>
          <w:lang w:eastAsia="hi-IN" w:bidi="hi-IN"/>
        </w:rPr>
        <w:t xml:space="preserve"> musi być wyposażony we wszystkie inne, niewymienione, niezbędne instalacje pozwalające na użytkowanie obiektu zgodnie z przedmiotowym programem funkcjonalno-użytkowym.</w:t>
      </w:r>
      <w:r>
        <w:rPr>
          <w:w w:val="95"/>
          <w:kern w:val="1"/>
          <w:sz w:val="20"/>
          <w:szCs w:val="20"/>
          <w:lang w:eastAsia="hi-IN" w:bidi="hi-IN"/>
        </w:rPr>
        <w:t xml:space="preserve"> </w:t>
      </w:r>
      <w:r w:rsidRPr="00E76187">
        <w:rPr>
          <w:w w:val="95"/>
          <w:kern w:val="1"/>
          <w:sz w:val="20"/>
          <w:szCs w:val="20"/>
          <w:lang w:eastAsia="hi-IN" w:bidi="hi-IN"/>
        </w:rPr>
        <w:t xml:space="preserve">Wszystkie </w:t>
      </w:r>
      <w:r>
        <w:rPr>
          <w:w w:val="95"/>
          <w:kern w:val="1"/>
          <w:sz w:val="20"/>
          <w:szCs w:val="20"/>
          <w:lang w:eastAsia="hi-IN" w:bidi="hi-IN"/>
        </w:rPr>
        <w:t>powyższe założenia należy zweryfikować na etapie projektu z wymogami miejscowego planu zagospodarowania przestrzennego.</w:t>
      </w:r>
    </w:p>
    <w:p w14:paraId="2C4838C9" w14:textId="77777777" w:rsidR="00BF3777" w:rsidRPr="00544C33" w:rsidRDefault="00144AE3" w:rsidP="003C19E7">
      <w:pPr>
        <w:pStyle w:val="Nagwek3"/>
        <w:spacing w:after="60"/>
      </w:pPr>
      <w:bookmarkStart w:id="18" w:name="_Toc150587695"/>
      <w:r w:rsidRPr="00544C33">
        <w:t>Magazyn odpadów z warsztatem (przygotowanie do ponownego użycia)</w:t>
      </w:r>
      <w:bookmarkEnd w:id="18"/>
    </w:p>
    <w:p w14:paraId="69B734E8" w14:textId="77777777" w:rsidR="00BF3777" w:rsidRPr="00544C33" w:rsidRDefault="00BF3777" w:rsidP="000D6689">
      <w:pPr>
        <w:keepNext/>
        <w:widowControl/>
        <w:numPr>
          <w:ilvl w:val="3"/>
          <w:numId w:val="5"/>
        </w:numPr>
        <w:tabs>
          <w:tab w:val="left" w:pos="284"/>
        </w:tabs>
        <w:suppressAutoHyphens w:val="0"/>
        <w:spacing w:line="240" w:lineRule="auto"/>
        <w:ind w:left="284" w:hanging="284"/>
        <w:jc w:val="left"/>
        <w:outlineLvl w:val="3"/>
        <w:rPr>
          <w:rFonts w:ascii="Calibri" w:eastAsia="Times New Roman" w:hAnsi="Calibri"/>
          <w:bCs/>
          <w:spacing w:val="-4"/>
          <w:w w:val="95"/>
          <w:kern w:val="0"/>
          <w:sz w:val="25"/>
          <w:szCs w:val="25"/>
          <w:lang w:val="x-none" w:eastAsia="x-none"/>
        </w:rPr>
      </w:pPr>
      <w:r w:rsidRPr="00544C33">
        <w:rPr>
          <w:rFonts w:ascii="Calibri" w:eastAsia="Times New Roman" w:hAnsi="Calibri"/>
          <w:bCs/>
          <w:spacing w:val="-4"/>
          <w:w w:val="95"/>
          <w:kern w:val="0"/>
          <w:sz w:val="25"/>
          <w:szCs w:val="25"/>
          <w:lang w:val="x-none" w:eastAsia="x-none"/>
        </w:rPr>
        <w:t>Właściwości funkcjonalno-użytkowe</w:t>
      </w:r>
    </w:p>
    <w:p w14:paraId="3475A9D5" w14:textId="77777777" w:rsidR="00812FE5" w:rsidRPr="00544C33" w:rsidRDefault="00812FE5" w:rsidP="009270D3">
      <w:pPr>
        <w:pStyle w:val="Przed-mylinkiem"/>
      </w:pPr>
      <w:r w:rsidRPr="00544C33">
        <w:t xml:space="preserve">Zaprojektować i wykonać należy obiekt kubaturowy, wolnostojący, jednokondygnacyjny, stanowiący obiekt </w:t>
      </w:r>
      <w:r w:rsidR="005E09FA" w:rsidRPr="00544C33">
        <w:t>magazynowo-warsztatowy</w:t>
      </w:r>
      <w:r w:rsidR="00EF7D25" w:rsidRPr="00544C33">
        <w:t>, który w PSZOK stanowić będzie „punkt zbiórki i przygotowania do ponownego użycia rzeczy używanych oraz odpadów”.</w:t>
      </w:r>
    </w:p>
    <w:p w14:paraId="21012C65" w14:textId="77777777" w:rsidR="008B6B95" w:rsidRPr="00544C33" w:rsidRDefault="008853A5" w:rsidP="009270D3">
      <w:pPr>
        <w:pStyle w:val="Przed-mylinkiem"/>
      </w:pPr>
      <w:r w:rsidRPr="00544C33">
        <w:t>Magazyn ma</w:t>
      </w:r>
      <w:r w:rsidR="008B6B95" w:rsidRPr="00544C33">
        <w:t xml:space="preserve"> za zadanie zabezpieczyć odpady przed wpływem warunków atmosferycznych oraz osób postronnych, jak również zabezpieczyć środowisko przed ewentualnym oddziaływaniem magazynowanych odpadów, w szczególności w zakresie wód odciekowych (także awaryjnych wycieków z</w:t>
      </w:r>
      <w:r w:rsidR="0088389E" w:rsidRPr="00544C33">
        <w:t> </w:t>
      </w:r>
      <w:r w:rsidR="008B6B95" w:rsidRPr="00544C33">
        <w:t>uszkodzonych pojemników), które potencjalnie stanowić mogą zagrożenia dla środowiska gruntowo-wodnego oraz dla ludzi. Magazyn</w:t>
      </w:r>
      <w:r w:rsidRPr="00544C33">
        <w:t xml:space="preserve"> zapewniać musi</w:t>
      </w:r>
      <w:r w:rsidR="008B6B95" w:rsidRPr="00544C33">
        <w:t xml:space="preserve"> możliwość magazynowania odpadów i przedmiotów o</w:t>
      </w:r>
      <w:r w:rsidR="0088389E" w:rsidRPr="00544C33">
        <w:t> </w:t>
      </w:r>
      <w:r w:rsidR="008B6B95" w:rsidRPr="00544C33">
        <w:t>różnych gabarytach, składzie i właściwościach.</w:t>
      </w:r>
    </w:p>
    <w:p w14:paraId="4510D444" w14:textId="77777777" w:rsidR="00BF3777" w:rsidRPr="00544C33" w:rsidRDefault="00BF3777" w:rsidP="00BF3777">
      <w:pPr>
        <w:tabs>
          <w:tab w:val="left" w:pos="709"/>
        </w:tabs>
        <w:autoSpaceDE w:val="0"/>
        <w:spacing w:after="0" w:line="312" w:lineRule="auto"/>
        <w:rPr>
          <w:rFonts w:eastAsia="Times New Roman" w:cs="DejaVu Sans Condensed"/>
          <w:color w:val="000000"/>
          <w:w w:val="95"/>
          <w:kern w:val="0"/>
          <w:sz w:val="20"/>
          <w:szCs w:val="20"/>
        </w:rPr>
      </w:pPr>
      <w:r w:rsidRPr="00544C33">
        <w:rPr>
          <w:rFonts w:eastAsia="Times New Roman" w:cs="DejaVu Sans Condensed"/>
          <w:color w:val="000000"/>
          <w:w w:val="95"/>
          <w:kern w:val="0"/>
          <w:sz w:val="20"/>
          <w:szCs w:val="20"/>
        </w:rPr>
        <w:t>Wyposażenie:</w:t>
      </w:r>
    </w:p>
    <w:tbl>
      <w:tblPr>
        <w:tblW w:w="5000" w:type="pct"/>
        <w:tblBorders>
          <w:top w:val="single" w:sz="4" w:space="0" w:color="7F7F7F"/>
          <w:bottom w:val="single" w:sz="4" w:space="0" w:color="7F7F7F"/>
          <w:insideH w:val="single" w:sz="4" w:space="0" w:color="7F7F7F"/>
        </w:tblBorders>
        <w:tblCellMar>
          <w:top w:w="57" w:type="dxa"/>
          <w:left w:w="57" w:type="dxa"/>
          <w:bottom w:w="57" w:type="dxa"/>
          <w:right w:w="57" w:type="dxa"/>
        </w:tblCellMar>
        <w:tblLook w:val="0000" w:firstRow="0" w:lastRow="0" w:firstColumn="0" w:lastColumn="0" w:noHBand="0" w:noVBand="0"/>
      </w:tblPr>
      <w:tblGrid>
        <w:gridCol w:w="477"/>
        <w:gridCol w:w="1281"/>
        <w:gridCol w:w="6463"/>
        <w:gridCol w:w="849"/>
      </w:tblGrid>
      <w:tr w:rsidR="00BF3777" w:rsidRPr="00544C33" w14:paraId="57AF6C44" w14:textId="77777777" w:rsidTr="00FD3D5F">
        <w:trPr>
          <w:tblHeader/>
        </w:trPr>
        <w:tc>
          <w:tcPr>
            <w:tcW w:w="263" w:type="pct"/>
            <w:shd w:val="clear" w:color="auto" w:fill="D9D9D9"/>
            <w:vAlign w:val="center"/>
          </w:tcPr>
          <w:p w14:paraId="31AC09AC" w14:textId="77777777" w:rsidR="00BF3777" w:rsidRPr="00544C33" w:rsidRDefault="00BF3777" w:rsidP="0065644A">
            <w:pPr>
              <w:spacing w:after="0" w:line="240" w:lineRule="auto"/>
              <w:jc w:val="center"/>
              <w:rPr>
                <w:rFonts w:cs="DejaVu Sans Condensed"/>
                <w:w w:val="95"/>
                <w:sz w:val="16"/>
                <w:szCs w:val="16"/>
              </w:rPr>
            </w:pPr>
            <w:r w:rsidRPr="00544C33">
              <w:rPr>
                <w:rFonts w:cs="DejaVu Sans Condensed"/>
                <w:w w:val="95"/>
                <w:sz w:val="16"/>
                <w:szCs w:val="16"/>
              </w:rPr>
              <w:t>Lp.</w:t>
            </w:r>
          </w:p>
        </w:tc>
        <w:tc>
          <w:tcPr>
            <w:tcW w:w="706" w:type="pct"/>
            <w:shd w:val="clear" w:color="auto" w:fill="D9D9D9"/>
            <w:vAlign w:val="center"/>
          </w:tcPr>
          <w:p w14:paraId="2FFBE493" w14:textId="77777777" w:rsidR="00BF3777" w:rsidRPr="00544C33" w:rsidRDefault="00BF3777" w:rsidP="0065644A">
            <w:pPr>
              <w:spacing w:after="0" w:line="240" w:lineRule="auto"/>
              <w:jc w:val="center"/>
              <w:rPr>
                <w:rFonts w:cs="DejaVu Sans Condensed"/>
                <w:w w:val="95"/>
                <w:sz w:val="16"/>
                <w:szCs w:val="16"/>
              </w:rPr>
            </w:pPr>
            <w:r w:rsidRPr="00544C33">
              <w:rPr>
                <w:rFonts w:cs="DejaVu Sans Condensed"/>
                <w:w w:val="95"/>
                <w:sz w:val="16"/>
                <w:szCs w:val="16"/>
              </w:rPr>
              <w:t>Rodzaj sprzętu</w:t>
            </w:r>
          </w:p>
        </w:tc>
        <w:tc>
          <w:tcPr>
            <w:tcW w:w="3563" w:type="pct"/>
            <w:shd w:val="clear" w:color="auto" w:fill="D9D9D9"/>
            <w:vAlign w:val="center"/>
          </w:tcPr>
          <w:p w14:paraId="6D7CB41D" w14:textId="77777777" w:rsidR="00BF3777" w:rsidRPr="00544C33" w:rsidRDefault="00BF3777" w:rsidP="0065644A">
            <w:pPr>
              <w:spacing w:after="0" w:line="240" w:lineRule="auto"/>
              <w:jc w:val="center"/>
              <w:rPr>
                <w:rFonts w:cs="DejaVu Sans Condensed"/>
                <w:w w:val="95"/>
                <w:sz w:val="16"/>
                <w:szCs w:val="16"/>
              </w:rPr>
            </w:pPr>
            <w:r w:rsidRPr="00544C33">
              <w:rPr>
                <w:rFonts w:cs="DejaVu Sans Condensed"/>
                <w:w w:val="95"/>
                <w:sz w:val="16"/>
                <w:szCs w:val="16"/>
              </w:rPr>
              <w:t>Główne parametry</w:t>
            </w:r>
          </w:p>
        </w:tc>
        <w:tc>
          <w:tcPr>
            <w:tcW w:w="468" w:type="pct"/>
            <w:shd w:val="clear" w:color="auto" w:fill="D9D9D9"/>
            <w:vAlign w:val="center"/>
          </w:tcPr>
          <w:p w14:paraId="6416BF22" w14:textId="77777777" w:rsidR="00BF3777" w:rsidRPr="00544C33" w:rsidRDefault="00BF3777" w:rsidP="00BC4C49">
            <w:pPr>
              <w:spacing w:after="0" w:line="240" w:lineRule="auto"/>
              <w:jc w:val="center"/>
              <w:rPr>
                <w:rFonts w:cs="DejaVu Sans Condensed"/>
                <w:w w:val="95"/>
                <w:sz w:val="16"/>
                <w:szCs w:val="16"/>
              </w:rPr>
            </w:pPr>
            <w:r w:rsidRPr="00544C33">
              <w:rPr>
                <w:rFonts w:cs="DejaVu Sans Condensed"/>
                <w:w w:val="95"/>
                <w:sz w:val="16"/>
                <w:szCs w:val="16"/>
              </w:rPr>
              <w:t>Ilość</w:t>
            </w:r>
          </w:p>
        </w:tc>
      </w:tr>
      <w:tr w:rsidR="00BF3777" w:rsidRPr="00544C33" w14:paraId="2EDAB872" w14:textId="77777777" w:rsidTr="00FD3D5F">
        <w:tc>
          <w:tcPr>
            <w:tcW w:w="263" w:type="pct"/>
            <w:shd w:val="clear" w:color="auto" w:fill="F2F2F2"/>
          </w:tcPr>
          <w:p w14:paraId="7FD962A3" w14:textId="77777777" w:rsidR="00BF3777" w:rsidRPr="00544C33" w:rsidRDefault="008853A5" w:rsidP="0065644A">
            <w:pPr>
              <w:spacing w:after="0" w:line="240" w:lineRule="auto"/>
              <w:jc w:val="center"/>
              <w:rPr>
                <w:rFonts w:cs="DejaVu Sans Condensed"/>
                <w:w w:val="95"/>
                <w:sz w:val="16"/>
                <w:szCs w:val="16"/>
              </w:rPr>
            </w:pPr>
            <w:r w:rsidRPr="00544C33">
              <w:rPr>
                <w:rFonts w:cs="DejaVu Sans Condensed"/>
                <w:w w:val="95"/>
                <w:sz w:val="16"/>
                <w:szCs w:val="16"/>
              </w:rPr>
              <w:t>1</w:t>
            </w:r>
          </w:p>
        </w:tc>
        <w:tc>
          <w:tcPr>
            <w:tcW w:w="706" w:type="pct"/>
            <w:shd w:val="clear" w:color="auto" w:fill="F2F2F2"/>
          </w:tcPr>
          <w:p w14:paraId="51AA03AC" w14:textId="77777777" w:rsidR="00BF3777" w:rsidRPr="00544C33" w:rsidRDefault="00BF3777" w:rsidP="0065644A">
            <w:pPr>
              <w:spacing w:after="0" w:line="240" w:lineRule="auto"/>
              <w:jc w:val="left"/>
              <w:rPr>
                <w:rFonts w:cs="DejaVu Sans Condensed"/>
                <w:w w:val="95"/>
                <w:sz w:val="16"/>
                <w:szCs w:val="16"/>
              </w:rPr>
            </w:pPr>
            <w:r w:rsidRPr="00544C33">
              <w:rPr>
                <w:rFonts w:cs="DejaVu Sans Condensed"/>
                <w:w w:val="95"/>
                <w:sz w:val="16"/>
                <w:szCs w:val="16"/>
              </w:rPr>
              <w:t>Stół</w:t>
            </w:r>
            <w:r w:rsidR="008853A5" w:rsidRPr="00544C33">
              <w:rPr>
                <w:rFonts w:cs="DejaVu Sans Condensed"/>
                <w:w w:val="95"/>
                <w:sz w:val="16"/>
                <w:szCs w:val="16"/>
              </w:rPr>
              <w:t xml:space="preserve"> warsztatowy</w:t>
            </w:r>
          </w:p>
        </w:tc>
        <w:tc>
          <w:tcPr>
            <w:tcW w:w="3563" w:type="pct"/>
            <w:shd w:val="clear" w:color="auto" w:fill="auto"/>
          </w:tcPr>
          <w:p w14:paraId="025BAC17" w14:textId="77777777" w:rsidR="00BF3777" w:rsidRPr="00544C33" w:rsidRDefault="00BF3777" w:rsidP="00144AE3">
            <w:pPr>
              <w:spacing w:after="0" w:line="240" w:lineRule="auto"/>
              <w:jc w:val="left"/>
              <w:rPr>
                <w:rFonts w:cs="DejaVu Sans Condensed"/>
                <w:w w:val="95"/>
                <w:sz w:val="16"/>
                <w:szCs w:val="16"/>
              </w:rPr>
            </w:pPr>
            <w:r w:rsidRPr="00544C33">
              <w:rPr>
                <w:rFonts w:cs="DejaVu Sans Condensed"/>
                <w:w w:val="95"/>
                <w:sz w:val="16"/>
                <w:szCs w:val="16"/>
              </w:rPr>
              <w:t>Minimalne wymiary: dł.: 150 cm, gł.: 60 cm, wys.: 80 cm; wyposażony w szufl</w:t>
            </w:r>
            <w:r w:rsidR="00144AE3" w:rsidRPr="00544C33">
              <w:rPr>
                <w:rFonts w:cs="DejaVu Sans Condensed"/>
                <w:w w:val="95"/>
                <w:sz w:val="16"/>
                <w:szCs w:val="16"/>
              </w:rPr>
              <w:t>ady,  nośność blatu min. 200 kg</w:t>
            </w:r>
          </w:p>
        </w:tc>
        <w:tc>
          <w:tcPr>
            <w:tcW w:w="468" w:type="pct"/>
            <w:shd w:val="clear" w:color="auto" w:fill="auto"/>
          </w:tcPr>
          <w:p w14:paraId="11E5903A" w14:textId="77777777" w:rsidR="00BF3777" w:rsidRPr="00544C33" w:rsidRDefault="00BF3777" w:rsidP="00FD3D5F">
            <w:pPr>
              <w:spacing w:after="0" w:line="240" w:lineRule="auto"/>
              <w:jc w:val="center"/>
              <w:rPr>
                <w:rFonts w:cs="DejaVu Sans Condensed"/>
                <w:w w:val="95"/>
                <w:sz w:val="16"/>
                <w:szCs w:val="16"/>
              </w:rPr>
            </w:pPr>
            <w:r w:rsidRPr="00544C33">
              <w:rPr>
                <w:rFonts w:cs="DejaVu Sans Condensed"/>
                <w:w w:val="95"/>
                <w:sz w:val="16"/>
                <w:szCs w:val="16"/>
              </w:rPr>
              <w:t>1</w:t>
            </w:r>
            <w:r w:rsidR="00BC4C49" w:rsidRPr="00544C33">
              <w:rPr>
                <w:rFonts w:cs="DejaVu Sans Condensed"/>
                <w:w w:val="95"/>
                <w:sz w:val="16"/>
                <w:szCs w:val="16"/>
              </w:rPr>
              <w:t xml:space="preserve"> szt.</w:t>
            </w:r>
          </w:p>
        </w:tc>
      </w:tr>
      <w:tr w:rsidR="008853A5" w:rsidRPr="00544C33" w14:paraId="453EA7E7" w14:textId="77777777" w:rsidTr="00FD3D5F">
        <w:tc>
          <w:tcPr>
            <w:tcW w:w="263" w:type="pct"/>
            <w:shd w:val="clear" w:color="auto" w:fill="F2F2F2"/>
          </w:tcPr>
          <w:p w14:paraId="17E2C0D0" w14:textId="77777777" w:rsidR="008853A5" w:rsidRPr="00544C33" w:rsidRDefault="008853A5" w:rsidP="008853A5">
            <w:pPr>
              <w:spacing w:after="0" w:line="240" w:lineRule="auto"/>
              <w:jc w:val="center"/>
              <w:rPr>
                <w:rFonts w:cs="DejaVu Sans Condensed"/>
                <w:w w:val="95"/>
                <w:sz w:val="16"/>
                <w:szCs w:val="16"/>
              </w:rPr>
            </w:pPr>
            <w:r w:rsidRPr="00544C33">
              <w:rPr>
                <w:rFonts w:cs="DejaVu Sans Condensed"/>
                <w:w w:val="95"/>
                <w:sz w:val="16"/>
                <w:szCs w:val="16"/>
              </w:rPr>
              <w:t>2</w:t>
            </w:r>
          </w:p>
        </w:tc>
        <w:tc>
          <w:tcPr>
            <w:tcW w:w="706" w:type="pct"/>
            <w:shd w:val="clear" w:color="auto" w:fill="F2F2F2"/>
          </w:tcPr>
          <w:p w14:paraId="710BA568" w14:textId="77777777" w:rsidR="008853A5" w:rsidRPr="00544C33" w:rsidRDefault="008853A5" w:rsidP="008853A5">
            <w:pPr>
              <w:spacing w:after="0" w:line="240" w:lineRule="auto"/>
              <w:jc w:val="left"/>
              <w:rPr>
                <w:rFonts w:cs="DejaVu Sans Condensed"/>
                <w:w w:val="95"/>
                <w:sz w:val="16"/>
                <w:szCs w:val="16"/>
              </w:rPr>
            </w:pPr>
            <w:r w:rsidRPr="00544C33">
              <w:rPr>
                <w:rFonts w:cs="DejaVu Sans Condensed"/>
                <w:w w:val="95"/>
                <w:sz w:val="16"/>
                <w:szCs w:val="16"/>
              </w:rPr>
              <w:t>Imadło ślusarskie</w:t>
            </w:r>
          </w:p>
        </w:tc>
        <w:tc>
          <w:tcPr>
            <w:tcW w:w="3563" w:type="pct"/>
            <w:shd w:val="clear" w:color="auto" w:fill="auto"/>
          </w:tcPr>
          <w:p w14:paraId="66D5694F" w14:textId="77777777" w:rsidR="008853A5" w:rsidRPr="00544C33" w:rsidRDefault="008853A5" w:rsidP="008853A5">
            <w:pPr>
              <w:spacing w:after="0" w:line="240" w:lineRule="auto"/>
              <w:jc w:val="left"/>
              <w:rPr>
                <w:rFonts w:cs="DejaVu Sans Condensed"/>
                <w:w w:val="95"/>
                <w:sz w:val="16"/>
                <w:szCs w:val="16"/>
              </w:rPr>
            </w:pPr>
            <w:r w:rsidRPr="00544C33">
              <w:rPr>
                <w:rFonts w:cs="DejaVu Sans Condensed"/>
                <w:w w:val="95"/>
                <w:sz w:val="16"/>
                <w:szCs w:val="16"/>
              </w:rPr>
              <w:t>Imadło montowane do stołu, dł. szczęk min. 150 mm, żeliwna konstrukcja z kowadłem i hartowanym gwintem, obrotowa podstawa</w:t>
            </w:r>
          </w:p>
        </w:tc>
        <w:tc>
          <w:tcPr>
            <w:tcW w:w="468" w:type="pct"/>
            <w:shd w:val="clear" w:color="auto" w:fill="auto"/>
          </w:tcPr>
          <w:p w14:paraId="2435F682" w14:textId="77777777" w:rsidR="008853A5" w:rsidRPr="00544C33" w:rsidRDefault="008853A5" w:rsidP="00FD3D5F">
            <w:pPr>
              <w:spacing w:after="0" w:line="240" w:lineRule="auto"/>
              <w:jc w:val="center"/>
              <w:rPr>
                <w:rFonts w:cs="DejaVu Sans Condensed"/>
                <w:w w:val="95"/>
                <w:sz w:val="16"/>
                <w:szCs w:val="16"/>
              </w:rPr>
            </w:pPr>
            <w:r w:rsidRPr="00544C33">
              <w:rPr>
                <w:rFonts w:cs="DejaVu Sans Condensed"/>
                <w:w w:val="95"/>
                <w:sz w:val="16"/>
                <w:szCs w:val="16"/>
              </w:rPr>
              <w:t>1</w:t>
            </w:r>
            <w:r w:rsidR="00BC4C49" w:rsidRPr="00544C33">
              <w:rPr>
                <w:rFonts w:cs="DejaVu Sans Condensed"/>
                <w:w w:val="95"/>
                <w:sz w:val="16"/>
                <w:szCs w:val="16"/>
              </w:rPr>
              <w:t xml:space="preserve"> szt.</w:t>
            </w:r>
          </w:p>
        </w:tc>
      </w:tr>
      <w:tr w:rsidR="008853A5" w:rsidRPr="00544C33" w14:paraId="66F146AE" w14:textId="77777777" w:rsidTr="00FD3D5F">
        <w:tc>
          <w:tcPr>
            <w:tcW w:w="263" w:type="pct"/>
            <w:shd w:val="clear" w:color="auto" w:fill="F2F2F2"/>
          </w:tcPr>
          <w:p w14:paraId="0FBC181F" w14:textId="77777777" w:rsidR="008853A5" w:rsidRPr="00544C33" w:rsidRDefault="008853A5" w:rsidP="008853A5">
            <w:pPr>
              <w:spacing w:after="0" w:line="240" w:lineRule="auto"/>
              <w:jc w:val="center"/>
              <w:rPr>
                <w:rFonts w:cs="DejaVu Sans Condensed"/>
                <w:w w:val="95"/>
                <w:sz w:val="16"/>
                <w:szCs w:val="16"/>
              </w:rPr>
            </w:pPr>
            <w:r w:rsidRPr="00544C33">
              <w:rPr>
                <w:rFonts w:cs="DejaVu Sans Condensed"/>
                <w:w w:val="95"/>
                <w:sz w:val="16"/>
                <w:szCs w:val="16"/>
              </w:rPr>
              <w:t>3</w:t>
            </w:r>
          </w:p>
        </w:tc>
        <w:tc>
          <w:tcPr>
            <w:tcW w:w="706" w:type="pct"/>
            <w:shd w:val="clear" w:color="auto" w:fill="F2F2F2"/>
          </w:tcPr>
          <w:p w14:paraId="3DF61083" w14:textId="77777777" w:rsidR="008853A5" w:rsidRPr="00544C33" w:rsidRDefault="008853A5" w:rsidP="008853A5">
            <w:pPr>
              <w:spacing w:after="0" w:line="240" w:lineRule="auto"/>
              <w:jc w:val="left"/>
              <w:rPr>
                <w:rFonts w:cs="DejaVu Sans Condensed"/>
                <w:w w:val="95"/>
                <w:sz w:val="16"/>
                <w:szCs w:val="16"/>
              </w:rPr>
            </w:pPr>
            <w:r w:rsidRPr="00544C33">
              <w:rPr>
                <w:rFonts w:cs="DejaVu Sans Condensed"/>
                <w:w w:val="95"/>
                <w:sz w:val="16"/>
                <w:szCs w:val="16"/>
              </w:rPr>
              <w:t>Szlifierka kątowa</w:t>
            </w:r>
          </w:p>
        </w:tc>
        <w:tc>
          <w:tcPr>
            <w:tcW w:w="3563" w:type="pct"/>
            <w:shd w:val="clear" w:color="auto" w:fill="auto"/>
          </w:tcPr>
          <w:p w14:paraId="23E454B9" w14:textId="77777777" w:rsidR="008853A5" w:rsidRPr="00544C33" w:rsidRDefault="008853A5" w:rsidP="008853A5">
            <w:pPr>
              <w:spacing w:after="0" w:line="240" w:lineRule="auto"/>
              <w:jc w:val="left"/>
              <w:rPr>
                <w:rFonts w:cs="DejaVu Sans Condensed"/>
                <w:w w:val="95"/>
                <w:sz w:val="16"/>
                <w:szCs w:val="16"/>
              </w:rPr>
            </w:pPr>
            <w:r w:rsidRPr="00544C33">
              <w:rPr>
                <w:rFonts w:cs="DejaVu Sans Condensed"/>
                <w:w w:val="95"/>
                <w:sz w:val="16"/>
                <w:szCs w:val="16"/>
              </w:rPr>
              <w:t>Silnik min. 700 W, do tarcz 115-125 mm</w:t>
            </w:r>
          </w:p>
        </w:tc>
        <w:tc>
          <w:tcPr>
            <w:tcW w:w="468" w:type="pct"/>
            <w:shd w:val="clear" w:color="auto" w:fill="auto"/>
          </w:tcPr>
          <w:p w14:paraId="0992FC9A" w14:textId="77777777" w:rsidR="008853A5" w:rsidRPr="00544C33" w:rsidRDefault="008853A5" w:rsidP="00FD3D5F">
            <w:pPr>
              <w:spacing w:after="0" w:line="240" w:lineRule="auto"/>
              <w:jc w:val="center"/>
              <w:rPr>
                <w:rFonts w:cs="DejaVu Sans Condensed"/>
                <w:w w:val="95"/>
                <w:sz w:val="16"/>
                <w:szCs w:val="16"/>
              </w:rPr>
            </w:pPr>
            <w:r w:rsidRPr="00544C33">
              <w:rPr>
                <w:rFonts w:cs="DejaVu Sans Condensed"/>
                <w:w w:val="95"/>
                <w:sz w:val="16"/>
                <w:szCs w:val="16"/>
              </w:rPr>
              <w:t>1</w:t>
            </w:r>
            <w:r w:rsidR="00BC4C49" w:rsidRPr="00544C33">
              <w:rPr>
                <w:rFonts w:cs="DejaVu Sans Condensed"/>
                <w:w w:val="95"/>
                <w:sz w:val="16"/>
                <w:szCs w:val="16"/>
              </w:rPr>
              <w:t xml:space="preserve"> szt.</w:t>
            </w:r>
          </w:p>
        </w:tc>
      </w:tr>
      <w:tr w:rsidR="008853A5" w:rsidRPr="00544C33" w14:paraId="6F8ED1A2" w14:textId="77777777" w:rsidTr="00FD3D5F">
        <w:tc>
          <w:tcPr>
            <w:tcW w:w="263" w:type="pct"/>
            <w:shd w:val="clear" w:color="auto" w:fill="F2F2F2"/>
          </w:tcPr>
          <w:p w14:paraId="51317DE4" w14:textId="77777777" w:rsidR="008853A5" w:rsidRPr="00544C33" w:rsidRDefault="008853A5" w:rsidP="008853A5">
            <w:pPr>
              <w:spacing w:after="0" w:line="240" w:lineRule="auto"/>
              <w:jc w:val="center"/>
              <w:rPr>
                <w:rFonts w:cs="DejaVu Sans Condensed"/>
                <w:w w:val="95"/>
                <w:sz w:val="16"/>
                <w:szCs w:val="16"/>
              </w:rPr>
            </w:pPr>
            <w:r w:rsidRPr="00544C33">
              <w:rPr>
                <w:rFonts w:cs="DejaVu Sans Condensed"/>
                <w:w w:val="95"/>
                <w:sz w:val="16"/>
                <w:szCs w:val="16"/>
              </w:rPr>
              <w:t>4</w:t>
            </w:r>
          </w:p>
        </w:tc>
        <w:tc>
          <w:tcPr>
            <w:tcW w:w="706" w:type="pct"/>
            <w:shd w:val="clear" w:color="auto" w:fill="F2F2F2"/>
          </w:tcPr>
          <w:p w14:paraId="72B77741" w14:textId="77777777" w:rsidR="008853A5" w:rsidRPr="00544C33" w:rsidRDefault="008853A5" w:rsidP="008853A5">
            <w:pPr>
              <w:spacing w:after="0" w:line="240" w:lineRule="auto"/>
              <w:jc w:val="left"/>
              <w:rPr>
                <w:rFonts w:cs="DejaVu Sans Condensed"/>
                <w:w w:val="95"/>
                <w:sz w:val="16"/>
                <w:szCs w:val="16"/>
              </w:rPr>
            </w:pPr>
            <w:r w:rsidRPr="00544C33">
              <w:rPr>
                <w:rFonts w:cs="DejaVu Sans Condensed"/>
                <w:w w:val="95"/>
                <w:sz w:val="16"/>
                <w:szCs w:val="16"/>
              </w:rPr>
              <w:t xml:space="preserve">Wiertarka </w:t>
            </w:r>
          </w:p>
        </w:tc>
        <w:tc>
          <w:tcPr>
            <w:tcW w:w="3563" w:type="pct"/>
            <w:shd w:val="clear" w:color="auto" w:fill="auto"/>
          </w:tcPr>
          <w:p w14:paraId="0366FA3E" w14:textId="77777777" w:rsidR="008853A5" w:rsidRPr="00544C33" w:rsidRDefault="008853A5" w:rsidP="008853A5">
            <w:pPr>
              <w:spacing w:after="0" w:line="240" w:lineRule="auto"/>
              <w:jc w:val="left"/>
              <w:rPr>
                <w:rFonts w:cs="DejaVu Sans Condensed"/>
                <w:w w:val="95"/>
                <w:sz w:val="16"/>
                <w:szCs w:val="16"/>
              </w:rPr>
            </w:pPr>
            <w:r w:rsidRPr="00544C33">
              <w:rPr>
                <w:rFonts w:cs="DejaVu Sans Condensed"/>
                <w:w w:val="95"/>
                <w:sz w:val="16"/>
                <w:szCs w:val="16"/>
              </w:rPr>
              <w:t>Wiertarka z zestawem wierteł do metalu i drewna, moc pobierana min. 650W</w:t>
            </w:r>
          </w:p>
        </w:tc>
        <w:tc>
          <w:tcPr>
            <w:tcW w:w="468" w:type="pct"/>
            <w:shd w:val="clear" w:color="auto" w:fill="auto"/>
          </w:tcPr>
          <w:p w14:paraId="209AD94B" w14:textId="77777777" w:rsidR="008853A5" w:rsidRPr="00544C33" w:rsidRDefault="008853A5" w:rsidP="00FD3D5F">
            <w:pPr>
              <w:spacing w:after="0" w:line="240" w:lineRule="auto"/>
              <w:jc w:val="center"/>
              <w:rPr>
                <w:rFonts w:cs="DejaVu Sans Condensed"/>
                <w:w w:val="95"/>
                <w:sz w:val="16"/>
                <w:szCs w:val="16"/>
              </w:rPr>
            </w:pPr>
            <w:r w:rsidRPr="00544C33">
              <w:rPr>
                <w:rFonts w:cs="DejaVu Sans Condensed"/>
                <w:w w:val="95"/>
                <w:sz w:val="16"/>
                <w:szCs w:val="16"/>
              </w:rPr>
              <w:t>1</w:t>
            </w:r>
            <w:r w:rsidR="00BC4C49" w:rsidRPr="00544C33">
              <w:rPr>
                <w:rFonts w:cs="DejaVu Sans Condensed"/>
                <w:w w:val="95"/>
                <w:sz w:val="16"/>
                <w:szCs w:val="16"/>
              </w:rPr>
              <w:t xml:space="preserve"> szt.</w:t>
            </w:r>
          </w:p>
        </w:tc>
      </w:tr>
      <w:tr w:rsidR="008853A5" w:rsidRPr="00544C33" w14:paraId="554ABB9A" w14:textId="77777777" w:rsidTr="00FD3D5F">
        <w:tc>
          <w:tcPr>
            <w:tcW w:w="263" w:type="pct"/>
            <w:shd w:val="clear" w:color="auto" w:fill="F2F2F2"/>
          </w:tcPr>
          <w:p w14:paraId="550D2751" w14:textId="77777777" w:rsidR="008853A5" w:rsidRPr="00544C33" w:rsidRDefault="008853A5" w:rsidP="008853A5">
            <w:pPr>
              <w:spacing w:after="0" w:line="240" w:lineRule="auto"/>
              <w:jc w:val="center"/>
              <w:rPr>
                <w:rFonts w:cs="DejaVu Sans Condensed"/>
                <w:w w:val="95"/>
                <w:sz w:val="16"/>
                <w:szCs w:val="16"/>
              </w:rPr>
            </w:pPr>
            <w:r w:rsidRPr="00544C33">
              <w:rPr>
                <w:rFonts w:cs="DejaVu Sans Condensed"/>
                <w:w w:val="95"/>
                <w:sz w:val="16"/>
                <w:szCs w:val="16"/>
              </w:rPr>
              <w:t>5</w:t>
            </w:r>
          </w:p>
        </w:tc>
        <w:tc>
          <w:tcPr>
            <w:tcW w:w="706" w:type="pct"/>
            <w:shd w:val="clear" w:color="auto" w:fill="F2F2F2"/>
          </w:tcPr>
          <w:p w14:paraId="74AA24D1" w14:textId="77777777" w:rsidR="008853A5" w:rsidRPr="00544C33" w:rsidRDefault="008853A5" w:rsidP="008853A5">
            <w:pPr>
              <w:spacing w:after="0" w:line="240" w:lineRule="auto"/>
              <w:jc w:val="left"/>
              <w:rPr>
                <w:rFonts w:cs="DejaVu Sans Condensed"/>
                <w:w w:val="95"/>
                <w:sz w:val="16"/>
                <w:szCs w:val="16"/>
              </w:rPr>
            </w:pPr>
            <w:r w:rsidRPr="00544C33">
              <w:rPr>
                <w:rFonts w:cs="DejaVu Sans Condensed"/>
                <w:w w:val="95"/>
                <w:sz w:val="16"/>
                <w:szCs w:val="16"/>
              </w:rPr>
              <w:t>Zestaw narzędzi ręcznych</w:t>
            </w:r>
          </w:p>
        </w:tc>
        <w:tc>
          <w:tcPr>
            <w:tcW w:w="3563" w:type="pct"/>
            <w:shd w:val="clear" w:color="auto" w:fill="auto"/>
          </w:tcPr>
          <w:p w14:paraId="3E535053" w14:textId="77777777" w:rsidR="008853A5" w:rsidRPr="00544C33" w:rsidRDefault="008853A5" w:rsidP="008853A5">
            <w:pPr>
              <w:spacing w:after="0" w:line="240" w:lineRule="auto"/>
              <w:jc w:val="left"/>
              <w:rPr>
                <w:rFonts w:cs="DejaVu Sans Condensed"/>
                <w:w w:val="95"/>
                <w:sz w:val="16"/>
                <w:szCs w:val="16"/>
              </w:rPr>
            </w:pPr>
            <w:r w:rsidRPr="00544C33">
              <w:rPr>
                <w:rFonts w:cs="DejaVu Sans Condensed"/>
                <w:w w:val="95"/>
                <w:sz w:val="16"/>
                <w:szCs w:val="16"/>
              </w:rPr>
              <w:t xml:space="preserve">Zestaw wkrętaków płaskich: 4,0 x 100 mm, 5.5 x 125 mm, 6,5 x 150 mm, Wkrętaki krzyżowe PH1 x 80 mm, PH2 x 100 mm, klinga wykonana ze stali </w:t>
            </w:r>
            <w:proofErr w:type="spellStart"/>
            <w:r w:rsidRPr="00544C33">
              <w:rPr>
                <w:rFonts w:cs="DejaVu Sans Condensed"/>
                <w:w w:val="95"/>
                <w:sz w:val="16"/>
                <w:szCs w:val="16"/>
              </w:rPr>
              <w:t>chromowo-molibdenowo-wanadowej</w:t>
            </w:r>
            <w:proofErr w:type="spellEnd"/>
            <w:r w:rsidRPr="00544C33">
              <w:rPr>
                <w:rFonts w:cs="DejaVu Sans Condensed"/>
                <w:w w:val="95"/>
                <w:sz w:val="16"/>
                <w:szCs w:val="16"/>
              </w:rPr>
              <w:t xml:space="preserve">, otwór poprzeczny w uchwycie, zewnętrzna powłoka rękojeści zbudowana z elastomeru, zestaw kluczy nasadowych ze stali chromowo-wanadowej, nasadki sześciokątne, 1 grzechotka, 1 przegub uniwersalny, 3 przedłużki 75 mm, 100 mm, 150 mm, 1 redukcja 1/2"M x 3/8"F, minimum 17 nasadek w rozmiarach: 8, 10, 11, 12, 13, 14, 15, 16, 17, 18, 19, 21, 22, 24, 27, 30, 32 mm, zestaw min. 12 kluczy oczkowych półotwartych i odgiętych od 4 mm do 32 mm,, zestaw kombinerek izolowanych 160 mm, 200 mm, szczypce boczne 180 mm, szczypce czołowe 200 mm, szczypce precyzyjne czołowe 115 mm, zszywacz tapicerski – 14 mm, obudowa z aluminium, zszywki wkładane od dołu, blokada zszywacza, zszywki typ J w rozmiarach: 6, 8, 10, 12, 14 mm wraz z kompletem zszywek (min. 1000 szt.), 2 szt. noży z ostrzem łamanym 18 mm blokada śrubowa, wraz z kompletem ostrzy łamanych wymienne 18 mm – 20 szt., 3 kpl. wierteł do metalu i drewna od ø 2 ÷ ø 13 mm, szczotki druciane ręczne – 3 szt., przedłużacz elektryczny – min. 4 mb – 2 szt., młotek stolarski 0,5 kg i 0,8 kg, piłę ręczną do drewna, 2 kg gwoździ stalowych 1 cal, 2 kg gwoździ 2 cale, 3 kpl. wkrętów do drewna różnej wielkości, miara zwijana stalowa 5 m x 19 mm, miara składana z tworzywa sztucznego 1 m, poziomica lekka metalowa 1 m, kątownik stolarski stalowy 280 x 500 mm, ołówek stolarski drewniany 25 cm – 10 szt., zestaw do naprawy rowerów (stojak na rowery, szmatki z tkaniny bawełnianej 5 szt., pojemniki PEHD Ø ok. 15cm na drobne elementy 2 szt., </w:t>
            </w:r>
            <w:proofErr w:type="spellStart"/>
            <w:r w:rsidRPr="00544C33">
              <w:rPr>
                <w:rFonts w:cs="DejaVu Sans Condensed"/>
                <w:w w:val="95"/>
                <w:sz w:val="16"/>
                <w:szCs w:val="16"/>
              </w:rPr>
              <w:t>imbusy</w:t>
            </w:r>
            <w:proofErr w:type="spellEnd"/>
            <w:r w:rsidRPr="00544C33">
              <w:rPr>
                <w:rFonts w:cs="DejaVu Sans Condensed"/>
                <w:w w:val="95"/>
                <w:sz w:val="16"/>
                <w:szCs w:val="16"/>
              </w:rPr>
              <w:t xml:space="preserve"> 1-20 mm, klucze rowerowe płaskie i oczkowe od 9-17 mm, szczypce do spinek, klucz rozkuwający do łańcucha, klucz z wielowypustem do suportu, ściągacz do korb, bacik do kasety, klucz do </w:t>
            </w:r>
            <w:proofErr w:type="spellStart"/>
            <w:r w:rsidRPr="00544C33">
              <w:rPr>
                <w:rFonts w:cs="DejaVu Sans Condensed"/>
                <w:w w:val="95"/>
                <w:sz w:val="16"/>
                <w:szCs w:val="16"/>
              </w:rPr>
              <w:t>wolnowybiegu</w:t>
            </w:r>
            <w:proofErr w:type="spellEnd"/>
            <w:r w:rsidRPr="00544C33">
              <w:rPr>
                <w:rFonts w:cs="DejaVu Sans Condensed"/>
                <w:w w:val="95"/>
                <w:sz w:val="16"/>
                <w:szCs w:val="16"/>
              </w:rPr>
              <w:t xml:space="preserve">, zestaw kluczy do </w:t>
            </w:r>
            <w:proofErr w:type="spellStart"/>
            <w:r w:rsidRPr="00544C33">
              <w:rPr>
                <w:rFonts w:cs="DejaVu Sans Condensed"/>
                <w:w w:val="95"/>
                <w:sz w:val="16"/>
                <w:szCs w:val="16"/>
              </w:rPr>
              <w:t>nypli</w:t>
            </w:r>
            <w:proofErr w:type="spellEnd"/>
            <w:r w:rsidRPr="00544C33">
              <w:rPr>
                <w:rFonts w:cs="DejaVu Sans Condensed"/>
                <w:w w:val="95"/>
                <w:sz w:val="16"/>
                <w:szCs w:val="16"/>
              </w:rPr>
              <w:t xml:space="preserve">, tensometr, </w:t>
            </w:r>
            <w:proofErr w:type="spellStart"/>
            <w:r w:rsidRPr="00544C33">
              <w:rPr>
                <w:rFonts w:cs="DejaVu Sans Condensed"/>
                <w:w w:val="95"/>
                <w:sz w:val="16"/>
                <w:szCs w:val="16"/>
              </w:rPr>
              <w:t>centrownica</w:t>
            </w:r>
            <w:proofErr w:type="spellEnd"/>
            <w:r w:rsidRPr="00544C33">
              <w:rPr>
                <w:rFonts w:cs="DejaVu Sans Condensed"/>
                <w:w w:val="95"/>
                <w:sz w:val="16"/>
                <w:szCs w:val="16"/>
              </w:rPr>
              <w:t xml:space="preserve">, pompka z wymiennymi końcówkami oraz manometrem, łyżka do opon 2 szt., łatki do </w:t>
            </w:r>
            <w:proofErr w:type="spellStart"/>
            <w:r w:rsidRPr="00544C33">
              <w:rPr>
                <w:rFonts w:cs="DejaVu Sans Condensed"/>
                <w:w w:val="95"/>
                <w:sz w:val="16"/>
                <w:szCs w:val="16"/>
              </w:rPr>
              <w:t>dędek</w:t>
            </w:r>
            <w:proofErr w:type="spellEnd"/>
            <w:r w:rsidRPr="00544C33">
              <w:rPr>
                <w:rFonts w:cs="DejaVu Sans Condensed"/>
                <w:w w:val="95"/>
                <w:sz w:val="16"/>
                <w:szCs w:val="16"/>
              </w:rPr>
              <w:t xml:space="preserve"> 50 szt., kombinerki, smary i oleje – zestaw 3 różnych płynów)</w:t>
            </w:r>
          </w:p>
        </w:tc>
        <w:tc>
          <w:tcPr>
            <w:tcW w:w="468" w:type="pct"/>
            <w:shd w:val="clear" w:color="auto" w:fill="auto"/>
          </w:tcPr>
          <w:p w14:paraId="1D3D574C" w14:textId="77777777" w:rsidR="008853A5" w:rsidRPr="00544C33" w:rsidRDefault="008853A5" w:rsidP="00FD3D5F">
            <w:pPr>
              <w:spacing w:after="0" w:line="240" w:lineRule="auto"/>
              <w:jc w:val="center"/>
              <w:rPr>
                <w:rFonts w:cs="DejaVu Sans Condensed"/>
                <w:w w:val="95"/>
                <w:sz w:val="16"/>
                <w:szCs w:val="16"/>
              </w:rPr>
            </w:pPr>
            <w:r w:rsidRPr="00544C33">
              <w:rPr>
                <w:rFonts w:cs="DejaVu Sans Condensed"/>
                <w:w w:val="95"/>
                <w:sz w:val="16"/>
                <w:szCs w:val="16"/>
              </w:rPr>
              <w:t xml:space="preserve">1 </w:t>
            </w:r>
            <w:r w:rsidR="00BC4C49" w:rsidRPr="00544C33">
              <w:rPr>
                <w:rFonts w:cs="DejaVu Sans Condensed"/>
                <w:w w:val="95"/>
                <w:sz w:val="16"/>
                <w:szCs w:val="16"/>
              </w:rPr>
              <w:t>kpt.</w:t>
            </w:r>
          </w:p>
        </w:tc>
      </w:tr>
      <w:tr w:rsidR="008853A5" w:rsidRPr="00544C33" w14:paraId="39FD0C5C" w14:textId="77777777" w:rsidTr="00FD3D5F">
        <w:tc>
          <w:tcPr>
            <w:tcW w:w="263" w:type="pct"/>
            <w:shd w:val="clear" w:color="auto" w:fill="F2F2F2"/>
          </w:tcPr>
          <w:p w14:paraId="2F0BD73E" w14:textId="77777777" w:rsidR="008853A5" w:rsidRPr="00544C33" w:rsidRDefault="008853A5" w:rsidP="008853A5">
            <w:pPr>
              <w:spacing w:after="0" w:line="240" w:lineRule="auto"/>
              <w:jc w:val="center"/>
              <w:rPr>
                <w:rFonts w:cs="DejaVu Sans Condensed"/>
                <w:w w:val="95"/>
                <w:sz w:val="16"/>
                <w:szCs w:val="16"/>
              </w:rPr>
            </w:pPr>
            <w:r w:rsidRPr="00544C33">
              <w:rPr>
                <w:rFonts w:cs="DejaVu Sans Condensed"/>
                <w:w w:val="95"/>
                <w:sz w:val="16"/>
                <w:szCs w:val="16"/>
              </w:rPr>
              <w:t>6</w:t>
            </w:r>
          </w:p>
        </w:tc>
        <w:tc>
          <w:tcPr>
            <w:tcW w:w="706" w:type="pct"/>
            <w:shd w:val="clear" w:color="auto" w:fill="F2F2F2"/>
          </w:tcPr>
          <w:p w14:paraId="744D2642" w14:textId="77777777" w:rsidR="008853A5" w:rsidRPr="00544C33" w:rsidRDefault="008853A5" w:rsidP="008853A5">
            <w:pPr>
              <w:spacing w:after="0" w:line="240" w:lineRule="auto"/>
              <w:jc w:val="left"/>
              <w:rPr>
                <w:rFonts w:cs="DejaVu Sans Condensed"/>
                <w:w w:val="95"/>
                <w:sz w:val="16"/>
                <w:szCs w:val="16"/>
              </w:rPr>
            </w:pPr>
            <w:r w:rsidRPr="00544C33">
              <w:rPr>
                <w:rFonts w:cs="DejaVu Sans Condensed"/>
                <w:w w:val="95"/>
                <w:sz w:val="16"/>
                <w:szCs w:val="16"/>
              </w:rPr>
              <w:t>Kosze siatkowe</w:t>
            </w:r>
          </w:p>
        </w:tc>
        <w:tc>
          <w:tcPr>
            <w:tcW w:w="3563" w:type="pct"/>
            <w:shd w:val="clear" w:color="auto" w:fill="auto"/>
          </w:tcPr>
          <w:p w14:paraId="4EC1AFC8" w14:textId="77777777" w:rsidR="008853A5" w:rsidRPr="00544C33" w:rsidRDefault="008853A5" w:rsidP="008853A5">
            <w:pPr>
              <w:spacing w:after="0" w:line="240" w:lineRule="auto"/>
              <w:jc w:val="left"/>
              <w:rPr>
                <w:rFonts w:cs="DejaVu Sans Condensed"/>
                <w:w w:val="95"/>
                <w:sz w:val="16"/>
                <w:szCs w:val="16"/>
              </w:rPr>
            </w:pPr>
            <w:r w:rsidRPr="00544C33">
              <w:rPr>
                <w:rFonts w:cs="DejaVu Sans Condensed"/>
                <w:w w:val="95"/>
                <w:sz w:val="16"/>
                <w:szCs w:val="16"/>
              </w:rPr>
              <w:t>Kosze siatkowe na drobny ZSEE, kosze stalowe na palecie drewnianej lub z tworzywa, pojemność min. 0,8 m</w:t>
            </w:r>
            <w:r w:rsidRPr="00544C33">
              <w:rPr>
                <w:rFonts w:cs="DejaVu Sans Condensed"/>
                <w:w w:val="95"/>
                <w:sz w:val="16"/>
                <w:szCs w:val="16"/>
                <w:vertAlign w:val="superscript"/>
              </w:rPr>
              <w:t>3</w:t>
            </w:r>
            <w:r w:rsidRPr="00544C33">
              <w:rPr>
                <w:rFonts w:cs="DejaVu Sans Condensed"/>
                <w:w w:val="95"/>
                <w:sz w:val="16"/>
                <w:szCs w:val="16"/>
              </w:rPr>
              <w:t xml:space="preserve"> składane, metal, otwierana przednia ściana</w:t>
            </w:r>
          </w:p>
        </w:tc>
        <w:tc>
          <w:tcPr>
            <w:tcW w:w="468" w:type="pct"/>
            <w:shd w:val="clear" w:color="auto" w:fill="auto"/>
          </w:tcPr>
          <w:p w14:paraId="77816498" w14:textId="77777777" w:rsidR="008853A5" w:rsidRPr="00544C33" w:rsidRDefault="00071A6D" w:rsidP="00FD3D5F">
            <w:pPr>
              <w:spacing w:after="0" w:line="240" w:lineRule="auto"/>
              <w:jc w:val="center"/>
              <w:rPr>
                <w:rFonts w:cs="DejaVu Sans Condensed"/>
                <w:w w:val="95"/>
                <w:sz w:val="16"/>
                <w:szCs w:val="16"/>
              </w:rPr>
            </w:pPr>
            <w:r w:rsidRPr="00544C33">
              <w:rPr>
                <w:rFonts w:cs="DejaVu Sans Condensed"/>
                <w:w w:val="95"/>
                <w:sz w:val="16"/>
                <w:szCs w:val="16"/>
              </w:rPr>
              <w:t>1</w:t>
            </w:r>
            <w:r w:rsidR="00BC4C49" w:rsidRPr="00544C33">
              <w:rPr>
                <w:rFonts w:cs="DejaVu Sans Condensed"/>
                <w:w w:val="95"/>
                <w:sz w:val="16"/>
                <w:szCs w:val="16"/>
              </w:rPr>
              <w:t xml:space="preserve"> szt.</w:t>
            </w:r>
          </w:p>
        </w:tc>
      </w:tr>
      <w:tr w:rsidR="008853A5" w:rsidRPr="00544C33" w14:paraId="3130CE89" w14:textId="77777777" w:rsidTr="00FD3D5F">
        <w:tc>
          <w:tcPr>
            <w:tcW w:w="263" w:type="pct"/>
            <w:shd w:val="clear" w:color="auto" w:fill="F2F2F2"/>
          </w:tcPr>
          <w:p w14:paraId="3BD00A0D" w14:textId="77777777" w:rsidR="008853A5" w:rsidRPr="00544C33" w:rsidRDefault="008853A5" w:rsidP="008853A5">
            <w:pPr>
              <w:spacing w:after="0" w:line="240" w:lineRule="auto"/>
              <w:jc w:val="center"/>
              <w:rPr>
                <w:rFonts w:cs="DejaVu Sans Condensed"/>
                <w:w w:val="95"/>
                <w:sz w:val="16"/>
                <w:szCs w:val="16"/>
              </w:rPr>
            </w:pPr>
            <w:r w:rsidRPr="00544C33">
              <w:rPr>
                <w:rFonts w:cs="DejaVu Sans Condensed"/>
                <w:w w:val="95"/>
                <w:sz w:val="16"/>
                <w:szCs w:val="16"/>
              </w:rPr>
              <w:t>7</w:t>
            </w:r>
          </w:p>
        </w:tc>
        <w:tc>
          <w:tcPr>
            <w:tcW w:w="706" w:type="pct"/>
            <w:shd w:val="clear" w:color="auto" w:fill="F2F2F2"/>
          </w:tcPr>
          <w:p w14:paraId="371E6C64" w14:textId="77777777" w:rsidR="008853A5" w:rsidRPr="00544C33" w:rsidRDefault="008853A5" w:rsidP="008853A5">
            <w:pPr>
              <w:spacing w:after="0" w:line="240" w:lineRule="auto"/>
              <w:jc w:val="left"/>
              <w:rPr>
                <w:rFonts w:cs="DejaVu Sans Condensed"/>
                <w:w w:val="95"/>
                <w:sz w:val="16"/>
                <w:szCs w:val="16"/>
              </w:rPr>
            </w:pPr>
            <w:r w:rsidRPr="00544C33">
              <w:rPr>
                <w:rFonts w:cs="DejaVu Sans Condensed"/>
                <w:w w:val="95"/>
                <w:sz w:val="16"/>
                <w:szCs w:val="16"/>
              </w:rPr>
              <w:t>Regal ocynkowany</w:t>
            </w:r>
          </w:p>
        </w:tc>
        <w:tc>
          <w:tcPr>
            <w:tcW w:w="3563" w:type="pct"/>
            <w:shd w:val="clear" w:color="auto" w:fill="auto"/>
          </w:tcPr>
          <w:p w14:paraId="2530FFBD" w14:textId="77777777" w:rsidR="008853A5" w:rsidRPr="00544C33" w:rsidRDefault="002166EF" w:rsidP="008853A5">
            <w:pPr>
              <w:spacing w:after="0" w:line="240" w:lineRule="auto"/>
              <w:jc w:val="left"/>
              <w:rPr>
                <w:rFonts w:cs="DejaVu Sans Condensed"/>
                <w:w w:val="95"/>
                <w:sz w:val="16"/>
                <w:szCs w:val="16"/>
              </w:rPr>
            </w:pPr>
            <w:r w:rsidRPr="00544C33">
              <w:rPr>
                <w:rFonts w:cs="Courier New"/>
                <w:w w:val="95"/>
                <w:sz w:val="16"/>
                <w:szCs w:val="16"/>
              </w:rPr>
              <w:t>Regał magazynowy, min. 4 półki, udźwigu na półkę 150 kg, wymiary: wysokość: 180 cm, głębokość: 40 cm, szerokość: 80 cm</w:t>
            </w:r>
            <w:r w:rsidR="008853A5" w:rsidRPr="00544C33">
              <w:rPr>
                <w:rFonts w:cs="DejaVu Sans Condensed"/>
                <w:w w:val="95"/>
                <w:sz w:val="16"/>
                <w:szCs w:val="16"/>
              </w:rPr>
              <w:t xml:space="preserve">  </w:t>
            </w:r>
          </w:p>
        </w:tc>
        <w:tc>
          <w:tcPr>
            <w:tcW w:w="468" w:type="pct"/>
            <w:shd w:val="clear" w:color="auto" w:fill="auto"/>
          </w:tcPr>
          <w:p w14:paraId="63CFAD1B" w14:textId="77777777" w:rsidR="008853A5" w:rsidRPr="00544C33" w:rsidRDefault="00071A6D" w:rsidP="00FD3D5F">
            <w:pPr>
              <w:spacing w:after="0" w:line="240" w:lineRule="auto"/>
              <w:jc w:val="center"/>
              <w:rPr>
                <w:rFonts w:cs="DejaVu Sans Condensed"/>
                <w:w w:val="95"/>
                <w:sz w:val="16"/>
                <w:szCs w:val="16"/>
              </w:rPr>
            </w:pPr>
            <w:r w:rsidRPr="00544C33">
              <w:rPr>
                <w:rFonts w:cs="DejaVu Sans Condensed"/>
                <w:w w:val="95"/>
                <w:sz w:val="16"/>
                <w:szCs w:val="16"/>
              </w:rPr>
              <w:t>1</w:t>
            </w:r>
            <w:r w:rsidR="00BC4C49" w:rsidRPr="00544C33">
              <w:rPr>
                <w:rFonts w:cs="DejaVu Sans Condensed"/>
                <w:w w:val="95"/>
                <w:sz w:val="16"/>
                <w:szCs w:val="16"/>
              </w:rPr>
              <w:t xml:space="preserve"> szt.</w:t>
            </w:r>
          </w:p>
        </w:tc>
      </w:tr>
      <w:tr w:rsidR="00071A6D" w:rsidRPr="00544C33" w14:paraId="6301C4D9" w14:textId="77777777" w:rsidTr="00FD3D5F">
        <w:tc>
          <w:tcPr>
            <w:tcW w:w="263" w:type="pct"/>
            <w:shd w:val="clear" w:color="auto" w:fill="F2F2F2"/>
          </w:tcPr>
          <w:p w14:paraId="38701C8F" w14:textId="77777777" w:rsidR="00071A6D" w:rsidRPr="00544C33" w:rsidRDefault="00071A6D" w:rsidP="00071A6D">
            <w:pPr>
              <w:spacing w:after="0" w:line="240" w:lineRule="auto"/>
              <w:jc w:val="center"/>
              <w:rPr>
                <w:rFonts w:cs="DejaVu Sans Condensed"/>
                <w:w w:val="95"/>
                <w:sz w:val="16"/>
                <w:szCs w:val="16"/>
              </w:rPr>
            </w:pPr>
            <w:r w:rsidRPr="00544C33">
              <w:rPr>
                <w:rFonts w:cs="DejaVu Sans Condensed"/>
                <w:w w:val="95"/>
                <w:sz w:val="16"/>
                <w:szCs w:val="16"/>
              </w:rPr>
              <w:t>8</w:t>
            </w:r>
          </w:p>
        </w:tc>
        <w:tc>
          <w:tcPr>
            <w:tcW w:w="706" w:type="pct"/>
            <w:shd w:val="clear" w:color="auto" w:fill="F2F2F2"/>
          </w:tcPr>
          <w:p w14:paraId="40047C08" w14:textId="77777777" w:rsidR="00071A6D" w:rsidRPr="00544C33" w:rsidRDefault="00071A6D" w:rsidP="00071A6D">
            <w:pPr>
              <w:tabs>
                <w:tab w:val="left" w:pos="1129"/>
              </w:tabs>
              <w:autoSpaceDE w:val="0"/>
              <w:spacing w:after="0" w:line="240" w:lineRule="auto"/>
              <w:jc w:val="left"/>
              <w:rPr>
                <w:rFonts w:eastAsia="Times New Roman" w:cs="DejaVu Sans Condensed"/>
                <w:color w:val="000000"/>
                <w:w w:val="95"/>
                <w:kern w:val="0"/>
                <w:sz w:val="16"/>
                <w:szCs w:val="16"/>
              </w:rPr>
            </w:pPr>
            <w:r w:rsidRPr="00544C33">
              <w:rPr>
                <w:rFonts w:eastAsia="Times New Roman" w:cs="DejaVu Sans Condensed"/>
                <w:color w:val="000000"/>
                <w:w w:val="95"/>
                <w:kern w:val="0"/>
                <w:sz w:val="16"/>
                <w:szCs w:val="16"/>
              </w:rPr>
              <w:t>Kosze na odpady</w:t>
            </w:r>
          </w:p>
        </w:tc>
        <w:tc>
          <w:tcPr>
            <w:tcW w:w="3563" w:type="pct"/>
            <w:shd w:val="clear" w:color="auto" w:fill="auto"/>
          </w:tcPr>
          <w:p w14:paraId="07170FD5" w14:textId="77777777" w:rsidR="00071A6D" w:rsidRPr="00544C33" w:rsidRDefault="00071A6D" w:rsidP="00071A6D">
            <w:pPr>
              <w:tabs>
                <w:tab w:val="left" w:pos="1129"/>
              </w:tabs>
              <w:autoSpaceDE w:val="0"/>
              <w:spacing w:after="0" w:line="240" w:lineRule="auto"/>
              <w:jc w:val="left"/>
              <w:rPr>
                <w:rFonts w:eastAsia="Times New Roman" w:cs="DejaVu Sans Condensed"/>
                <w:color w:val="000000"/>
                <w:w w:val="95"/>
                <w:kern w:val="0"/>
                <w:sz w:val="16"/>
                <w:szCs w:val="16"/>
              </w:rPr>
            </w:pPr>
            <w:r w:rsidRPr="00544C33">
              <w:rPr>
                <w:rFonts w:eastAsia="Times New Roman" w:cs="DejaVu Sans Condensed"/>
                <w:color w:val="000000"/>
                <w:w w:val="95"/>
                <w:kern w:val="0"/>
                <w:sz w:val="16"/>
                <w:szCs w:val="16"/>
              </w:rPr>
              <w:t>Minimalne parametry: pojemność min. 25 l, wykonanie: tworzywo sztuczne lub metal, wyposażony w pedał otwierający klapę. Kolory: 1 x czarny, 1 x niebieski, 1 x zielony, 1 x żółty, 1 x brązowy</w:t>
            </w:r>
          </w:p>
        </w:tc>
        <w:tc>
          <w:tcPr>
            <w:tcW w:w="468" w:type="pct"/>
            <w:shd w:val="clear" w:color="auto" w:fill="auto"/>
          </w:tcPr>
          <w:p w14:paraId="1AC71873" w14:textId="77777777" w:rsidR="00071A6D" w:rsidRPr="00544C33" w:rsidRDefault="00071A6D" w:rsidP="00FD3D5F">
            <w:pPr>
              <w:tabs>
                <w:tab w:val="left" w:pos="1129"/>
              </w:tabs>
              <w:autoSpaceDE w:val="0"/>
              <w:spacing w:after="0" w:line="240" w:lineRule="auto"/>
              <w:jc w:val="center"/>
              <w:rPr>
                <w:rFonts w:eastAsia="Times New Roman" w:cs="DejaVu Sans Condensed"/>
                <w:color w:val="000000"/>
                <w:w w:val="95"/>
                <w:kern w:val="0"/>
                <w:sz w:val="16"/>
                <w:szCs w:val="16"/>
              </w:rPr>
            </w:pPr>
            <w:r w:rsidRPr="00544C33">
              <w:rPr>
                <w:rFonts w:eastAsia="Times New Roman" w:cs="DejaVu Sans Condensed"/>
                <w:color w:val="000000"/>
                <w:w w:val="95"/>
                <w:kern w:val="0"/>
                <w:sz w:val="16"/>
                <w:szCs w:val="16"/>
              </w:rPr>
              <w:t>5 szt.</w:t>
            </w:r>
          </w:p>
        </w:tc>
      </w:tr>
      <w:tr w:rsidR="00FD3D5F" w:rsidRPr="00544C33" w14:paraId="21B1A419" w14:textId="77777777" w:rsidTr="00FD3D5F">
        <w:tc>
          <w:tcPr>
            <w:tcW w:w="263" w:type="pct"/>
            <w:shd w:val="clear" w:color="auto" w:fill="F2F2F2"/>
          </w:tcPr>
          <w:p w14:paraId="55E9A733" w14:textId="77777777" w:rsidR="00FD3D5F" w:rsidRPr="00544C33" w:rsidRDefault="00FD3D5F" w:rsidP="00FD3D5F">
            <w:pPr>
              <w:spacing w:after="0" w:line="240" w:lineRule="auto"/>
              <w:jc w:val="center"/>
              <w:rPr>
                <w:rFonts w:cs="DejaVu Sans Condensed"/>
                <w:w w:val="95"/>
                <w:sz w:val="16"/>
                <w:szCs w:val="16"/>
              </w:rPr>
            </w:pPr>
            <w:r w:rsidRPr="00544C33">
              <w:rPr>
                <w:rFonts w:cs="DejaVu Sans Condensed"/>
                <w:w w:val="95"/>
                <w:sz w:val="16"/>
                <w:szCs w:val="16"/>
              </w:rPr>
              <w:t>9</w:t>
            </w:r>
          </w:p>
        </w:tc>
        <w:tc>
          <w:tcPr>
            <w:tcW w:w="706" w:type="pct"/>
            <w:shd w:val="clear" w:color="auto" w:fill="F2F2F2"/>
          </w:tcPr>
          <w:p w14:paraId="7FC03EB8" w14:textId="77777777" w:rsidR="00FD3D5F" w:rsidRPr="00544C33" w:rsidRDefault="00FD3D5F" w:rsidP="00FD3D5F">
            <w:pPr>
              <w:tabs>
                <w:tab w:val="left" w:pos="1129"/>
              </w:tabs>
              <w:autoSpaceDE w:val="0"/>
              <w:spacing w:after="0" w:line="240" w:lineRule="auto"/>
              <w:jc w:val="left"/>
              <w:rPr>
                <w:rFonts w:eastAsia="Times New Roman" w:cs="DejaVu Sans Condensed"/>
                <w:color w:val="000000"/>
                <w:w w:val="95"/>
                <w:kern w:val="0"/>
                <w:sz w:val="16"/>
                <w:szCs w:val="16"/>
              </w:rPr>
            </w:pPr>
            <w:r w:rsidRPr="00544C33">
              <w:rPr>
                <w:rFonts w:cs="DejaVu Sans Condensed"/>
                <w:w w:val="95"/>
                <w:sz w:val="16"/>
                <w:szCs w:val="16"/>
              </w:rPr>
              <w:t xml:space="preserve">Podstawowy sprzęt </w:t>
            </w:r>
            <w:r w:rsidRPr="00544C33">
              <w:rPr>
                <w:rFonts w:cs="DejaVu Sans Condensed"/>
                <w:w w:val="95"/>
                <w:sz w:val="16"/>
                <w:szCs w:val="16"/>
              </w:rPr>
              <w:lastRenderedPageBreak/>
              <w:t xml:space="preserve">i oznakowanie ppoż. oraz bhp </w:t>
            </w:r>
          </w:p>
        </w:tc>
        <w:tc>
          <w:tcPr>
            <w:tcW w:w="3563" w:type="pct"/>
            <w:shd w:val="clear" w:color="auto" w:fill="auto"/>
          </w:tcPr>
          <w:p w14:paraId="0D3307F7" w14:textId="77777777" w:rsidR="00FD3D5F" w:rsidRPr="00544C33" w:rsidRDefault="00FD3D5F" w:rsidP="00FD3D5F">
            <w:pPr>
              <w:tabs>
                <w:tab w:val="left" w:pos="1129"/>
              </w:tabs>
              <w:autoSpaceDE w:val="0"/>
              <w:spacing w:after="0" w:line="240" w:lineRule="auto"/>
              <w:jc w:val="left"/>
              <w:rPr>
                <w:rFonts w:eastAsia="Times New Roman" w:cs="DejaVu Sans Condensed"/>
                <w:color w:val="000000"/>
                <w:w w:val="95"/>
                <w:kern w:val="0"/>
                <w:sz w:val="16"/>
                <w:szCs w:val="16"/>
              </w:rPr>
            </w:pPr>
            <w:r w:rsidRPr="00544C33">
              <w:rPr>
                <w:rFonts w:cs="DejaVu Sans Condensed"/>
                <w:w w:val="95"/>
                <w:sz w:val="16"/>
                <w:szCs w:val="16"/>
              </w:rPr>
              <w:lastRenderedPageBreak/>
              <w:t>Zgodnie z przepisami szczegółowymi</w:t>
            </w:r>
          </w:p>
        </w:tc>
        <w:tc>
          <w:tcPr>
            <w:tcW w:w="468" w:type="pct"/>
            <w:shd w:val="clear" w:color="auto" w:fill="auto"/>
          </w:tcPr>
          <w:p w14:paraId="79C55097" w14:textId="77777777" w:rsidR="00FD3D5F" w:rsidRPr="00544C33" w:rsidRDefault="00FD3D5F" w:rsidP="00FD3D5F">
            <w:pPr>
              <w:tabs>
                <w:tab w:val="left" w:pos="1129"/>
              </w:tabs>
              <w:autoSpaceDE w:val="0"/>
              <w:spacing w:after="0" w:line="240" w:lineRule="auto"/>
              <w:jc w:val="center"/>
              <w:rPr>
                <w:rFonts w:eastAsia="Times New Roman" w:cs="DejaVu Sans Condensed"/>
                <w:color w:val="000000"/>
                <w:w w:val="95"/>
                <w:kern w:val="0"/>
                <w:sz w:val="16"/>
                <w:szCs w:val="16"/>
              </w:rPr>
            </w:pPr>
            <w:r w:rsidRPr="00544C33">
              <w:rPr>
                <w:rFonts w:eastAsia="Times New Roman" w:cs="DejaVu Sans Condensed"/>
                <w:color w:val="000000"/>
                <w:w w:val="95"/>
                <w:kern w:val="0"/>
                <w:sz w:val="16"/>
                <w:szCs w:val="16"/>
              </w:rPr>
              <w:t>1 kpl.</w:t>
            </w:r>
          </w:p>
        </w:tc>
      </w:tr>
      <w:tr w:rsidR="00FD3D5F" w:rsidRPr="00544C33" w14:paraId="543C5BD0" w14:textId="77777777" w:rsidTr="00FD3D5F">
        <w:tc>
          <w:tcPr>
            <w:tcW w:w="263" w:type="pct"/>
            <w:shd w:val="clear" w:color="auto" w:fill="F2F2F2"/>
          </w:tcPr>
          <w:p w14:paraId="36F114A5" w14:textId="77777777" w:rsidR="00FD3D5F" w:rsidRPr="00544C33" w:rsidRDefault="00FD3D5F" w:rsidP="00FD3D5F">
            <w:pPr>
              <w:spacing w:after="0" w:line="240" w:lineRule="auto"/>
              <w:jc w:val="center"/>
              <w:rPr>
                <w:rFonts w:cs="DejaVu Sans Condensed"/>
                <w:w w:val="95"/>
                <w:sz w:val="16"/>
                <w:szCs w:val="16"/>
              </w:rPr>
            </w:pPr>
            <w:r w:rsidRPr="00544C33">
              <w:rPr>
                <w:rFonts w:cs="DejaVu Sans Condensed"/>
                <w:w w:val="95"/>
                <w:sz w:val="16"/>
                <w:szCs w:val="16"/>
              </w:rPr>
              <w:t>10</w:t>
            </w:r>
          </w:p>
        </w:tc>
        <w:tc>
          <w:tcPr>
            <w:tcW w:w="706" w:type="pct"/>
            <w:shd w:val="clear" w:color="auto" w:fill="F2F2F2"/>
          </w:tcPr>
          <w:p w14:paraId="59B1D54E" w14:textId="77777777" w:rsidR="00FD3D5F" w:rsidRPr="00544C33" w:rsidRDefault="00FD3D5F" w:rsidP="00FD3D5F">
            <w:pPr>
              <w:spacing w:after="0" w:line="240" w:lineRule="auto"/>
              <w:jc w:val="left"/>
              <w:rPr>
                <w:rFonts w:cs="DejaVu Sans Condensed"/>
                <w:w w:val="95"/>
                <w:sz w:val="16"/>
                <w:szCs w:val="16"/>
              </w:rPr>
            </w:pPr>
            <w:r w:rsidRPr="00544C33">
              <w:rPr>
                <w:rFonts w:cs="DejaVu Sans Condensed"/>
                <w:w w:val="95"/>
                <w:sz w:val="16"/>
                <w:szCs w:val="16"/>
              </w:rPr>
              <w:t>Dodatkowe wyposażenie bhp</w:t>
            </w:r>
          </w:p>
        </w:tc>
        <w:tc>
          <w:tcPr>
            <w:tcW w:w="3563" w:type="pct"/>
            <w:shd w:val="clear" w:color="auto" w:fill="auto"/>
          </w:tcPr>
          <w:p w14:paraId="16510999" w14:textId="77777777" w:rsidR="00FD3D5F" w:rsidRPr="00544C33" w:rsidRDefault="00FD3D5F" w:rsidP="00FD3D5F">
            <w:pPr>
              <w:spacing w:after="0" w:line="240" w:lineRule="auto"/>
              <w:jc w:val="left"/>
              <w:rPr>
                <w:rFonts w:cs="DejaVu Sans Condensed"/>
                <w:w w:val="95"/>
                <w:sz w:val="16"/>
                <w:szCs w:val="16"/>
              </w:rPr>
            </w:pPr>
            <w:r w:rsidRPr="00544C33">
              <w:rPr>
                <w:rFonts w:cs="DejaVu Sans Condensed"/>
                <w:w w:val="95"/>
                <w:sz w:val="16"/>
                <w:szCs w:val="16"/>
              </w:rPr>
              <w:t>Rękawice ochronne (10 kpl.), okulary ochronne (10 kpl.), nauszniki ochronne (10 kpl.), rozmiary M i L</w:t>
            </w:r>
          </w:p>
        </w:tc>
        <w:tc>
          <w:tcPr>
            <w:tcW w:w="468" w:type="pct"/>
            <w:shd w:val="clear" w:color="auto" w:fill="auto"/>
          </w:tcPr>
          <w:p w14:paraId="3DE9FA83" w14:textId="77777777" w:rsidR="00FD3D5F" w:rsidRPr="00544C33" w:rsidRDefault="00FD3D5F" w:rsidP="00FD3D5F">
            <w:pPr>
              <w:spacing w:after="0" w:line="240" w:lineRule="auto"/>
              <w:jc w:val="center"/>
              <w:rPr>
                <w:rFonts w:cs="DejaVu Sans Condensed"/>
                <w:w w:val="95"/>
                <w:sz w:val="16"/>
                <w:szCs w:val="16"/>
              </w:rPr>
            </w:pPr>
            <w:r w:rsidRPr="00544C33">
              <w:rPr>
                <w:rFonts w:cs="DejaVu Sans Condensed"/>
                <w:w w:val="95"/>
                <w:sz w:val="16"/>
                <w:szCs w:val="16"/>
              </w:rPr>
              <w:t>30 szt.</w:t>
            </w:r>
          </w:p>
        </w:tc>
      </w:tr>
    </w:tbl>
    <w:p w14:paraId="2A9B2DCE" w14:textId="77777777" w:rsidR="00E457DB" w:rsidRPr="00544C33" w:rsidRDefault="00E457DB" w:rsidP="00BF3777">
      <w:pPr>
        <w:tabs>
          <w:tab w:val="left" w:pos="709"/>
        </w:tabs>
        <w:autoSpaceDE w:val="0"/>
        <w:spacing w:after="0" w:line="312" w:lineRule="auto"/>
        <w:rPr>
          <w:rFonts w:eastAsia="Times New Roman" w:cs="DejaVu Sans Condensed"/>
          <w:color w:val="000000"/>
          <w:w w:val="95"/>
          <w:kern w:val="0"/>
          <w:sz w:val="20"/>
          <w:szCs w:val="20"/>
        </w:rPr>
      </w:pPr>
    </w:p>
    <w:p w14:paraId="1E38F940" w14:textId="77777777" w:rsidR="00BF3777" w:rsidRPr="00544C33" w:rsidRDefault="00BF3777" w:rsidP="001A5CFF">
      <w:pPr>
        <w:pStyle w:val="Nagwek41"/>
      </w:pPr>
      <w:r w:rsidRPr="00544C33">
        <w:t>Podstawowe wytyczne budowlano-montażowe i wskaźniki powierzchniowo- kubaturowe</w:t>
      </w:r>
    </w:p>
    <w:p w14:paraId="0ABED5AF" w14:textId="77777777" w:rsidR="00633A0D" w:rsidRPr="00544C33" w:rsidRDefault="00103A96" w:rsidP="00144AE3">
      <w:pPr>
        <w:pStyle w:val="Przed-mylinkiem"/>
        <w:spacing w:after="120"/>
      </w:pPr>
      <w:r>
        <w:t>Obiekt</w:t>
      </w:r>
      <w:r w:rsidRPr="00544C33">
        <w:t xml:space="preserve"> </w:t>
      </w:r>
      <w:r w:rsidR="00A95C99" w:rsidRPr="00544C33">
        <w:t>należy zaprojektować i wyko</w:t>
      </w:r>
      <w:r w:rsidR="00E53267" w:rsidRPr="00544C33">
        <w:t>nać jako wolnostojący magazyn o konstrukcji stalowej</w:t>
      </w:r>
      <w:r w:rsidR="00A95C99" w:rsidRPr="00544C33">
        <w:t xml:space="preserve">, </w:t>
      </w:r>
      <w:r w:rsidR="00DA6D44" w:rsidRPr="00544C33">
        <w:t xml:space="preserve">obudowany </w:t>
      </w:r>
      <w:r w:rsidR="00071A6D" w:rsidRPr="00544C33">
        <w:t>blachą trapezową</w:t>
      </w:r>
      <w:r w:rsidR="00144AE3" w:rsidRPr="00544C33">
        <w:t xml:space="preserve"> (</w:t>
      </w:r>
      <w:r w:rsidR="00633A0D" w:rsidRPr="00544C33">
        <w:t xml:space="preserve">jako </w:t>
      </w:r>
      <w:r>
        <w:t>kontener typowy</w:t>
      </w:r>
      <w:r w:rsidR="00633A0D" w:rsidRPr="00544C33">
        <w:t xml:space="preserve"> lub konstrukcję na ramie stalowej obudowaną blachą trapezową</w:t>
      </w:r>
      <w:r w:rsidR="00144AE3" w:rsidRPr="00544C33">
        <w:t>)</w:t>
      </w:r>
      <w:r w:rsidR="00633A0D" w:rsidRPr="00544C33">
        <w:t>. W przypadku zastosowania konstrukcji stanowej, obiekt należy związać z</w:t>
      </w:r>
      <w:r w:rsidR="00144AE3" w:rsidRPr="00544C33">
        <w:t> </w:t>
      </w:r>
      <w:r w:rsidR="00633A0D" w:rsidRPr="00544C33">
        <w:t>gruntem.</w:t>
      </w:r>
    </w:p>
    <w:p w14:paraId="56184E59" w14:textId="77777777" w:rsidR="004809CA" w:rsidRPr="00544C33" w:rsidRDefault="004809CA" w:rsidP="004809CA">
      <w:pPr>
        <w:spacing w:after="0" w:line="312" w:lineRule="auto"/>
        <w:rPr>
          <w:w w:val="95"/>
          <w:kern w:val="2"/>
          <w:sz w:val="20"/>
          <w:szCs w:val="20"/>
          <w:lang w:eastAsia="hi-IN" w:bidi="hi-IN"/>
        </w:rPr>
      </w:pPr>
      <w:r w:rsidRPr="00544C33">
        <w:rPr>
          <w:w w:val="95"/>
          <w:kern w:val="2"/>
          <w:sz w:val="20"/>
          <w:szCs w:val="20"/>
          <w:lang w:eastAsia="hi-IN" w:bidi="hi-IN"/>
        </w:rPr>
        <w:t>Wskaźniki powierzchniowo-kubaturowe:</w:t>
      </w:r>
    </w:p>
    <w:p w14:paraId="7D8299E0" w14:textId="77777777" w:rsidR="004809CA" w:rsidRPr="00544C33" w:rsidRDefault="004809CA" w:rsidP="008E3B47">
      <w:pPr>
        <w:numPr>
          <w:ilvl w:val="0"/>
          <w:numId w:val="33"/>
        </w:numPr>
        <w:tabs>
          <w:tab w:val="left" w:pos="426"/>
          <w:tab w:val="right" w:leader="dot" w:pos="9070"/>
        </w:tabs>
        <w:spacing w:after="0" w:line="312" w:lineRule="auto"/>
        <w:ind w:left="426" w:hanging="284"/>
        <w:rPr>
          <w:w w:val="95"/>
          <w:kern w:val="2"/>
          <w:sz w:val="20"/>
          <w:szCs w:val="20"/>
          <w:lang w:eastAsia="hi-IN" w:bidi="hi-IN"/>
        </w:rPr>
      </w:pPr>
      <w:r w:rsidRPr="00544C33">
        <w:rPr>
          <w:w w:val="95"/>
          <w:kern w:val="2"/>
          <w:sz w:val="20"/>
          <w:szCs w:val="20"/>
          <w:lang w:eastAsia="hi-IN" w:bidi="hi-IN"/>
        </w:rPr>
        <w:t>wysokość użytkowa</w:t>
      </w:r>
      <w:r w:rsidRPr="00544C33">
        <w:rPr>
          <w:w w:val="95"/>
          <w:kern w:val="2"/>
          <w:sz w:val="20"/>
          <w:szCs w:val="20"/>
          <w:lang w:eastAsia="hi-IN" w:bidi="hi-IN"/>
        </w:rPr>
        <w:tab/>
        <w:t>2,50-2,85 m</w:t>
      </w:r>
    </w:p>
    <w:p w14:paraId="165615A5" w14:textId="77777777" w:rsidR="004809CA" w:rsidRPr="00544C33" w:rsidRDefault="004809CA" w:rsidP="008E3B47">
      <w:pPr>
        <w:numPr>
          <w:ilvl w:val="0"/>
          <w:numId w:val="33"/>
        </w:numPr>
        <w:tabs>
          <w:tab w:val="left" w:pos="426"/>
          <w:tab w:val="right" w:leader="dot" w:pos="9070"/>
        </w:tabs>
        <w:spacing w:after="0" w:line="312" w:lineRule="auto"/>
        <w:ind w:left="426" w:hanging="284"/>
        <w:rPr>
          <w:w w:val="95"/>
          <w:kern w:val="2"/>
          <w:sz w:val="20"/>
          <w:szCs w:val="20"/>
          <w:lang w:eastAsia="hi-IN" w:bidi="hi-IN"/>
        </w:rPr>
      </w:pPr>
      <w:r w:rsidRPr="00544C33">
        <w:rPr>
          <w:w w:val="95"/>
          <w:kern w:val="2"/>
          <w:sz w:val="20"/>
          <w:szCs w:val="20"/>
          <w:lang w:eastAsia="hi-IN" w:bidi="hi-IN"/>
        </w:rPr>
        <w:t>powierzchnia zabudowy:</w:t>
      </w:r>
      <w:r w:rsidRPr="00544C33">
        <w:rPr>
          <w:w w:val="95"/>
          <w:kern w:val="2"/>
          <w:sz w:val="20"/>
          <w:szCs w:val="20"/>
          <w:lang w:eastAsia="hi-IN" w:bidi="hi-IN"/>
        </w:rPr>
        <w:tab/>
      </w:r>
      <w:r w:rsidR="00103A96">
        <w:rPr>
          <w:w w:val="95"/>
          <w:kern w:val="2"/>
          <w:sz w:val="20"/>
          <w:szCs w:val="20"/>
          <w:lang w:eastAsia="hi-IN" w:bidi="hi-IN"/>
        </w:rPr>
        <w:t>15</w:t>
      </w:r>
      <w:r w:rsidR="00144AE3" w:rsidRPr="00544C33">
        <w:rPr>
          <w:w w:val="95"/>
          <w:kern w:val="2"/>
          <w:sz w:val="20"/>
          <w:szCs w:val="20"/>
          <w:lang w:eastAsia="hi-IN" w:bidi="hi-IN"/>
        </w:rPr>
        <w:t>,00</w:t>
      </w:r>
      <w:r w:rsidR="0088389E" w:rsidRPr="00544C33">
        <w:rPr>
          <w:w w:val="95"/>
          <w:kern w:val="2"/>
          <w:sz w:val="20"/>
          <w:szCs w:val="20"/>
          <w:lang w:eastAsia="hi-IN" w:bidi="hi-IN"/>
        </w:rPr>
        <w:t xml:space="preserve"> </w:t>
      </w:r>
      <w:r w:rsidRPr="00544C33">
        <w:rPr>
          <w:w w:val="95"/>
          <w:kern w:val="2"/>
          <w:sz w:val="20"/>
          <w:szCs w:val="20"/>
          <w:lang w:eastAsia="hi-IN" w:bidi="hi-IN"/>
        </w:rPr>
        <w:t>m</w:t>
      </w:r>
      <w:r w:rsidRPr="00544C33">
        <w:rPr>
          <w:w w:val="95"/>
          <w:kern w:val="2"/>
          <w:sz w:val="20"/>
          <w:szCs w:val="20"/>
          <w:vertAlign w:val="superscript"/>
          <w:lang w:eastAsia="hi-IN" w:bidi="hi-IN"/>
        </w:rPr>
        <w:t>2</w:t>
      </w:r>
    </w:p>
    <w:p w14:paraId="7F892ABD" w14:textId="77777777" w:rsidR="004809CA" w:rsidRPr="00544C33" w:rsidRDefault="004809CA" w:rsidP="008E3B47">
      <w:pPr>
        <w:numPr>
          <w:ilvl w:val="0"/>
          <w:numId w:val="33"/>
        </w:numPr>
        <w:tabs>
          <w:tab w:val="left" w:pos="426"/>
          <w:tab w:val="right" w:leader="dot" w:pos="9070"/>
        </w:tabs>
        <w:spacing w:line="312" w:lineRule="auto"/>
        <w:ind w:left="426" w:hanging="284"/>
        <w:rPr>
          <w:w w:val="95"/>
          <w:kern w:val="2"/>
          <w:sz w:val="20"/>
          <w:szCs w:val="20"/>
          <w:lang w:eastAsia="hi-IN" w:bidi="hi-IN"/>
        </w:rPr>
      </w:pPr>
      <w:r w:rsidRPr="00544C33">
        <w:rPr>
          <w:w w:val="95"/>
          <w:kern w:val="2"/>
          <w:sz w:val="20"/>
          <w:szCs w:val="20"/>
          <w:lang w:eastAsia="hi-IN" w:bidi="hi-IN"/>
        </w:rPr>
        <w:t>kubatura:</w:t>
      </w:r>
      <w:r w:rsidRPr="00544C33">
        <w:rPr>
          <w:w w:val="95"/>
          <w:kern w:val="2"/>
          <w:sz w:val="20"/>
          <w:szCs w:val="20"/>
          <w:lang w:eastAsia="hi-IN" w:bidi="hi-IN"/>
        </w:rPr>
        <w:tab/>
        <w:t>wynikowo</w:t>
      </w:r>
    </w:p>
    <w:p w14:paraId="4C397FA8" w14:textId="77777777" w:rsidR="00941794" w:rsidRPr="00544C33" w:rsidRDefault="00941794" w:rsidP="00941794">
      <w:pPr>
        <w:spacing w:line="312" w:lineRule="auto"/>
        <w:rPr>
          <w:w w:val="95"/>
          <w:kern w:val="1"/>
          <w:sz w:val="20"/>
          <w:szCs w:val="20"/>
          <w:lang w:eastAsia="hi-IN" w:bidi="hi-IN"/>
        </w:rPr>
      </w:pPr>
      <w:r w:rsidRPr="00544C33">
        <w:rPr>
          <w:w w:val="95"/>
          <w:kern w:val="1"/>
          <w:sz w:val="20"/>
          <w:szCs w:val="20"/>
          <w:lang w:eastAsia="hi-IN" w:bidi="hi-IN"/>
        </w:rPr>
        <w:t>Wielkości możliwych przekroczeń lub pomniejszeń</w:t>
      </w:r>
      <w:r w:rsidRPr="00544C33">
        <w:rPr>
          <w:w w:val="95"/>
          <w:kern w:val="1"/>
          <w:sz w:val="20"/>
          <w:szCs w:val="20"/>
          <w:vertAlign w:val="superscript"/>
          <w:lang w:eastAsia="hi-IN" w:bidi="hi-IN"/>
        </w:rPr>
        <w:footnoteReference w:id="6"/>
      </w:r>
      <w:r w:rsidRPr="00544C33">
        <w:rPr>
          <w:w w:val="95"/>
          <w:kern w:val="1"/>
          <w:sz w:val="20"/>
          <w:szCs w:val="20"/>
          <w:lang w:eastAsia="hi-IN" w:bidi="hi-IN"/>
        </w:rPr>
        <w:t>: ±</w:t>
      </w:r>
      <w:r w:rsidR="00980982" w:rsidRPr="00544C33">
        <w:rPr>
          <w:w w:val="95"/>
          <w:kern w:val="1"/>
          <w:sz w:val="20"/>
          <w:szCs w:val="20"/>
          <w:lang w:eastAsia="hi-IN" w:bidi="hi-IN"/>
        </w:rPr>
        <w:t>10</w:t>
      </w:r>
      <w:r w:rsidRPr="00544C33">
        <w:rPr>
          <w:w w:val="95"/>
          <w:kern w:val="1"/>
          <w:sz w:val="20"/>
          <w:szCs w:val="20"/>
          <w:lang w:eastAsia="hi-IN" w:bidi="hi-IN"/>
        </w:rPr>
        <w:t>%.</w:t>
      </w:r>
    </w:p>
    <w:p w14:paraId="54E3388E" w14:textId="77777777" w:rsidR="005C5D0B" w:rsidRPr="00544C33" w:rsidRDefault="005C5D0B" w:rsidP="00980982">
      <w:pPr>
        <w:tabs>
          <w:tab w:val="left" w:pos="709"/>
        </w:tabs>
        <w:autoSpaceDE w:val="0"/>
        <w:spacing w:after="60" w:line="312" w:lineRule="auto"/>
        <w:rPr>
          <w:w w:val="95"/>
          <w:kern w:val="1"/>
          <w:sz w:val="20"/>
          <w:szCs w:val="20"/>
          <w:lang w:eastAsia="hi-IN" w:bidi="hi-IN"/>
        </w:rPr>
      </w:pPr>
      <w:r w:rsidRPr="00544C33">
        <w:rPr>
          <w:w w:val="95"/>
          <w:kern w:val="1"/>
          <w:sz w:val="20"/>
          <w:szCs w:val="20"/>
          <w:lang w:eastAsia="hi-IN" w:bidi="hi-IN"/>
        </w:rPr>
        <w:t>Wentylacja, jak i cała konstrukcja pomieszczenia wykonana w sposób uniemożliwiający wpływ warunków atmosferycznych na odpady wewnątrz pomieszczenia. Niedopuszczalne jest, aby opad atmosferyczny w</w:t>
      </w:r>
      <w:r w:rsidR="00FD3D5F" w:rsidRPr="00544C33">
        <w:rPr>
          <w:w w:val="95"/>
          <w:kern w:val="1"/>
          <w:sz w:val="20"/>
          <w:szCs w:val="20"/>
          <w:lang w:eastAsia="hi-IN" w:bidi="hi-IN"/>
        </w:rPr>
        <w:t> </w:t>
      </w:r>
      <w:r w:rsidRPr="00544C33">
        <w:rPr>
          <w:w w:val="95"/>
          <w:kern w:val="1"/>
          <w:sz w:val="20"/>
          <w:szCs w:val="20"/>
          <w:lang w:eastAsia="hi-IN" w:bidi="hi-IN"/>
        </w:rPr>
        <w:t>jakiejkolwiek postaci dostał się do wnętrza pomieszczenia (np. poprzez otwory wentylacyjne lub ze względu na zastosowanie blachy trapezowej w sposób tworzący otwory w</w:t>
      </w:r>
      <w:r w:rsidR="00980982" w:rsidRPr="00544C33">
        <w:rPr>
          <w:w w:val="95"/>
          <w:kern w:val="1"/>
          <w:sz w:val="20"/>
          <w:szCs w:val="20"/>
          <w:lang w:eastAsia="hi-IN" w:bidi="hi-IN"/>
        </w:rPr>
        <w:t> miejscach łączenia się boków i </w:t>
      </w:r>
      <w:r w:rsidRPr="00544C33">
        <w:rPr>
          <w:w w:val="95"/>
          <w:kern w:val="1"/>
          <w:sz w:val="20"/>
          <w:szCs w:val="20"/>
          <w:lang w:eastAsia="hi-IN" w:bidi="hi-IN"/>
        </w:rPr>
        <w:t>dachu konstrukcji).</w:t>
      </w:r>
    </w:p>
    <w:p w14:paraId="2BFD8856" w14:textId="77777777" w:rsidR="00DD1D3D" w:rsidRPr="00544C33" w:rsidRDefault="00A64622" w:rsidP="00980982">
      <w:pPr>
        <w:spacing w:after="60" w:line="312" w:lineRule="auto"/>
        <w:rPr>
          <w:rFonts w:eastAsia="Times New Roman" w:cs="DejaVu Sans Condensed"/>
          <w:color w:val="000000"/>
          <w:w w:val="95"/>
          <w:kern w:val="0"/>
          <w:sz w:val="20"/>
          <w:szCs w:val="18"/>
        </w:rPr>
      </w:pPr>
      <w:r w:rsidRPr="00544C33">
        <w:rPr>
          <w:w w:val="95"/>
          <w:kern w:val="1"/>
          <w:sz w:val="20"/>
          <w:szCs w:val="20"/>
          <w:lang w:eastAsia="hi-IN" w:bidi="hi-IN"/>
        </w:rPr>
        <w:t>Drzwi stalowe lub aluminiowe, dwuskrzydłowe, o wymiarach min. 2</w:t>
      </w:r>
      <w:r w:rsidR="00D204C5" w:rsidRPr="00544C33">
        <w:rPr>
          <w:w w:val="95"/>
          <w:kern w:val="1"/>
          <w:sz w:val="20"/>
          <w:szCs w:val="20"/>
          <w:lang w:eastAsia="hi-IN" w:bidi="hi-IN"/>
        </w:rPr>
        <w:t>4</w:t>
      </w:r>
      <w:r w:rsidR="00161634" w:rsidRPr="00544C33">
        <w:rPr>
          <w:w w:val="95"/>
          <w:kern w:val="1"/>
          <w:sz w:val="20"/>
          <w:szCs w:val="20"/>
          <w:lang w:eastAsia="hi-IN" w:bidi="hi-IN"/>
        </w:rPr>
        <w:t>0 x 200</w:t>
      </w:r>
      <w:r w:rsidRPr="00544C33">
        <w:rPr>
          <w:w w:val="95"/>
          <w:kern w:val="1"/>
          <w:sz w:val="20"/>
          <w:szCs w:val="20"/>
          <w:lang w:eastAsia="hi-IN" w:bidi="hi-IN"/>
        </w:rPr>
        <w:t xml:space="preserve"> </w:t>
      </w:r>
      <w:r w:rsidR="00161634" w:rsidRPr="00544C33">
        <w:rPr>
          <w:w w:val="95"/>
          <w:kern w:val="1"/>
          <w:sz w:val="20"/>
          <w:szCs w:val="20"/>
          <w:lang w:eastAsia="hi-IN" w:bidi="hi-IN"/>
        </w:rPr>
        <w:t>c</w:t>
      </w:r>
      <w:r w:rsidRPr="00544C33">
        <w:rPr>
          <w:w w:val="95"/>
          <w:kern w:val="1"/>
          <w:sz w:val="20"/>
          <w:szCs w:val="20"/>
          <w:lang w:eastAsia="hi-IN" w:bidi="hi-IN"/>
        </w:rPr>
        <w:t xml:space="preserve">m. </w:t>
      </w:r>
      <w:r w:rsidR="00DD1D3D" w:rsidRPr="00544C33">
        <w:rPr>
          <w:rFonts w:eastAsia="Times New Roman" w:cs="DejaVu Sans Condensed"/>
          <w:color w:val="000000"/>
          <w:w w:val="95"/>
          <w:kern w:val="0"/>
          <w:sz w:val="20"/>
          <w:szCs w:val="18"/>
        </w:rPr>
        <w:t>Drzwi z</w:t>
      </w:r>
      <w:r w:rsidRPr="00544C33">
        <w:rPr>
          <w:rFonts w:eastAsia="Times New Roman" w:cs="DejaVu Sans Condensed"/>
          <w:color w:val="000000"/>
          <w:w w:val="95"/>
          <w:kern w:val="0"/>
          <w:sz w:val="20"/>
          <w:szCs w:val="18"/>
        </w:rPr>
        <w:t> </w:t>
      </w:r>
      <w:r w:rsidR="00DD1D3D" w:rsidRPr="00544C33">
        <w:rPr>
          <w:rFonts w:eastAsia="Times New Roman" w:cs="DejaVu Sans Condensed"/>
          <w:color w:val="000000"/>
          <w:w w:val="95"/>
          <w:kern w:val="0"/>
          <w:sz w:val="20"/>
          <w:szCs w:val="18"/>
        </w:rPr>
        <w:t xml:space="preserve">uszczelnieniem gumowym na całym obwodzie. Drzwi wyposażone min. w trzy zawiasy, zamek patentowy. Stosować samozamykacze nawierzchniowe. </w:t>
      </w:r>
      <w:r w:rsidR="002D575F" w:rsidRPr="00544C33">
        <w:rPr>
          <w:rFonts w:eastAsia="Times New Roman" w:cs="DejaVu Sans Condensed"/>
          <w:color w:val="000000"/>
          <w:w w:val="95"/>
          <w:kern w:val="0"/>
          <w:sz w:val="20"/>
          <w:szCs w:val="18"/>
        </w:rPr>
        <w:t>Otwieranie drzwi na zewnątrz</w:t>
      </w:r>
      <w:r w:rsidRPr="00544C33">
        <w:rPr>
          <w:rFonts w:eastAsia="Times New Roman" w:cs="DejaVu Sans Condensed"/>
          <w:color w:val="000000"/>
          <w:w w:val="95"/>
          <w:kern w:val="0"/>
          <w:sz w:val="20"/>
          <w:szCs w:val="18"/>
        </w:rPr>
        <w:t>.</w:t>
      </w:r>
    </w:p>
    <w:p w14:paraId="38642289" w14:textId="77777777" w:rsidR="00E2413B" w:rsidRPr="00544C33" w:rsidRDefault="00E2413B" w:rsidP="00980982">
      <w:pPr>
        <w:autoSpaceDE w:val="0"/>
        <w:spacing w:after="60" w:line="312" w:lineRule="auto"/>
        <w:rPr>
          <w:w w:val="95"/>
          <w:kern w:val="1"/>
          <w:sz w:val="20"/>
          <w:szCs w:val="20"/>
          <w:lang w:eastAsia="hi-IN" w:bidi="hi-IN"/>
        </w:rPr>
      </w:pPr>
      <w:r w:rsidRPr="00544C33">
        <w:rPr>
          <w:w w:val="95"/>
          <w:kern w:val="1"/>
          <w:sz w:val="20"/>
          <w:szCs w:val="20"/>
          <w:lang w:eastAsia="hi-IN" w:bidi="hi-IN"/>
        </w:rPr>
        <w:t>Budynek wyposażyć</w:t>
      </w:r>
      <w:r w:rsidR="00874AEB" w:rsidRPr="00544C33">
        <w:rPr>
          <w:w w:val="95"/>
          <w:kern w:val="1"/>
          <w:sz w:val="20"/>
          <w:szCs w:val="20"/>
          <w:lang w:eastAsia="hi-IN" w:bidi="hi-IN"/>
        </w:rPr>
        <w:t xml:space="preserve"> w</w:t>
      </w:r>
      <w:r w:rsidRPr="00544C33">
        <w:rPr>
          <w:w w:val="95"/>
          <w:kern w:val="1"/>
          <w:sz w:val="20"/>
          <w:szCs w:val="20"/>
          <w:lang w:eastAsia="hi-IN" w:bidi="hi-IN"/>
        </w:rPr>
        <w:t xml:space="preserve"> przeciwpożarowy wyłącznik prądu zlokalizowany przy głównym wyjściu z budynku. Wyłącznik odpowiednio oznakowany. Przeciwpożarowy wyłącznik prądu odetnie dopływ prądu do wszystkich obwodów, z wyjątkiem obwodów zasilających instalacje i urządzenia, których funkcjonowanie jest niezbędne podczas pożaru, jeśli nie posiadają własnych zespołów akumulatorowych. Odcięcie dopływu prądu przeciwpożarowym wyłącznikiem prądu nie może powodować samoczynnego załączania drugiego źródła energii elektrycznej, w tym zespołu prądotwórczego.</w:t>
      </w:r>
    </w:p>
    <w:p w14:paraId="748DACB2" w14:textId="77777777" w:rsidR="00E2413B" w:rsidRPr="00544C33" w:rsidRDefault="00E2413B" w:rsidP="00980982">
      <w:pPr>
        <w:autoSpaceDE w:val="0"/>
        <w:spacing w:after="60" w:line="312" w:lineRule="auto"/>
        <w:rPr>
          <w:w w:val="95"/>
          <w:kern w:val="1"/>
          <w:sz w:val="20"/>
          <w:szCs w:val="20"/>
          <w:lang w:eastAsia="hi-IN" w:bidi="hi-IN"/>
        </w:rPr>
      </w:pPr>
      <w:r w:rsidRPr="00544C33">
        <w:rPr>
          <w:w w:val="95"/>
          <w:kern w:val="1"/>
          <w:sz w:val="20"/>
          <w:szCs w:val="20"/>
          <w:lang w:eastAsia="hi-IN" w:bidi="hi-IN"/>
        </w:rPr>
        <w:t>Instalacja gniazd wtykowych</w:t>
      </w:r>
      <w:r w:rsidR="00874AEB" w:rsidRPr="00544C33">
        <w:rPr>
          <w:w w:val="95"/>
          <w:kern w:val="1"/>
          <w:sz w:val="20"/>
          <w:szCs w:val="20"/>
          <w:lang w:eastAsia="hi-IN" w:bidi="hi-IN"/>
        </w:rPr>
        <w:t>: w</w:t>
      </w:r>
      <w:r w:rsidRPr="00544C33">
        <w:rPr>
          <w:w w:val="95"/>
          <w:kern w:val="1"/>
          <w:sz w:val="20"/>
          <w:szCs w:val="20"/>
          <w:lang w:eastAsia="hi-IN" w:bidi="hi-IN"/>
        </w:rPr>
        <w:t xml:space="preserve"> budynku instalować gniazda 230V i 400V. Gniazda 230V podwójne winny się składać z 2 oddzielnych mechanizmów w oddzielnych puszkach, osłonięte wspólną ramką.</w:t>
      </w:r>
    </w:p>
    <w:p w14:paraId="7A271B14" w14:textId="77777777" w:rsidR="00E2413B" w:rsidRPr="00544C33" w:rsidRDefault="00E2413B" w:rsidP="00980982">
      <w:pPr>
        <w:autoSpaceDE w:val="0"/>
        <w:spacing w:after="60" w:line="312" w:lineRule="auto"/>
        <w:rPr>
          <w:w w:val="95"/>
          <w:kern w:val="1"/>
          <w:sz w:val="20"/>
          <w:szCs w:val="20"/>
          <w:lang w:eastAsia="hi-IN" w:bidi="hi-IN"/>
        </w:rPr>
      </w:pPr>
      <w:r w:rsidRPr="00544C33">
        <w:rPr>
          <w:w w:val="95"/>
          <w:kern w:val="1"/>
          <w:sz w:val="20"/>
          <w:szCs w:val="20"/>
          <w:lang w:eastAsia="hi-IN" w:bidi="hi-IN"/>
        </w:rPr>
        <w:t>Pomieszczenia warsztatowe / techniczne / magazynowe</w:t>
      </w:r>
      <w:r w:rsidR="00874AEB" w:rsidRPr="00544C33">
        <w:rPr>
          <w:w w:val="95"/>
          <w:kern w:val="1"/>
          <w:sz w:val="20"/>
          <w:szCs w:val="20"/>
          <w:lang w:eastAsia="hi-IN" w:bidi="hi-IN"/>
        </w:rPr>
        <w:t>: w</w:t>
      </w:r>
      <w:r w:rsidRPr="00544C33">
        <w:rPr>
          <w:w w:val="95"/>
          <w:kern w:val="1"/>
          <w:sz w:val="20"/>
          <w:szCs w:val="20"/>
          <w:lang w:eastAsia="hi-IN" w:bidi="hi-IN"/>
        </w:rPr>
        <w:t xml:space="preserve"> każdym pomieszczeniu min. 1 zestaw gniazd składający się z gniazda 400V 32A + 400V 16A + 4 x 230V z zabezpieczeniami różnicowoprądowymi i</w:t>
      </w:r>
      <w:r w:rsidR="00FD3D5F" w:rsidRPr="00544C33">
        <w:rPr>
          <w:w w:val="95"/>
          <w:kern w:val="1"/>
          <w:sz w:val="20"/>
          <w:szCs w:val="20"/>
          <w:lang w:eastAsia="hi-IN" w:bidi="hi-IN"/>
        </w:rPr>
        <w:t> </w:t>
      </w:r>
      <w:r w:rsidRPr="00544C33">
        <w:rPr>
          <w:w w:val="95"/>
          <w:kern w:val="1"/>
          <w:sz w:val="20"/>
          <w:szCs w:val="20"/>
          <w:lang w:eastAsia="hi-IN" w:bidi="hi-IN"/>
        </w:rPr>
        <w:t>nadmiarowymi. Uwaga: wskazanie na każde 10 m</w:t>
      </w:r>
      <w:r w:rsidRPr="00544C33">
        <w:rPr>
          <w:w w:val="95"/>
          <w:kern w:val="1"/>
          <w:sz w:val="20"/>
          <w:szCs w:val="20"/>
          <w:vertAlign w:val="superscript"/>
          <w:lang w:eastAsia="hi-IN" w:bidi="hi-IN"/>
        </w:rPr>
        <w:t>2</w:t>
      </w:r>
      <w:r w:rsidRPr="00544C33">
        <w:rPr>
          <w:w w:val="95"/>
          <w:kern w:val="1"/>
          <w:sz w:val="20"/>
          <w:szCs w:val="20"/>
          <w:lang w:eastAsia="hi-IN" w:bidi="hi-IN"/>
        </w:rPr>
        <w:t xml:space="preserve"> należy rozumieć do 10</w:t>
      </w:r>
      <w:r w:rsidR="00E457DB" w:rsidRPr="00544C33">
        <w:rPr>
          <w:w w:val="95"/>
          <w:kern w:val="1"/>
          <w:sz w:val="20"/>
          <w:szCs w:val="20"/>
          <w:lang w:eastAsia="hi-IN" w:bidi="hi-IN"/>
        </w:rPr>
        <w:t> </w:t>
      </w:r>
      <w:r w:rsidRPr="00544C33">
        <w:rPr>
          <w:w w:val="95"/>
          <w:kern w:val="1"/>
          <w:sz w:val="20"/>
          <w:szCs w:val="20"/>
          <w:lang w:eastAsia="hi-IN" w:bidi="hi-IN"/>
        </w:rPr>
        <w:t>m</w:t>
      </w:r>
      <w:r w:rsidRPr="00544C33">
        <w:rPr>
          <w:w w:val="95"/>
          <w:kern w:val="1"/>
          <w:sz w:val="20"/>
          <w:szCs w:val="20"/>
          <w:vertAlign w:val="superscript"/>
          <w:lang w:eastAsia="hi-IN" w:bidi="hi-IN"/>
        </w:rPr>
        <w:t>2</w:t>
      </w:r>
      <w:r w:rsidRPr="00544C33">
        <w:rPr>
          <w:w w:val="95"/>
          <w:kern w:val="1"/>
          <w:sz w:val="20"/>
          <w:szCs w:val="20"/>
          <w:lang w:eastAsia="hi-IN" w:bidi="hi-IN"/>
        </w:rPr>
        <w:t>, na każde „rozpoczęte” 10</w:t>
      </w:r>
      <w:r w:rsidR="00980982" w:rsidRPr="00544C33">
        <w:rPr>
          <w:w w:val="95"/>
          <w:kern w:val="1"/>
          <w:sz w:val="20"/>
          <w:szCs w:val="20"/>
          <w:lang w:eastAsia="hi-IN" w:bidi="hi-IN"/>
        </w:rPr>
        <w:t> </w:t>
      </w:r>
      <w:r w:rsidRPr="00544C33">
        <w:rPr>
          <w:w w:val="95"/>
          <w:kern w:val="1"/>
          <w:sz w:val="20"/>
          <w:szCs w:val="20"/>
          <w:lang w:eastAsia="hi-IN" w:bidi="hi-IN"/>
        </w:rPr>
        <w:t>m</w:t>
      </w:r>
      <w:r w:rsidRPr="00544C33">
        <w:rPr>
          <w:w w:val="95"/>
          <w:kern w:val="1"/>
          <w:sz w:val="20"/>
          <w:szCs w:val="20"/>
          <w:vertAlign w:val="superscript"/>
          <w:lang w:eastAsia="hi-IN" w:bidi="hi-IN"/>
        </w:rPr>
        <w:t>2</w:t>
      </w:r>
      <w:r w:rsidRPr="00544C33">
        <w:rPr>
          <w:w w:val="95"/>
          <w:kern w:val="1"/>
          <w:sz w:val="20"/>
          <w:szCs w:val="20"/>
          <w:lang w:eastAsia="hi-IN" w:bidi="hi-IN"/>
        </w:rPr>
        <w:t xml:space="preserve"> powierzchni.</w:t>
      </w:r>
    </w:p>
    <w:p w14:paraId="4946B631" w14:textId="77777777" w:rsidR="00EF035A" w:rsidRPr="00544C33" w:rsidRDefault="00EF035A" w:rsidP="00980982">
      <w:pPr>
        <w:autoSpaceDE w:val="0"/>
        <w:spacing w:after="60" w:line="312" w:lineRule="auto"/>
        <w:rPr>
          <w:w w:val="95"/>
          <w:kern w:val="1"/>
          <w:sz w:val="20"/>
          <w:szCs w:val="20"/>
          <w:lang w:eastAsia="hi-IN" w:bidi="hi-IN"/>
        </w:rPr>
      </w:pPr>
      <w:r w:rsidRPr="00544C33">
        <w:rPr>
          <w:w w:val="95"/>
          <w:kern w:val="1"/>
          <w:sz w:val="20"/>
          <w:szCs w:val="20"/>
          <w:lang w:eastAsia="hi-IN" w:bidi="hi-IN"/>
        </w:rPr>
        <w:t>Dla oświetlania pomieszczeń stosować wyłącznie oprawy oświetleniowe wyposażone w źródła LED. Natężenie oświetlenia w pomieszczeniach zgodnie z PN-EN 12464-1.</w:t>
      </w:r>
    </w:p>
    <w:p w14:paraId="38C84D3E" w14:textId="77777777" w:rsidR="00E2413B" w:rsidRPr="00544C33" w:rsidRDefault="00D6116F" w:rsidP="00E2413B">
      <w:pPr>
        <w:autoSpaceDE w:val="0"/>
        <w:spacing w:line="312" w:lineRule="auto"/>
        <w:rPr>
          <w:w w:val="95"/>
          <w:kern w:val="1"/>
          <w:sz w:val="20"/>
          <w:szCs w:val="20"/>
          <w:lang w:eastAsia="hi-IN" w:bidi="hi-IN"/>
        </w:rPr>
      </w:pPr>
      <w:r w:rsidRPr="00544C33">
        <w:rPr>
          <w:w w:val="95"/>
          <w:kern w:val="1"/>
          <w:sz w:val="20"/>
          <w:szCs w:val="20"/>
          <w:lang w:eastAsia="hi-IN" w:bidi="hi-IN"/>
        </w:rPr>
        <w:t xml:space="preserve">Instalacje odgromową i uziemiającą </w:t>
      </w:r>
      <w:r w:rsidR="00E2413B" w:rsidRPr="00544C33">
        <w:rPr>
          <w:w w:val="95"/>
          <w:kern w:val="1"/>
          <w:sz w:val="20"/>
          <w:szCs w:val="20"/>
          <w:lang w:eastAsia="hi-IN" w:bidi="hi-IN"/>
        </w:rPr>
        <w:t>wykonać zgodnie z PN-EN 62305-1, PN-EN 62305-2. Zwody poziome wykonać drutem Fe/Zn fi 8 mm.</w:t>
      </w:r>
    </w:p>
    <w:p w14:paraId="77481C63" w14:textId="77777777" w:rsidR="00E2413B" w:rsidRPr="00544C33" w:rsidRDefault="00E2413B" w:rsidP="00980982">
      <w:pPr>
        <w:autoSpaceDE w:val="0"/>
        <w:spacing w:after="60" w:line="312" w:lineRule="auto"/>
        <w:rPr>
          <w:w w:val="95"/>
          <w:kern w:val="1"/>
          <w:sz w:val="20"/>
          <w:szCs w:val="20"/>
          <w:lang w:eastAsia="hi-IN" w:bidi="hi-IN"/>
        </w:rPr>
      </w:pPr>
      <w:r w:rsidRPr="00544C33">
        <w:rPr>
          <w:w w:val="95"/>
          <w:kern w:val="1"/>
          <w:sz w:val="20"/>
          <w:szCs w:val="20"/>
          <w:lang w:eastAsia="hi-IN" w:bidi="hi-IN"/>
        </w:rPr>
        <w:t>Zasilanie zgodnie z DTR stosowanych urządzeń. Dla każdego z odbiorników siłowych (stałych) zasilanych napięciem 230V lub 400V wykonać oddzielny ob</w:t>
      </w:r>
      <w:r w:rsidR="00FD3D5F" w:rsidRPr="00544C33">
        <w:rPr>
          <w:w w:val="95"/>
          <w:kern w:val="1"/>
          <w:sz w:val="20"/>
          <w:szCs w:val="20"/>
          <w:lang w:eastAsia="hi-IN" w:bidi="hi-IN"/>
        </w:rPr>
        <w:softHyphen/>
      </w:r>
      <w:r w:rsidRPr="00544C33">
        <w:rPr>
          <w:w w:val="95"/>
          <w:kern w:val="1"/>
          <w:sz w:val="20"/>
          <w:szCs w:val="20"/>
          <w:lang w:eastAsia="hi-IN" w:bidi="hi-IN"/>
        </w:rPr>
        <w:t xml:space="preserve">wód zasilający. Zasilanie urządzeń ochrony </w:t>
      </w:r>
      <w:r w:rsidRPr="00544C33">
        <w:rPr>
          <w:w w:val="95"/>
          <w:kern w:val="1"/>
          <w:sz w:val="20"/>
          <w:szCs w:val="20"/>
          <w:lang w:eastAsia="hi-IN" w:bidi="hi-IN"/>
        </w:rPr>
        <w:lastRenderedPageBreak/>
        <w:t>przeciwpożarowej instalowanych w budynku wykonać zgod</w:t>
      </w:r>
      <w:r w:rsidR="00FD3D5F" w:rsidRPr="00544C33">
        <w:rPr>
          <w:w w:val="95"/>
          <w:kern w:val="1"/>
          <w:sz w:val="20"/>
          <w:szCs w:val="20"/>
          <w:lang w:eastAsia="hi-IN" w:bidi="hi-IN"/>
        </w:rPr>
        <w:softHyphen/>
      </w:r>
      <w:r w:rsidRPr="00544C33">
        <w:rPr>
          <w:w w:val="95"/>
          <w:kern w:val="1"/>
          <w:sz w:val="20"/>
          <w:szCs w:val="20"/>
          <w:lang w:eastAsia="hi-IN" w:bidi="hi-IN"/>
        </w:rPr>
        <w:t>nie z obowiązującymi przepisami, tj. przewodami niepalnymi o ciągłości dostawy energii wymaganej dla po</w:t>
      </w:r>
      <w:r w:rsidR="00FD3D5F" w:rsidRPr="00544C33">
        <w:rPr>
          <w:w w:val="95"/>
          <w:kern w:val="1"/>
          <w:sz w:val="20"/>
          <w:szCs w:val="20"/>
          <w:lang w:eastAsia="hi-IN" w:bidi="hi-IN"/>
        </w:rPr>
        <w:softHyphen/>
      </w:r>
      <w:r w:rsidRPr="00544C33">
        <w:rPr>
          <w:w w:val="95"/>
          <w:kern w:val="1"/>
          <w:sz w:val="20"/>
          <w:szCs w:val="20"/>
          <w:lang w:eastAsia="hi-IN" w:bidi="hi-IN"/>
        </w:rPr>
        <w:t>szcze</w:t>
      </w:r>
      <w:r w:rsidR="00FD3D5F" w:rsidRPr="00544C33">
        <w:rPr>
          <w:w w:val="95"/>
          <w:kern w:val="1"/>
          <w:sz w:val="20"/>
          <w:szCs w:val="20"/>
          <w:lang w:eastAsia="hi-IN" w:bidi="hi-IN"/>
        </w:rPr>
        <w:softHyphen/>
      </w:r>
      <w:r w:rsidRPr="00544C33">
        <w:rPr>
          <w:w w:val="95"/>
          <w:kern w:val="1"/>
          <w:sz w:val="20"/>
          <w:szCs w:val="20"/>
          <w:lang w:eastAsia="hi-IN" w:bidi="hi-IN"/>
        </w:rPr>
        <w:t>gólnych urządzeń. Przewody niepalne systemów zabezpieczenia pożarowego instalować na tra</w:t>
      </w:r>
      <w:r w:rsidR="00FD3D5F" w:rsidRPr="00544C33">
        <w:rPr>
          <w:w w:val="95"/>
          <w:kern w:val="1"/>
          <w:sz w:val="20"/>
          <w:szCs w:val="20"/>
          <w:lang w:eastAsia="hi-IN" w:bidi="hi-IN"/>
        </w:rPr>
        <w:softHyphen/>
      </w:r>
      <w:r w:rsidRPr="00544C33">
        <w:rPr>
          <w:w w:val="95"/>
          <w:kern w:val="1"/>
          <w:sz w:val="20"/>
          <w:szCs w:val="20"/>
          <w:lang w:eastAsia="hi-IN" w:bidi="hi-IN"/>
        </w:rPr>
        <w:t>sach kablowych w całości niepalnych, systemowych, posiadaj</w:t>
      </w:r>
      <w:r w:rsidR="00FD3D5F" w:rsidRPr="00544C33">
        <w:rPr>
          <w:w w:val="95"/>
          <w:kern w:val="1"/>
          <w:sz w:val="20"/>
          <w:szCs w:val="20"/>
          <w:lang w:eastAsia="hi-IN" w:bidi="hi-IN"/>
        </w:rPr>
        <w:t>ących odpowiednie certyfikaty i </w:t>
      </w:r>
      <w:r w:rsidRPr="00544C33">
        <w:rPr>
          <w:w w:val="95"/>
          <w:kern w:val="1"/>
          <w:sz w:val="20"/>
          <w:szCs w:val="20"/>
          <w:lang w:eastAsia="hi-IN" w:bidi="hi-IN"/>
        </w:rPr>
        <w:t>dopusz</w:t>
      </w:r>
      <w:r w:rsidR="00FD3D5F" w:rsidRPr="00544C33">
        <w:rPr>
          <w:w w:val="95"/>
          <w:kern w:val="1"/>
          <w:sz w:val="20"/>
          <w:szCs w:val="20"/>
          <w:lang w:eastAsia="hi-IN" w:bidi="hi-IN"/>
        </w:rPr>
        <w:softHyphen/>
      </w:r>
      <w:r w:rsidRPr="00544C33">
        <w:rPr>
          <w:w w:val="95"/>
          <w:kern w:val="1"/>
          <w:sz w:val="20"/>
          <w:szCs w:val="20"/>
          <w:lang w:eastAsia="hi-IN" w:bidi="hi-IN"/>
        </w:rPr>
        <w:t>cze</w:t>
      </w:r>
      <w:r w:rsidR="00FD3D5F" w:rsidRPr="00544C33">
        <w:rPr>
          <w:w w:val="95"/>
          <w:kern w:val="1"/>
          <w:sz w:val="20"/>
          <w:szCs w:val="20"/>
          <w:lang w:eastAsia="hi-IN" w:bidi="hi-IN"/>
        </w:rPr>
        <w:softHyphen/>
      </w:r>
      <w:r w:rsidRPr="00544C33">
        <w:rPr>
          <w:w w:val="95"/>
          <w:kern w:val="1"/>
          <w:sz w:val="20"/>
          <w:szCs w:val="20"/>
          <w:lang w:eastAsia="hi-IN" w:bidi="hi-IN"/>
        </w:rPr>
        <w:t>nia.</w:t>
      </w:r>
    </w:p>
    <w:p w14:paraId="2475EC24" w14:textId="77777777" w:rsidR="004809CA" w:rsidRPr="00544C33" w:rsidRDefault="004809CA" w:rsidP="00980982">
      <w:pPr>
        <w:autoSpaceDE w:val="0"/>
        <w:spacing w:after="60" w:line="312" w:lineRule="auto"/>
        <w:rPr>
          <w:rFonts w:eastAsia="Times New Roman" w:cs="DejaVu Sans Condensed"/>
          <w:color w:val="000000"/>
          <w:w w:val="95"/>
          <w:kern w:val="0"/>
          <w:sz w:val="20"/>
          <w:szCs w:val="18"/>
        </w:rPr>
      </w:pPr>
      <w:r w:rsidRPr="00544C33">
        <w:rPr>
          <w:rFonts w:eastAsia="Times New Roman" w:cs="DejaVu Sans Condensed"/>
          <w:color w:val="000000"/>
          <w:w w:val="95"/>
          <w:kern w:val="0"/>
          <w:sz w:val="20"/>
          <w:szCs w:val="18"/>
        </w:rPr>
        <w:t>Rynny i rury spustowe z blachy stalowej ocynkowanej lub PVC, włączone w system odprowadzania na tereny zielone.</w:t>
      </w:r>
    </w:p>
    <w:p w14:paraId="5AF0E363" w14:textId="77777777" w:rsidR="00D85D3E" w:rsidRPr="00544C33" w:rsidRDefault="00D85D3E" w:rsidP="00D85D3E">
      <w:pPr>
        <w:tabs>
          <w:tab w:val="left" w:pos="1129"/>
        </w:tabs>
        <w:autoSpaceDE w:val="0"/>
        <w:spacing w:line="312" w:lineRule="auto"/>
        <w:rPr>
          <w:rFonts w:eastAsia="Times New Roman" w:cs="DejaVu Sans Condensed"/>
          <w:color w:val="000000"/>
          <w:w w:val="95"/>
          <w:kern w:val="0"/>
          <w:sz w:val="20"/>
          <w:szCs w:val="18"/>
        </w:rPr>
      </w:pPr>
      <w:r w:rsidRPr="00544C33">
        <w:rPr>
          <w:rFonts w:eastAsia="Times New Roman" w:cs="DejaVu Sans Condensed"/>
          <w:color w:val="000000"/>
          <w:w w:val="95"/>
          <w:kern w:val="0"/>
          <w:sz w:val="20"/>
          <w:szCs w:val="18"/>
        </w:rPr>
        <w:t>Ściany zewnętrzne lakierowane w odcieniach koloru zielonego (</w:t>
      </w:r>
      <w:r w:rsidR="00941794" w:rsidRPr="00544C33">
        <w:rPr>
          <w:rFonts w:eastAsia="Times New Roman" w:cs="DejaVu Sans Condensed"/>
          <w:color w:val="000000"/>
          <w:w w:val="95"/>
          <w:kern w:val="0"/>
          <w:sz w:val="20"/>
          <w:szCs w:val="18"/>
        </w:rPr>
        <w:t xml:space="preserve">np. </w:t>
      </w:r>
      <w:r w:rsidRPr="00544C33">
        <w:rPr>
          <w:rFonts w:eastAsia="Times New Roman" w:cs="DejaVu Sans Condensed"/>
          <w:color w:val="000000"/>
          <w:w w:val="95"/>
          <w:kern w:val="0"/>
          <w:sz w:val="20"/>
          <w:szCs w:val="18"/>
        </w:rPr>
        <w:t>RAL 6018 oraz RAL 6001) z białymi (RAL 9010) elementami dekoracyjnymi – motywy recyklingu o wymiarach min. 80 cm w odcieniach. Dopuszcza się zastosowania białego magazynu z zielonymi elementami dekoracyjnymi.</w:t>
      </w:r>
    </w:p>
    <w:p w14:paraId="665043A6" w14:textId="77777777" w:rsidR="00D85D3E" w:rsidRPr="00544C33" w:rsidRDefault="001E3BB5" w:rsidP="00D85D3E">
      <w:pPr>
        <w:tabs>
          <w:tab w:val="right" w:pos="-1422"/>
        </w:tabs>
        <w:autoSpaceDE w:val="0"/>
        <w:spacing w:after="20" w:line="240" w:lineRule="auto"/>
        <w:jc w:val="center"/>
        <w:rPr>
          <w:i/>
          <w:noProof/>
          <w:color w:val="A6A6A6"/>
          <w:w w:val="95"/>
          <w:sz w:val="14"/>
          <w:szCs w:val="14"/>
        </w:rPr>
      </w:pPr>
      <w:r w:rsidRPr="00544C33">
        <w:rPr>
          <w:i/>
          <w:noProof/>
          <w:color w:val="A6A6A6"/>
          <w:w w:val="95"/>
          <w:sz w:val="14"/>
          <w:szCs w:val="14"/>
        </w:rPr>
        <w:drawing>
          <wp:inline distT="0" distB="0" distL="0" distR="0" wp14:anchorId="70834EEA" wp14:editId="78774F3B">
            <wp:extent cx="2221230" cy="1297305"/>
            <wp:effectExtent l="19050" t="19050" r="26670" b="17145"/>
            <wp:docPr id="16"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21230" cy="1297305"/>
                    </a:xfrm>
                    <a:prstGeom prst="rect">
                      <a:avLst/>
                    </a:prstGeom>
                    <a:noFill/>
                    <a:ln w="3175" cmpd="sng">
                      <a:solidFill>
                        <a:srgbClr val="000000"/>
                      </a:solidFill>
                      <a:miter lim="800000"/>
                      <a:headEnd/>
                      <a:tailEnd/>
                    </a:ln>
                    <a:effectLst/>
                  </pic:spPr>
                </pic:pic>
              </a:graphicData>
            </a:graphic>
          </wp:inline>
        </w:drawing>
      </w:r>
    </w:p>
    <w:p w14:paraId="30402CB8" w14:textId="77777777" w:rsidR="00D85D3E" w:rsidRPr="00544C33" w:rsidRDefault="00D85D3E" w:rsidP="00D85D3E">
      <w:pPr>
        <w:tabs>
          <w:tab w:val="right" w:pos="-1422"/>
        </w:tabs>
        <w:autoSpaceDE w:val="0"/>
        <w:spacing w:after="20" w:line="240" w:lineRule="auto"/>
        <w:ind w:right="2833"/>
        <w:jc w:val="right"/>
        <w:rPr>
          <w:i/>
          <w:noProof/>
          <w:color w:val="A6A6A6"/>
          <w:w w:val="95"/>
          <w:sz w:val="14"/>
          <w:szCs w:val="14"/>
        </w:rPr>
      </w:pPr>
      <w:r w:rsidRPr="00544C33">
        <w:rPr>
          <w:i/>
          <w:noProof/>
          <w:color w:val="A6A6A6"/>
          <w:w w:val="95"/>
          <w:sz w:val="14"/>
          <w:szCs w:val="14"/>
        </w:rPr>
        <w:t>Źródło: Opracowanie własne CODEX</w:t>
      </w:r>
    </w:p>
    <w:p w14:paraId="29005A86" w14:textId="77777777" w:rsidR="00D85D3E" w:rsidRPr="00544C33" w:rsidRDefault="00D85D3E" w:rsidP="00D85D3E">
      <w:pPr>
        <w:tabs>
          <w:tab w:val="right" w:pos="-1422"/>
        </w:tabs>
        <w:autoSpaceDE w:val="0"/>
        <w:spacing w:line="312" w:lineRule="auto"/>
        <w:ind w:left="2694"/>
        <w:jc w:val="left"/>
        <w:rPr>
          <w:noProof/>
          <w:w w:val="95"/>
        </w:rPr>
      </w:pPr>
      <w:r w:rsidRPr="00544C33">
        <w:rPr>
          <w:noProof/>
          <w:w w:val="95"/>
        </w:rPr>
        <w:t xml:space="preserve"> Ryc. </w:t>
      </w:r>
      <w:r w:rsidR="003E2A17" w:rsidRPr="00544C33">
        <w:rPr>
          <w:noProof/>
          <w:w w:val="95"/>
        </w:rPr>
        <w:t>12</w:t>
      </w:r>
      <w:r w:rsidRPr="00544C33">
        <w:rPr>
          <w:noProof/>
          <w:w w:val="95"/>
        </w:rPr>
        <w:t>. Kolorystyka magazynów</w:t>
      </w:r>
    </w:p>
    <w:p w14:paraId="0D9D8BB1" w14:textId="77777777" w:rsidR="00C06499" w:rsidRPr="00E76187" w:rsidRDefault="00C06499" w:rsidP="00C06499">
      <w:pPr>
        <w:autoSpaceDE w:val="0"/>
        <w:spacing w:line="312" w:lineRule="auto"/>
        <w:rPr>
          <w:w w:val="95"/>
          <w:kern w:val="1"/>
          <w:sz w:val="20"/>
          <w:szCs w:val="20"/>
          <w:lang w:eastAsia="hi-IN" w:bidi="hi-IN"/>
        </w:rPr>
      </w:pPr>
      <w:r>
        <w:rPr>
          <w:w w:val="95"/>
          <w:kern w:val="1"/>
          <w:sz w:val="20"/>
          <w:szCs w:val="20"/>
          <w:lang w:eastAsia="hi-IN" w:bidi="hi-IN"/>
        </w:rPr>
        <w:t>Obiekt</w:t>
      </w:r>
      <w:r w:rsidR="00D85D3E" w:rsidRPr="00544C33">
        <w:rPr>
          <w:w w:val="95"/>
          <w:kern w:val="1"/>
          <w:sz w:val="20"/>
          <w:szCs w:val="20"/>
          <w:lang w:eastAsia="hi-IN" w:bidi="hi-IN"/>
        </w:rPr>
        <w:t xml:space="preserve"> musi być wyposażony we wszystkie inne, niewymienione, niezbędne instalacje pozwalające na użytkowanie obiektu zgodnie z przedmiotowym programem funkcjonalno-użytkowym.</w:t>
      </w:r>
      <w:r>
        <w:rPr>
          <w:w w:val="95"/>
          <w:kern w:val="1"/>
          <w:sz w:val="20"/>
          <w:szCs w:val="20"/>
          <w:lang w:eastAsia="hi-IN" w:bidi="hi-IN"/>
        </w:rPr>
        <w:t xml:space="preserve"> </w:t>
      </w:r>
      <w:r w:rsidRPr="00E76187">
        <w:rPr>
          <w:w w:val="95"/>
          <w:kern w:val="1"/>
          <w:sz w:val="20"/>
          <w:szCs w:val="20"/>
          <w:lang w:eastAsia="hi-IN" w:bidi="hi-IN"/>
        </w:rPr>
        <w:t xml:space="preserve">Wszystkie </w:t>
      </w:r>
      <w:r>
        <w:rPr>
          <w:w w:val="95"/>
          <w:kern w:val="1"/>
          <w:sz w:val="20"/>
          <w:szCs w:val="20"/>
          <w:lang w:eastAsia="hi-IN" w:bidi="hi-IN"/>
        </w:rPr>
        <w:t>powyższe założenia należy zweryfikować na etapie projektu z wymogami miejscowego planu zagospodarowania przestrzennego.</w:t>
      </w:r>
    </w:p>
    <w:p w14:paraId="7004C3F0" w14:textId="77777777" w:rsidR="00C06499" w:rsidRPr="00544C33" w:rsidRDefault="00C06499" w:rsidP="006431B5">
      <w:pPr>
        <w:autoSpaceDE w:val="0"/>
        <w:spacing w:line="312" w:lineRule="auto"/>
        <w:rPr>
          <w:w w:val="95"/>
          <w:kern w:val="1"/>
          <w:sz w:val="20"/>
          <w:szCs w:val="20"/>
          <w:lang w:eastAsia="hi-IN" w:bidi="hi-IN"/>
        </w:rPr>
      </w:pPr>
    </w:p>
    <w:p w14:paraId="01DDC8B3" w14:textId="77777777" w:rsidR="00A831BD" w:rsidRPr="00544C33" w:rsidRDefault="00A831BD" w:rsidP="00FD3D5F">
      <w:pPr>
        <w:pStyle w:val="Nagwek3"/>
      </w:pPr>
      <w:r w:rsidRPr="00544C33">
        <w:rPr>
          <w:noProof/>
          <w:lang w:eastAsia="pl-PL"/>
        </w:rPr>
        <w:br w:type="page"/>
      </w:r>
      <w:bookmarkStart w:id="19" w:name="_Toc497076001"/>
      <w:bookmarkStart w:id="20" w:name="_Toc496051637"/>
      <w:bookmarkStart w:id="21" w:name="_Toc9008941"/>
      <w:bookmarkStart w:id="22" w:name="_Toc8592418"/>
      <w:bookmarkStart w:id="23" w:name="_Toc9019485"/>
      <w:bookmarkStart w:id="24" w:name="_Toc150587696"/>
      <w:r w:rsidRPr="00544C33">
        <w:lastRenderedPageBreak/>
        <w:t>Magazyn </w:t>
      </w:r>
      <w:bookmarkEnd w:id="19"/>
      <w:bookmarkEnd w:id="20"/>
      <w:bookmarkEnd w:id="21"/>
      <w:bookmarkEnd w:id="22"/>
      <w:r w:rsidRPr="00544C33">
        <w:t>odpadów niebezpiecznych i ZSEE</w:t>
      </w:r>
      <w:bookmarkEnd w:id="23"/>
      <w:bookmarkEnd w:id="24"/>
    </w:p>
    <w:p w14:paraId="34692DE8" w14:textId="77777777" w:rsidR="00A831BD" w:rsidRPr="00544C33" w:rsidRDefault="00A831BD" w:rsidP="001A5CFF">
      <w:pPr>
        <w:pStyle w:val="Nagwek41"/>
      </w:pPr>
      <w:r w:rsidRPr="00544C33">
        <w:t>Właściwości funkcjonalno-użytkowe</w:t>
      </w:r>
    </w:p>
    <w:p w14:paraId="4212DD93" w14:textId="77777777" w:rsidR="00615664" w:rsidRPr="00544C33" w:rsidRDefault="00A831BD" w:rsidP="00980982">
      <w:pPr>
        <w:tabs>
          <w:tab w:val="left" w:pos="709"/>
        </w:tabs>
        <w:spacing w:after="60" w:line="312" w:lineRule="auto"/>
        <w:rPr>
          <w:w w:val="95"/>
          <w:kern w:val="1"/>
          <w:sz w:val="20"/>
          <w:szCs w:val="20"/>
          <w:lang w:eastAsia="hi-IN" w:bidi="hi-IN"/>
        </w:rPr>
      </w:pPr>
      <w:r w:rsidRPr="00544C33">
        <w:rPr>
          <w:w w:val="95"/>
          <w:kern w:val="2"/>
          <w:sz w:val="20"/>
          <w:szCs w:val="20"/>
          <w:lang w:eastAsia="hi-IN" w:bidi="hi-IN"/>
        </w:rPr>
        <w:t xml:space="preserve">Magazyn jest obiektem kubaturowym, jednokondygnacyjnym, zadaszonym i zamykanym. </w:t>
      </w:r>
      <w:r w:rsidRPr="00544C33">
        <w:rPr>
          <w:w w:val="95"/>
          <w:kern w:val="1"/>
          <w:sz w:val="20"/>
          <w:szCs w:val="20"/>
          <w:lang w:eastAsia="hi-IN" w:bidi="hi-IN"/>
        </w:rPr>
        <w:t>Magazyn zapewniać musi możliwość magazynowania odpadów o różnych gabary</w:t>
      </w:r>
      <w:r w:rsidR="004B7634" w:rsidRPr="00544C33">
        <w:rPr>
          <w:w w:val="95"/>
          <w:kern w:val="1"/>
          <w:sz w:val="20"/>
          <w:szCs w:val="20"/>
          <w:lang w:eastAsia="hi-IN" w:bidi="hi-IN"/>
        </w:rPr>
        <w:t>tach, składzie i właściwościach oraz</w:t>
      </w:r>
      <w:r w:rsidRPr="00544C33">
        <w:rPr>
          <w:w w:val="95"/>
          <w:kern w:val="1"/>
          <w:sz w:val="20"/>
          <w:szCs w:val="20"/>
          <w:lang w:eastAsia="hi-IN" w:bidi="hi-IN"/>
        </w:rPr>
        <w:t xml:space="preserve"> </w:t>
      </w:r>
      <w:r w:rsidR="004B7634" w:rsidRPr="00544C33">
        <w:rPr>
          <w:w w:val="95"/>
          <w:kern w:val="1"/>
          <w:sz w:val="20"/>
          <w:szCs w:val="20"/>
          <w:lang w:eastAsia="hi-IN" w:bidi="hi-IN"/>
        </w:rPr>
        <w:t xml:space="preserve">ustawienia </w:t>
      </w:r>
      <w:r w:rsidRPr="00544C33">
        <w:rPr>
          <w:w w:val="95"/>
          <w:kern w:val="1"/>
          <w:sz w:val="20"/>
          <w:szCs w:val="20"/>
          <w:lang w:eastAsia="hi-IN" w:bidi="hi-IN"/>
        </w:rPr>
        <w:t>pojemników na poszczególne rodzaje odpadów. Obiekt spełnić musi wymogi dot. magazynowania ZSEE wskazane w ustawie z dnia 11 września 2015</w:t>
      </w:r>
      <w:r w:rsidR="00980982" w:rsidRPr="00544C33">
        <w:rPr>
          <w:w w:val="95"/>
          <w:kern w:val="1"/>
          <w:sz w:val="20"/>
          <w:szCs w:val="20"/>
          <w:lang w:eastAsia="hi-IN" w:bidi="hi-IN"/>
        </w:rPr>
        <w:t> </w:t>
      </w:r>
      <w:r w:rsidRPr="00544C33">
        <w:rPr>
          <w:w w:val="95"/>
          <w:kern w:val="1"/>
          <w:sz w:val="20"/>
          <w:szCs w:val="20"/>
          <w:lang w:eastAsia="hi-IN" w:bidi="hi-IN"/>
        </w:rPr>
        <w:t>r. o zużytym sprzęcie elektrycznym i</w:t>
      </w:r>
      <w:r w:rsidR="00164FF4" w:rsidRPr="00544C33">
        <w:rPr>
          <w:w w:val="95"/>
          <w:kern w:val="1"/>
          <w:sz w:val="20"/>
          <w:szCs w:val="20"/>
          <w:lang w:eastAsia="hi-IN" w:bidi="hi-IN"/>
        </w:rPr>
        <w:t> </w:t>
      </w:r>
      <w:r w:rsidRPr="00544C33">
        <w:rPr>
          <w:w w:val="95"/>
          <w:kern w:val="1"/>
          <w:sz w:val="20"/>
          <w:szCs w:val="20"/>
          <w:lang w:eastAsia="hi-IN" w:bidi="hi-IN"/>
        </w:rPr>
        <w:t xml:space="preserve">elektronicznym (Dz. U. z </w:t>
      </w:r>
      <w:r w:rsidR="00980982" w:rsidRPr="00544C33">
        <w:rPr>
          <w:w w:val="95"/>
          <w:kern w:val="1"/>
          <w:sz w:val="20"/>
          <w:szCs w:val="20"/>
          <w:lang w:eastAsia="hi-IN" w:bidi="hi-IN"/>
        </w:rPr>
        <w:t xml:space="preserve">2022 </w:t>
      </w:r>
      <w:r w:rsidRPr="00544C33">
        <w:rPr>
          <w:w w:val="95"/>
          <w:kern w:val="1"/>
          <w:sz w:val="20"/>
          <w:szCs w:val="20"/>
          <w:lang w:eastAsia="hi-IN" w:bidi="hi-IN"/>
        </w:rPr>
        <w:t xml:space="preserve">r. poz. </w:t>
      </w:r>
      <w:r w:rsidR="00980982" w:rsidRPr="00544C33">
        <w:rPr>
          <w:w w:val="95"/>
          <w:kern w:val="1"/>
          <w:sz w:val="20"/>
          <w:szCs w:val="20"/>
          <w:lang w:eastAsia="hi-IN" w:bidi="hi-IN"/>
        </w:rPr>
        <w:t xml:space="preserve">1622 </w:t>
      </w:r>
      <w:r w:rsidRPr="00544C33">
        <w:rPr>
          <w:w w:val="95"/>
          <w:kern w:val="1"/>
          <w:sz w:val="20"/>
          <w:szCs w:val="20"/>
          <w:lang w:eastAsia="hi-IN" w:bidi="hi-IN"/>
        </w:rPr>
        <w:t>ze zm.) oraz</w:t>
      </w:r>
      <w:r w:rsidR="00615664" w:rsidRPr="00544C33">
        <w:rPr>
          <w:w w:val="95"/>
          <w:kern w:val="1"/>
          <w:sz w:val="20"/>
          <w:szCs w:val="20"/>
          <w:lang w:eastAsia="hi-IN" w:bidi="hi-IN"/>
        </w:rPr>
        <w:t xml:space="preserve"> rozporządzeniach wykonawczych.</w:t>
      </w:r>
    </w:p>
    <w:p w14:paraId="68CB1509" w14:textId="77777777" w:rsidR="002C3286" w:rsidRPr="00544C33" w:rsidRDefault="00A831BD" w:rsidP="00980982">
      <w:pPr>
        <w:tabs>
          <w:tab w:val="left" w:pos="709"/>
        </w:tabs>
        <w:spacing w:after="60" w:line="312" w:lineRule="auto"/>
        <w:rPr>
          <w:w w:val="95"/>
          <w:kern w:val="1"/>
          <w:sz w:val="20"/>
          <w:szCs w:val="20"/>
          <w:lang w:eastAsia="hi-IN" w:bidi="hi-IN"/>
        </w:rPr>
      </w:pPr>
      <w:r w:rsidRPr="00544C33">
        <w:rPr>
          <w:w w:val="95"/>
          <w:kern w:val="1"/>
          <w:sz w:val="20"/>
          <w:szCs w:val="20"/>
          <w:lang w:eastAsia="hi-IN" w:bidi="hi-IN"/>
        </w:rPr>
        <w:t>Zaprojektować i wykonać należy rozwiązania uniemożliwiające przedostanie się ewentualnych odcieków poza obszar magazynu</w:t>
      </w:r>
      <w:r w:rsidR="002C3286" w:rsidRPr="00544C33">
        <w:rPr>
          <w:w w:val="95"/>
          <w:kern w:val="1"/>
          <w:sz w:val="20"/>
          <w:szCs w:val="20"/>
          <w:lang w:eastAsia="hi-IN" w:bidi="hi-IN"/>
        </w:rPr>
        <w:t xml:space="preserve"> oraz wód opadowych i roztopowych z obszaru placu do wnętrza magazynu. Wentylacja, jak i cała konstrukcja pomieszczenia wykonana w sposób uniemożliwiający wpływ warunków atmosferycznych na odpady wewnątrz pomieszczenia. Niedopuszczalne jest, aby opad atmosferyczny w</w:t>
      </w:r>
      <w:r w:rsidR="00164FF4" w:rsidRPr="00544C33">
        <w:rPr>
          <w:w w:val="95"/>
          <w:kern w:val="1"/>
          <w:sz w:val="20"/>
          <w:szCs w:val="20"/>
          <w:lang w:eastAsia="hi-IN" w:bidi="hi-IN"/>
        </w:rPr>
        <w:t> </w:t>
      </w:r>
      <w:r w:rsidR="002C3286" w:rsidRPr="00544C33">
        <w:rPr>
          <w:w w:val="95"/>
          <w:kern w:val="1"/>
          <w:sz w:val="20"/>
          <w:szCs w:val="20"/>
          <w:lang w:eastAsia="hi-IN" w:bidi="hi-IN"/>
        </w:rPr>
        <w:t>jakiejkolwiek postaci dostał się do wnętrza pomieszczenia (np. poprzez otwory wentylacyjne lub ze</w:t>
      </w:r>
      <w:r w:rsidR="00164FF4" w:rsidRPr="00544C33">
        <w:rPr>
          <w:w w:val="95"/>
          <w:kern w:val="1"/>
          <w:sz w:val="20"/>
          <w:szCs w:val="20"/>
          <w:lang w:eastAsia="hi-IN" w:bidi="hi-IN"/>
        </w:rPr>
        <w:t> </w:t>
      </w:r>
      <w:r w:rsidR="002C3286" w:rsidRPr="00544C33">
        <w:rPr>
          <w:w w:val="95"/>
          <w:kern w:val="1"/>
          <w:sz w:val="20"/>
          <w:szCs w:val="20"/>
          <w:lang w:eastAsia="hi-IN" w:bidi="hi-IN"/>
        </w:rPr>
        <w:t>względu na zastosowanie blachy trapezowej w sposób tworzący otwory w miejscach łączenia się boków i dachu konstrukcji).</w:t>
      </w:r>
    </w:p>
    <w:p w14:paraId="51F2E2CB" w14:textId="77777777" w:rsidR="00615664" w:rsidRPr="00544C33" w:rsidRDefault="00615664" w:rsidP="00980982">
      <w:pPr>
        <w:tabs>
          <w:tab w:val="left" w:pos="709"/>
        </w:tabs>
        <w:spacing w:after="60" w:line="312" w:lineRule="auto"/>
        <w:rPr>
          <w:w w:val="95"/>
          <w:kern w:val="1"/>
          <w:sz w:val="20"/>
          <w:szCs w:val="20"/>
          <w:lang w:eastAsia="hi-IN" w:bidi="hi-IN"/>
        </w:rPr>
      </w:pPr>
      <w:r w:rsidRPr="00544C33">
        <w:rPr>
          <w:w w:val="95"/>
          <w:kern w:val="1"/>
          <w:sz w:val="20"/>
          <w:szCs w:val="20"/>
          <w:lang w:eastAsia="hi-IN" w:bidi="hi-IN"/>
        </w:rPr>
        <w:t xml:space="preserve">Nie przywiduje się wystąpienia strefy zagrożonej wybuchem, jednak ze względu na </w:t>
      </w:r>
      <w:r w:rsidR="00F20DB2" w:rsidRPr="00544C33">
        <w:rPr>
          <w:w w:val="95"/>
          <w:kern w:val="1"/>
          <w:sz w:val="20"/>
          <w:szCs w:val="20"/>
          <w:lang w:eastAsia="hi-IN" w:bidi="hi-IN"/>
        </w:rPr>
        <w:t xml:space="preserve">magazynowanie </w:t>
      </w:r>
      <w:r w:rsidRPr="00544C33">
        <w:rPr>
          <w:w w:val="95"/>
          <w:kern w:val="1"/>
          <w:sz w:val="20"/>
          <w:szCs w:val="20"/>
          <w:lang w:eastAsia="hi-IN" w:bidi="hi-IN"/>
        </w:rPr>
        <w:t xml:space="preserve">odpadów niebezpiecznych stanowiących odpady komunalne </w:t>
      </w:r>
      <w:r w:rsidR="00F20DB2" w:rsidRPr="00544C33">
        <w:rPr>
          <w:w w:val="95"/>
          <w:kern w:val="1"/>
          <w:sz w:val="20"/>
          <w:szCs w:val="20"/>
          <w:lang w:eastAsia="hi-IN" w:bidi="hi-IN"/>
        </w:rPr>
        <w:t xml:space="preserve">dostarczane </w:t>
      </w:r>
      <w:r w:rsidRPr="00544C33">
        <w:rPr>
          <w:w w:val="95"/>
          <w:kern w:val="1"/>
          <w:sz w:val="20"/>
          <w:szCs w:val="20"/>
          <w:lang w:eastAsia="hi-IN" w:bidi="hi-IN"/>
        </w:rPr>
        <w:t>przez mieszkańców i braku pewności co do ich ostatecznego składu i właściwości, w szczególności odpadów płynnych, mogących uwalniać np. związki lotne, działając zgodnie z zasadą przezorności wymaga się, aby instalacja</w:t>
      </w:r>
      <w:r w:rsidR="00544C33" w:rsidRPr="00544C33">
        <w:rPr>
          <w:w w:val="95"/>
          <w:kern w:val="1"/>
          <w:sz w:val="20"/>
          <w:szCs w:val="20"/>
          <w:lang w:eastAsia="hi-IN" w:bidi="hi-IN"/>
        </w:rPr>
        <w:t xml:space="preserve"> </w:t>
      </w:r>
      <w:r w:rsidR="00F20DB2" w:rsidRPr="00544C33">
        <w:rPr>
          <w:w w:val="95"/>
          <w:kern w:val="1"/>
          <w:sz w:val="20"/>
          <w:szCs w:val="20"/>
          <w:lang w:eastAsia="hi-IN" w:bidi="hi-IN"/>
        </w:rPr>
        <w:t>elektryczna i wentylacyjna</w:t>
      </w:r>
      <w:r w:rsidRPr="00544C33">
        <w:rPr>
          <w:w w:val="95"/>
          <w:kern w:val="1"/>
          <w:sz w:val="20"/>
          <w:szCs w:val="20"/>
          <w:lang w:eastAsia="hi-IN" w:bidi="hi-IN"/>
        </w:rPr>
        <w:t xml:space="preserve"> w przedmiotowym magazynie wykonana została jako przeciwwybuchowa.</w:t>
      </w:r>
    </w:p>
    <w:p w14:paraId="6DF36E7E" w14:textId="77777777" w:rsidR="00B82DE8" w:rsidRPr="00544C33" w:rsidRDefault="00B82DE8" w:rsidP="00A831BD">
      <w:pPr>
        <w:tabs>
          <w:tab w:val="left" w:pos="709"/>
        </w:tabs>
        <w:spacing w:line="312" w:lineRule="auto"/>
        <w:rPr>
          <w:w w:val="95"/>
          <w:kern w:val="1"/>
          <w:sz w:val="20"/>
          <w:szCs w:val="20"/>
          <w:lang w:eastAsia="hi-IN" w:bidi="hi-IN"/>
        </w:rPr>
      </w:pPr>
      <w:r w:rsidRPr="00544C33">
        <w:rPr>
          <w:w w:val="95"/>
          <w:kern w:val="1"/>
          <w:sz w:val="20"/>
          <w:szCs w:val="20"/>
          <w:lang w:eastAsia="hi-IN" w:bidi="hi-IN"/>
        </w:rPr>
        <w:t>Magazyn zapewniać musi możliwość magazynowania odpadów i przedmiotów o różnych gabarytach, składzie i właściwościach, także odpadów o większych gabarytach i wadze, jak duży sprzęt AGD, beczki wypełnione płynami itp.</w:t>
      </w:r>
    </w:p>
    <w:p w14:paraId="2EE2D56E" w14:textId="77777777" w:rsidR="00A831BD" w:rsidRPr="00544C33" w:rsidRDefault="00A831BD" w:rsidP="00A831BD">
      <w:pPr>
        <w:tabs>
          <w:tab w:val="left" w:pos="709"/>
        </w:tabs>
        <w:spacing w:after="40" w:line="312" w:lineRule="auto"/>
        <w:rPr>
          <w:w w:val="95"/>
          <w:kern w:val="2"/>
          <w:sz w:val="20"/>
          <w:szCs w:val="20"/>
          <w:lang w:eastAsia="hi-IN" w:bidi="hi-IN"/>
        </w:rPr>
      </w:pPr>
      <w:r w:rsidRPr="00544C33">
        <w:rPr>
          <w:w w:val="95"/>
          <w:kern w:val="2"/>
          <w:sz w:val="20"/>
          <w:szCs w:val="20"/>
          <w:lang w:eastAsia="hi-IN" w:bidi="hi-IN"/>
        </w:rPr>
        <w:t xml:space="preserve">W pomieszczeniu uwzględnić należy: </w:t>
      </w:r>
    </w:p>
    <w:p w14:paraId="4F22A7F7" w14:textId="77777777" w:rsidR="00A831BD" w:rsidRPr="00544C33" w:rsidRDefault="00A831BD" w:rsidP="00164FF4">
      <w:pPr>
        <w:pStyle w:val="Mylniki"/>
        <w:rPr>
          <w:lang w:eastAsia="hi-IN" w:bidi="hi-IN"/>
        </w:rPr>
      </w:pPr>
      <w:r w:rsidRPr="00544C33">
        <w:rPr>
          <w:lang w:eastAsia="hi-IN" w:bidi="hi-IN"/>
        </w:rPr>
        <w:t>instalację elektryczną</w:t>
      </w:r>
      <w:r w:rsidR="002C3286" w:rsidRPr="00544C33">
        <w:rPr>
          <w:lang w:eastAsia="hi-IN" w:bidi="hi-IN"/>
        </w:rPr>
        <w:t xml:space="preserve"> przeciwwybuchową</w:t>
      </w:r>
      <w:r w:rsidRPr="00544C33">
        <w:rPr>
          <w:lang w:eastAsia="hi-IN" w:bidi="hi-IN"/>
        </w:rPr>
        <w:t xml:space="preserve"> – oświetleniową i podwójnych gniazd wtykowych</w:t>
      </w:r>
      <w:r w:rsidR="002C3286" w:rsidRPr="00544C33">
        <w:rPr>
          <w:lang w:eastAsia="hi-IN" w:bidi="hi-IN"/>
        </w:rPr>
        <w:t>,</w:t>
      </w:r>
    </w:p>
    <w:p w14:paraId="7F9281BF" w14:textId="77777777" w:rsidR="00A831BD" w:rsidRPr="00544C33" w:rsidRDefault="00A831BD" w:rsidP="00164FF4">
      <w:pPr>
        <w:pStyle w:val="Mylniki"/>
        <w:rPr>
          <w:lang w:eastAsia="hi-IN" w:bidi="hi-IN"/>
        </w:rPr>
      </w:pPr>
      <w:r w:rsidRPr="00544C33">
        <w:rPr>
          <w:lang w:eastAsia="hi-IN" w:bidi="hi-IN"/>
        </w:rPr>
        <w:t>instalację wentylacyjną (wentylacja mechaniczna</w:t>
      </w:r>
      <w:r w:rsidR="002C3286" w:rsidRPr="00544C33">
        <w:rPr>
          <w:lang w:eastAsia="hi-IN" w:bidi="hi-IN"/>
        </w:rPr>
        <w:t xml:space="preserve"> przeciwwybuchowa</w:t>
      </w:r>
      <w:r w:rsidRPr="00544C33">
        <w:rPr>
          <w:lang w:eastAsia="hi-IN" w:bidi="hi-IN"/>
        </w:rPr>
        <w:t>),</w:t>
      </w:r>
    </w:p>
    <w:p w14:paraId="3288867B" w14:textId="77777777" w:rsidR="00A831BD" w:rsidRPr="00544C33" w:rsidRDefault="002C3286" w:rsidP="00164FF4">
      <w:pPr>
        <w:pStyle w:val="Mylniki"/>
        <w:rPr>
          <w:lang w:eastAsia="hi-IN" w:bidi="hi-IN"/>
        </w:rPr>
      </w:pPr>
      <w:r w:rsidRPr="00544C33">
        <w:rPr>
          <w:lang w:eastAsia="hi-IN" w:bidi="hi-IN"/>
        </w:rPr>
        <w:t>wyposażenie pomieszczenia zgodnie z poniższą rozpiską</w:t>
      </w:r>
      <w:r w:rsidR="00A831BD" w:rsidRPr="00544C33">
        <w:rPr>
          <w:kern w:val="1"/>
          <w:lang w:eastAsia="hi-IN" w:bidi="hi-IN"/>
        </w:rPr>
        <w:t>.</w:t>
      </w:r>
    </w:p>
    <w:p w14:paraId="3A9BED88" w14:textId="77777777" w:rsidR="00B82DE8" w:rsidRPr="00544C33" w:rsidRDefault="00B82DE8" w:rsidP="00633A0D">
      <w:pPr>
        <w:spacing w:after="0" w:line="276" w:lineRule="auto"/>
        <w:rPr>
          <w:w w:val="95"/>
          <w:kern w:val="1"/>
          <w:szCs w:val="20"/>
          <w:lang w:eastAsia="hi-IN" w:bidi="hi-IN"/>
        </w:rPr>
      </w:pPr>
      <w:r w:rsidRPr="00544C33">
        <w:rPr>
          <w:w w:val="95"/>
          <w:kern w:val="1"/>
          <w:szCs w:val="20"/>
          <w:lang w:eastAsia="hi-IN" w:bidi="hi-IN"/>
        </w:rPr>
        <w:t>Wyposażenie kontenera na odpady niebezpieczne:</w:t>
      </w:r>
    </w:p>
    <w:tbl>
      <w:tblPr>
        <w:tblW w:w="5001" w:type="pct"/>
        <w:tblBorders>
          <w:top w:val="single" w:sz="2" w:space="0" w:color="auto"/>
          <w:bottom w:val="single" w:sz="2" w:space="0" w:color="auto"/>
          <w:insideH w:val="single" w:sz="2" w:space="0" w:color="auto"/>
        </w:tblBorders>
        <w:tblCellMar>
          <w:top w:w="57" w:type="dxa"/>
          <w:left w:w="57" w:type="dxa"/>
          <w:bottom w:w="57" w:type="dxa"/>
          <w:right w:w="57" w:type="dxa"/>
        </w:tblCellMar>
        <w:tblLook w:val="0000" w:firstRow="0" w:lastRow="0" w:firstColumn="0" w:lastColumn="0" w:noHBand="0" w:noVBand="0"/>
      </w:tblPr>
      <w:tblGrid>
        <w:gridCol w:w="475"/>
        <w:gridCol w:w="2359"/>
        <w:gridCol w:w="5530"/>
        <w:gridCol w:w="708"/>
      </w:tblGrid>
      <w:tr w:rsidR="00B82DE8" w:rsidRPr="00544C33" w14:paraId="4DEE3A49" w14:textId="77777777" w:rsidTr="008B73FC">
        <w:trPr>
          <w:tblHeader/>
        </w:trPr>
        <w:tc>
          <w:tcPr>
            <w:tcW w:w="262" w:type="pct"/>
            <w:shd w:val="clear" w:color="auto" w:fill="D9D9D9"/>
            <w:vAlign w:val="center"/>
          </w:tcPr>
          <w:p w14:paraId="0AF453E0" w14:textId="77777777" w:rsidR="00B82DE8" w:rsidRPr="00544C33" w:rsidRDefault="00B82DE8" w:rsidP="00C36C1B">
            <w:pPr>
              <w:spacing w:after="0" w:line="240" w:lineRule="auto"/>
              <w:jc w:val="center"/>
              <w:rPr>
                <w:rFonts w:cs="DejaVu Sans Condensed"/>
                <w:w w:val="95"/>
                <w:sz w:val="16"/>
                <w:szCs w:val="16"/>
              </w:rPr>
            </w:pPr>
            <w:r w:rsidRPr="00544C33">
              <w:rPr>
                <w:rFonts w:cs="DejaVu Sans Condensed"/>
                <w:w w:val="95"/>
                <w:sz w:val="16"/>
                <w:szCs w:val="16"/>
              </w:rPr>
              <w:t>Lp.</w:t>
            </w:r>
          </w:p>
        </w:tc>
        <w:tc>
          <w:tcPr>
            <w:tcW w:w="1300" w:type="pct"/>
            <w:shd w:val="clear" w:color="auto" w:fill="D9D9D9"/>
            <w:vAlign w:val="center"/>
          </w:tcPr>
          <w:p w14:paraId="5A426734" w14:textId="77777777" w:rsidR="00B82DE8" w:rsidRPr="00544C33" w:rsidRDefault="00B82DE8" w:rsidP="00C36C1B">
            <w:pPr>
              <w:spacing w:after="0" w:line="240" w:lineRule="auto"/>
              <w:jc w:val="center"/>
              <w:rPr>
                <w:rFonts w:cs="DejaVu Sans Condensed"/>
                <w:w w:val="95"/>
                <w:sz w:val="16"/>
                <w:szCs w:val="16"/>
              </w:rPr>
            </w:pPr>
            <w:r w:rsidRPr="00544C33">
              <w:rPr>
                <w:rFonts w:cs="DejaVu Sans Condensed"/>
                <w:w w:val="95"/>
                <w:sz w:val="16"/>
                <w:szCs w:val="16"/>
              </w:rPr>
              <w:t>Rodzaj sprzętu</w:t>
            </w:r>
          </w:p>
        </w:tc>
        <w:tc>
          <w:tcPr>
            <w:tcW w:w="3048" w:type="pct"/>
            <w:shd w:val="clear" w:color="auto" w:fill="D9D9D9"/>
            <w:vAlign w:val="center"/>
          </w:tcPr>
          <w:p w14:paraId="407E23E3" w14:textId="77777777" w:rsidR="00B82DE8" w:rsidRPr="00544C33" w:rsidRDefault="00B82DE8" w:rsidP="00C36C1B">
            <w:pPr>
              <w:spacing w:after="0" w:line="240" w:lineRule="auto"/>
              <w:jc w:val="center"/>
              <w:rPr>
                <w:rFonts w:cs="DejaVu Sans Condensed"/>
                <w:w w:val="95"/>
                <w:sz w:val="16"/>
                <w:szCs w:val="16"/>
              </w:rPr>
            </w:pPr>
            <w:r w:rsidRPr="00544C33">
              <w:rPr>
                <w:rFonts w:cs="DejaVu Sans Condensed"/>
                <w:w w:val="95"/>
                <w:sz w:val="16"/>
                <w:szCs w:val="16"/>
              </w:rPr>
              <w:t>Główne parametry</w:t>
            </w:r>
          </w:p>
        </w:tc>
        <w:tc>
          <w:tcPr>
            <w:tcW w:w="390" w:type="pct"/>
            <w:shd w:val="clear" w:color="auto" w:fill="D9D9D9"/>
            <w:vAlign w:val="center"/>
          </w:tcPr>
          <w:p w14:paraId="423387D1" w14:textId="77777777" w:rsidR="00B82DE8" w:rsidRPr="00544C33" w:rsidRDefault="00B82DE8" w:rsidP="00C15A0C">
            <w:pPr>
              <w:spacing w:after="0" w:line="240" w:lineRule="auto"/>
              <w:jc w:val="center"/>
              <w:rPr>
                <w:rFonts w:cs="DejaVu Sans Condensed"/>
                <w:w w:val="95"/>
                <w:sz w:val="16"/>
                <w:szCs w:val="16"/>
              </w:rPr>
            </w:pPr>
            <w:r w:rsidRPr="00544C33">
              <w:rPr>
                <w:rFonts w:cs="DejaVu Sans Condensed"/>
                <w:w w:val="95"/>
                <w:sz w:val="16"/>
                <w:szCs w:val="16"/>
              </w:rPr>
              <w:t>Ilość</w:t>
            </w:r>
          </w:p>
        </w:tc>
      </w:tr>
      <w:tr w:rsidR="00B82DE8" w:rsidRPr="00544C33" w14:paraId="3B1AE110" w14:textId="77777777" w:rsidTr="008B73FC">
        <w:tc>
          <w:tcPr>
            <w:tcW w:w="262" w:type="pct"/>
            <w:shd w:val="clear" w:color="auto" w:fill="F2F2F2"/>
          </w:tcPr>
          <w:p w14:paraId="473EE8CC" w14:textId="77777777" w:rsidR="00B82DE8" w:rsidRPr="00544C33" w:rsidRDefault="00B82DE8" w:rsidP="00C36C1B">
            <w:pPr>
              <w:spacing w:after="0" w:line="240" w:lineRule="auto"/>
              <w:jc w:val="center"/>
              <w:rPr>
                <w:rFonts w:cs="DejaVu Sans Condensed"/>
                <w:w w:val="95"/>
                <w:sz w:val="16"/>
                <w:szCs w:val="16"/>
              </w:rPr>
            </w:pPr>
            <w:r w:rsidRPr="00544C33">
              <w:rPr>
                <w:rFonts w:cs="DejaVu Sans Condensed"/>
                <w:w w:val="95"/>
                <w:sz w:val="16"/>
                <w:szCs w:val="16"/>
              </w:rPr>
              <w:t>1</w:t>
            </w:r>
          </w:p>
        </w:tc>
        <w:tc>
          <w:tcPr>
            <w:tcW w:w="1300" w:type="pct"/>
            <w:shd w:val="clear" w:color="auto" w:fill="F2F2F2"/>
          </w:tcPr>
          <w:p w14:paraId="5375B1A0" w14:textId="77777777" w:rsidR="00B82DE8" w:rsidRPr="00544C33" w:rsidRDefault="00B82DE8" w:rsidP="00C36C1B">
            <w:pPr>
              <w:spacing w:after="0" w:line="240" w:lineRule="auto"/>
              <w:jc w:val="left"/>
              <w:rPr>
                <w:rFonts w:cs="DejaVu Sans Condensed"/>
                <w:w w:val="95"/>
                <w:sz w:val="16"/>
                <w:szCs w:val="16"/>
              </w:rPr>
            </w:pPr>
            <w:r w:rsidRPr="00544C33">
              <w:rPr>
                <w:rFonts w:cs="DejaVu Sans Condensed"/>
                <w:w w:val="95"/>
                <w:sz w:val="16"/>
                <w:szCs w:val="16"/>
              </w:rPr>
              <w:t>Wózek ręczny magazynowy</w:t>
            </w:r>
          </w:p>
        </w:tc>
        <w:tc>
          <w:tcPr>
            <w:tcW w:w="3048" w:type="pct"/>
            <w:shd w:val="clear" w:color="auto" w:fill="auto"/>
            <w:vAlign w:val="center"/>
          </w:tcPr>
          <w:p w14:paraId="652C26F5" w14:textId="77777777" w:rsidR="00B82DE8" w:rsidRPr="00544C33" w:rsidRDefault="00B82DE8" w:rsidP="00C36C1B">
            <w:pPr>
              <w:spacing w:after="0" w:line="240" w:lineRule="auto"/>
              <w:jc w:val="left"/>
              <w:rPr>
                <w:rFonts w:cs="DejaVu Sans Condensed"/>
                <w:w w:val="95"/>
                <w:sz w:val="16"/>
                <w:szCs w:val="16"/>
              </w:rPr>
            </w:pPr>
            <w:r w:rsidRPr="00544C33">
              <w:rPr>
                <w:rFonts w:cs="DejaVu Sans Condensed"/>
                <w:w w:val="95"/>
                <w:sz w:val="16"/>
                <w:szCs w:val="16"/>
              </w:rPr>
              <w:t>Dwukołowy wózek magazynowy ręczny składany do przewodu odpadów wielkogabarytowych i ZSEE (np. lodówki, stare telewizory itp.)</w:t>
            </w:r>
          </w:p>
        </w:tc>
        <w:tc>
          <w:tcPr>
            <w:tcW w:w="390" w:type="pct"/>
            <w:shd w:val="clear" w:color="auto" w:fill="auto"/>
            <w:vAlign w:val="center"/>
          </w:tcPr>
          <w:p w14:paraId="69DF6B0E" w14:textId="77777777" w:rsidR="00B82DE8" w:rsidRPr="00544C33" w:rsidRDefault="00B82DE8" w:rsidP="00C36C1B">
            <w:pPr>
              <w:spacing w:after="0" w:line="240" w:lineRule="auto"/>
              <w:jc w:val="center"/>
              <w:rPr>
                <w:rFonts w:cs="DejaVu Sans Condensed"/>
                <w:w w:val="95"/>
                <w:sz w:val="16"/>
                <w:szCs w:val="16"/>
              </w:rPr>
            </w:pPr>
            <w:r w:rsidRPr="00544C33">
              <w:rPr>
                <w:rFonts w:cs="DejaVu Sans Condensed"/>
                <w:w w:val="95"/>
                <w:sz w:val="16"/>
                <w:szCs w:val="16"/>
              </w:rPr>
              <w:t>1</w:t>
            </w:r>
            <w:r w:rsidR="00C15A0C" w:rsidRPr="00544C33">
              <w:rPr>
                <w:rFonts w:cs="DejaVu Sans Condensed"/>
                <w:w w:val="95"/>
                <w:sz w:val="16"/>
                <w:szCs w:val="16"/>
              </w:rPr>
              <w:t xml:space="preserve"> szt.</w:t>
            </w:r>
          </w:p>
        </w:tc>
      </w:tr>
      <w:tr w:rsidR="00B82DE8" w:rsidRPr="00544C33" w14:paraId="44212484" w14:textId="77777777" w:rsidTr="008B73FC">
        <w:tc>
          <w:tcPr>
            <w:tcW w:w="262" w:type="pct"/>
            <w:shd w:val="clear" w:color="auto" w:fill="F2F2F2"/>
          </w:tcPr>
          <w:p w14:paraId="1138E8A6" w14:textId="77777777" w:rsidR="00B82DE8" w:rsidRPr="00544C33" w:rsidRDefault="00B82DE8" w:rsidP="00C36C1B">
            <w:pPr>
              <w:spacing w:after="0" w:line="240" w:lineRule="auto"/>
              <w:jc w:val="center"/>
              <w:rPr>
                <w:rFonts w:cs="DejaVu Sans Condensed"/>
                <w:w w:val="95"/>
                <w:sz w:val="16"/>
                <w:szCs w:val="16"/>
              </w:rPr>
            </w:pPr>
            <w:r w:rsidRPr="00544C33">
              <w:rPr>
                <w:rFonts w:cs="DejaVu Sans Condensed"/>
                <w:w w:val="95"/>
                <w:sz w:val="16"/>
                <w:szCs w:val="16"/>
              </w:rPr>
              <w:t>2</w:t>
            </w:r>
          </w:p>
        </w:tc>
        <w:tc>
          <w:tcPr>
            <w:tcW w:w="1300" w:type="pct"/>
            <w:shd w:val="clear" w:color="auto" w:fill="F2F2F2"/>
          </w:tcPr>
          <w:p w14:paraId="4F41E6DF" w14:textId="77777777" w:rsidR="00B82DE8" w:rsidRPr="00544C33" w:rsidRDefault="00B82DE8" w:rsidP="00C36C1B">
            <w:pPr>
              <w:spacing w:after="0" w:line="240" w:lineRule="auto"/>
              <w:jc w:val="left"/>
              <w:rPr>
                <w:rFonts w:cs="DejaVu Sans Condensed"/>
                <w:w w:val="95"/>
                <w:sz w:val="16"/>
                <w:szCs w:val="16"/>
              </w:rPr>
            </w:pPr>
            <w:r w:rsidRPr="00544C33">
              <w:rPr>
                <w:rFonts w:cs="DejaVu Sans Condensed"/>
                <w:w w:val="95"/>
                <w:sz w:val="16"/>
                <w:szCs w:val="16"/>
              </w:rPr>
              <w:t xml:space="preserve">Ręczny podnośnik paletowy hydrauliczny </w:t>
            </w:r>
          </w:p>
        </w:tc>
        <w:tc>
          <w:tcPr>
            <w:tcW w:w="3048" w:type="pct"/>
            <w:shd w:val="clear" w:color="auto" w:fill="auto"/>
            <w:vAlign w:val="center"/>
          </w:tcPr>
          <w:p w14:paraId="2E42C630" w14:textId="77777777" w:rsidR="00B82DE8" w:rsidRPr="00544C33" w:rsidRDefault="00B82DE8" w:rsidP="00C36C1B">
            <w:pPr>
              <w:spacing w:after="0" w:line="240" w:lineRule="auto"/>
              <w:jc w:val="left"/>
              <w:rPr>
                <w:rFonts w:cs="DejaVu Sans Condensed"/>
                <w:w w:val="95"/>
                <w:sz w:val="16"/>
                <w:szCs w:val="16"/>
              </w:rPr>
            </w:pPr>
            <w:r w:rsidRPr="00544C33">
              <w:rPr>
                <w:rFonts w:cs="DejaVu Sans Condensed"/>
                <w:w w:val="95"/>
                <w:sz w:val="16"/>
                <w:szCs w:val="16"/>
              </w:rPr>
              <w:t>Ręczny podnośnik paletowy hydrauliczny do wewnątrzzakładowego transportu odpadów na paletach lub pojemników na bazie palety, udźwig do 2000 kg, długość wideł min. 1100 mm, hamulec, pompa hydrauliczna, rama z profili stalowych, rolki podporowe wideł podwójne z poliuretanu (PU)</w:t>
            </w:r>
          </w:p>
        </w:tc>
        <w:tc>
          <w:tcPr>
            <w:tcW w:w="390" w:type="pct"/>
            <w:shd w:val="clear" w:color="auto" w:fill="auto"/>
            <w:vAlign w:val="center"/>
          </w:tcPr>
          <w:p w14:paraId="52B9FCB9" w14:textId="77777777" w:rsidR="00B82DE8" w:rsidRPr="00544C33" w:rsidRDefault="00B82DE8" w:rsidP="00C36C1B">
            <w:pPr>
              <w:spacing w:after="0" w:line="240" w:lineRule="auto"/>
              <w:jc w:val="center"/>
              <w:rPr>
                <w:rFonts w:cs="DejaVu Sans Condensed"/>
                <w:w w:val="95"/>
                <w:sz w:val="16"/>
                <w:szCs w:val="16"/>
              </w:rPr>
            </w:pPr>
            <w:r w:rsidRPr="00544C33">
              <w:rPr>
                <w:rFonts w:cs="DejaVu Sans Condensed"/>
                <w:w w:val="95"/>
                <w:sz w:val="16"/>
                <w:szCs w:val="16"/>
              </w:rPr>
              <w:t>1</w:t>
            </w:r>
            <w:r w:rsidR="00C15A0C" w:rsidRPr="00544C33">
              <w:rPr>
                <w:rFonts w:cs="DejaVu Sans Condensed"/>
                <w:w w:val="95"/>
                <w:sz w:val="16"/>
                <w:szCs w:val="16"/>
              </w:rPr>
              <w:t xml:space="preserve"> szt.</w:t>
            </w:r>
          </w:p>
        </w:tc>
      </w:tr>
      <w:tr w:rsidR="00B82DE8" w:rsidRPr="00544C33" w14:paraId="0E23974A" w14:textId="77777777" w:rsidTr="008B73FC">
        <w:tc>
          <w:tcPr>
            <w:tcW w:w="262" w:type="pct"/>
            <w:shd w:val="clear" w:color="auto" w:fill="F2F2F2"/>
          </w:tcPr>
          <w:p w14:paraId="4682B797" w14:textId="77777777" w:rsidR="00B82DE8" w:rsidRPr="00544C33" w:rsidRDefault="00B82DE8" w:rsidP="00C36C1B">
            <w:pPr>
              <w:spacing w:after="0" w:line="240" w:lineRule="auto"/>
              <w:jc w:val="center"/>
              <w:rPr>
                <w:rFonts w:cs="DejaVu Sans Condensed"/>
                <w:w w:val="95"/>
                <w:sz w:val="16"/>
                <w:szCs w:val="16"/>
              </w:rPr>
            </w:pPr>
            <w:r w:rsidRPr="00544C33">
              <w:rPr>
                <w:rFonts w:cs="DejaVu Sans Condensed"/>
                <w:w w:val="95"/>
                <w:sz w:val="16"/>
                <w:szCs w:val="16"/>
              </w:rPr>
              <w:t>3</w:t>
            </w:r>
          </w:p>
        </w:tc>
        <w:tc>
          <w:tcPr>
            <w:tcW w:w="1300" w:type="pct"/>
            <w:shd w:val="clear" w:color="auto" w:fill="F2F2F2"/>
          </w:tcPr>
          <w:p w14:paraId="1FC9FB51" w14:textId="77777777" w:rsidR="00B82DE8" w:rsidRPr="00544C33" w:rsidRDefault="00B82DE8" w:rsidP="00C36C1B">
            <w:pPr>
              <w:spacing w:after="0" w:line="240" w:lineRule="auto"/>
              <w:jc w:val="left"/>
              <w:rPr>
                <w:rFonts w:cs="DejaVu Sans Condensed"/>
                <w:w w:val="95"/>
                <w:sz w:val="16"/>
                <w:szCs w:val="16"/>
              </w:rPr>
            </w:pPr>
            <w:r w:rsidRPr="00544C33">
              <w:rPr>
                <w:rFonts w:cs="DejaVu Sans Condensed"/>
                <w:w w:val="95"/>
                <w:sz w:val="16"/>
                <w:szCs w:val="16"/>
              </w:rPr>
              <w:t xml:space="preserve">Platformowa waga przemysłowa </w:t>
            </w:r>
          </w:p>
        </w:tc>
        <w:tc>
          <w:tcPr>
            <w:tcW w:w="3048" w:type="pct"/>
            <w:shd w:val="clear" w:color="auto" w:fill="auto"/>
          </w:tcPr>
          <w:p w14:paraId="22BB15A3" w14:textId="77777777" w:rsidR="00B82DE8" w:rsidRPr="00544C33" w:rsidRDefault="00B82DE8" w:rsidP="00C36C1B">
            <w:pPr>
              <w:spacing w:after="0" w:line="240" w:lineRule="auto"/>
              <w:jc w:val="left"/>
              <w:rPr>
                <w:rFonts w:cs="DejaVu Sans Condensed"/>
                <w:w w:val="95"/>
                <w:sz w:val="16"/>
                <w:szCs w:val="16"/>
              </w:rPr>
            </w:pPr>
            <w:r w:rsidRPr="00544C33">
              <w:rPr>
                <w:rFonts w:cs="DejaVu Sans Condensed"/>
                <w:w w:val="95"/>
                <w:sz w:val="16"/>
                <w:szCs w:val="16"/>
              </w:rPr>
              <w:t>Platformowa waga przemysłowa na odpady drobne, zasilana z sieci, zakres ważenia do 150 kg, wyświetlacz LCD, interfejs z możliwością podłączenia z komputerem, możliwość pracy w temperaturach ujemnych, szalka ze stali nierdzewnej, wymiary platformy (minimalne): 45x45 cm, dokładność ważenia: 10g, metalowa obudowa wyświetlacza, funkcja tarowania, funkcja zerowania, podświetlany wyświetlacz, regulacja poziomu w</w:t>
            </w:r>
            <w:r w:rsidR="00263D16" w:rsidRPr="00544C33">
              <w:rPr>
                <w:rFonts w:cs="DejaVu Sans Condensed"/>
                <w:w w:val="95"/>
                <w:sz w:val="16"/>
                <w:szCs w:val="16"/>
              </w:rPr>
              <w:t>agi – regulowane nóżki</w:t>
            </w:r>
          </w:p>
        </w:tc>
        <w:tc>
          <w:tcPr>
            <w:tcW w:w="390" w:type="pct"/>
            <w:shd w:val="clear" w:color="auto" w:fill="auto"/>
            <w:vAlign w:val="center"/>
          </w:tcPr>
          <w:p w14:paraId="7E39E56E" w14:textId="77777777" w:rsidR="00B82DE8" w:rsidRPr="00544C33" w:rsidRDefault="00B82DE8" w:rsidP="00C36C1B">
            <w:pPr>
              <w:spacing w:after="0" w:line="240" w:lineRule="auto"/>
              <w:jc w:val="center"/>
              <w:rPr>
                <w:rFonts w:cs="DejaVu Sans Condensed"/>
                <w:w w:val="95"/>
                <w:sz w:val="16"/>
                <w:szCs w:val="16"/>
              </w:rPr>
            </w:pPr>
            <w:r w:rsidRPr="00544C33">
              <w:rPr>
                <w:rFonts w:cs="DejaVu Sans Condensed"/>
                <w:w w:val="95"/>
                <w:sz w:val="16"/>
                <w:szCs w:val="16"/>
              </w:rPr>
              <w:t>1</w:t>
            </w:r>
            <w:r w:rsidR="00C15A0C" w:rsidRPr="00544C33">
              <w:rPr>
                <w:rFonts w:cs="DejaVu Sans Condensed"/>
                <w:w w:val="95"/>
                <w:sz w:val="16"/>
                <w:szCs w:val="16"/>
              </w:rPr>
              <w:t xml:space="preserve"> szt.</w:t>
            </w:r>
          </w:p>
        </w:tc>
      </w:tr>
      <w:tr w:rsidR="00B82DE8" w:rsidRPr="00544C33" w14:paraId="2BD0B9EB" w14:textId="77777777" w:rsidTr="008B73FC">
        <w:tc>
          <w:tcPr>
            <w:tcW w:w="262" w:type="pct"/>
            <w:shd w:val="clear" w:color="auto" w:fill="F2F2F2"/>
          </w:tcPr>
          <w:p w14:paraId="066F9BC6" w14:textId="77777777" w:rsidR="00B82DE8" w:rsidRPr="00544C33" w:rsidRDefault="00B82DE8" w:rsidP="00C36C1B">
            <w:pPr>
              <w:spacing w:after="0" w:line="240" w:lineRule="auto"/>
              <w:jc w:val="center"/>
              <w:rPr>
                <w:rFonts w:cs="DejaVu Sans Condensed"/>
                <w:w w:val="95"/>
                <w:sz w:val="16"/>
                <w:szCs w:val="16"/>
              </w:rPr>
            </w:pPr>
            <w:r w:rsidRPr="00544C33">
              <w:rPr>
                <w:rFonts w:cs="DejaVu Sans Condensed"/>
                <w:w w:val="95"/>
                <w:sz w:val="16"/>
                <w:szCs w:val="16"/>
              </w:rPr>
              <w:t>4</w:t>
            </w:r>
          </w:p>
        </w:tc>
        <w:tc>
          <w:tcPr>
            <w:tcW w:w="1300" w:type="pct"/>
            <w:shd w:val="clear" w:color="auto" w:fill="F2F2F2"/>
          </w:tcPr>
          <w:p w14:paraId="02B79CA7" w14:textId="77777777" w:rsidR="00B82DE8" w:rsidRPr="00544C33" w:rsidRDefault="00872327" w:rsidP="00C36C1B">
            <w:pPr>
              <w:spacing w:after="0" w:line="240" w:lineRule="auto"/>
              <w:jc w:val="left"/>
              <w:rPr>
                <w:rFonts w:cs="DejaVu Sans Condensed"/>
                <w:w w:val="95"/>
                <w:sz w:val="16"/>
                <w:szCs w:val="16"/>
              </w:rPr>
            </w:pPr>
            <w:r w:rsidRPr="00544C33">
              <w:rPr>
                <w:rFonts w:cs="DejaVu Sans Condensed"/>
                <w:w w:val="95"/>
                <w:sz w:val="16"/>
                <w:szCs w:val="16"/>
              </w:rPr>
              <w:t>Kartony na świetlówki</w:t>
            </w:r>
          </w:p>
        </w:tc>
        <w:tc>
          <w:tcPr>
            <w:tcW w:w="3048" w:type="pct"/>
            <w:shd w:val="clear" w:color="auto" w:fill="auto"/>
          </w:tcPr>
          <w:p w14:paraId="59015C1A" w14:textId="77777777" w:rsidR="00872327" w:rsidRPr="00544C33" w:rsidRDefault="00872327" w:rsidP="00872327">
            <w:pPr>
              <w:spacing w:after="0" w:line="240" w:lineRule="auto"/>
              <w:jc w:val="left"/>
              <w:rPr>
                <w:rFonts w:cs="DejaVu Sans Condensed"/>
                <w:w w:val="95"/>
                <w:sz w:val="16"/>
                <w:szCs w:val="16"/>
              </w:rPr>
            </w:pPr>
            <w:r w:rsidRPr="00544C33">
              <w:rPr>
                <w:rFonts w:cs="DejaVu Sans Condensed"/>
                <w:w w:val="95"/>
                <w:sz w:val="16"/>
                <w:szCs w:val="16"/>
              </w:rPr>
              <w:t xml:space="preserve">Kartony </w:t>
            </w:r>
            <w:r w:rsidR="0028645F" w:rsidRPr="00544C33">
              <w:rPr>
                <w:rFonts w:cs="DejaVu Sans Condensed"/>
                <w:w w:val="95"/>
                <w:sz w:val="16"/>
                <w:szCs w:val="16"/>
              </w:rPr>
              <w:t xml:space="preserve">wykonane w wielowarstwowej tektury, </w:t>
            </w:r>
            <w:r w:rsidRPr="00544C33">
              <w:rPr>
                <w:rFonts w:cs="DejaVu Sans Condensed"/>
                <w:w w:val="95"/>
                <w:sz w:val="16"/>
                <w:szCs w:val="16"/>
              </w:rPr>
              <w:t>do wielokrotnego użytku, dostawa rozłożonych, płaskich paczek dla minimalizacji powierzchni magazynowej;</w:t>
            </w:r>
          </w:p>
          <w:p w14:paraId="24373C73" w14:textId="77777777" w:rsidR="00B82DE8" w:rsidRPr="00544C33" w:rsidRDefault="00872327" w:rsidP="00872327">
            <w:pPr>
              <w:spacing w:after="0" w:line="240" w:lineRule="auto"/>
              <w:jc w:val="left"/>
              <w:rPr>
                <w:rFonts w:cs="DejaVu Sans Condensed"/>
                <w:w w:val="95"/>
                <w:sz w:val="16"/>
                <w:szCs w:val="16"/>
              </w:rPr>
            </w:pPr>
            <w:r w:rsidRPr="00544C33">
              <w:rPr>
                <w:rFonts w:cs="DejaVu Sans Condensed"/>
                <w:w w:val="95"/>
                <w:sz w:val="16"/>
                <w:szCs w:val="16"/>
              </w:rPr>
              <w:t xml:space="preserve"> – </w:t>
            </w:r>
            <w:r w:rsidR="00CA1C0F" w:rsidRPr="00544C33">
              <w:rPr>
                <w:rFonts w:cs="DejaVu Sans Condensed"/>
                <w:w w:val="95"/>
                <w:sz w:val="16"/>
                <w:szCs w:val="16"/>
              </w:rPr>
              <w:t>20</w:t>
            </w:r>
            <w:r w:rsidRPr="00544C33">
              <w:rPr>
                <w:rFonts w:cs="DejaVu Sans Condensed"/>
                <w:w w:val="95"/>
                <w:sz w:val="16"/>
                <w:szCs w:val="16"/>
              </w:rPr>
              <w:t xml:space="preserve"> szt. o wymiarach (10±%): </w:t>
            </w:r>
            <w:r w:rsidR="0028645F" w:rsidRPr="00544C33">
              <w:rPr>
                <w:rFonts w:cs="DejaVu Sans Condensed"/>
                <w:w w:val="95"/>
                <w:sz w:val="16"/>
                <w:szCs w:val="16"/>
              </w:rPr>
              <w:t>1,5</w:t>
            </w:r>
            <w:r w:rsidRPr="00544C33">
              <w:rPr>
                <w:rFonts w:cs="DejaVu Sans Condensed"/>
                <w:w w:val="95"/>
                <w:sz w:val="16"/>
                <w:szCs w:val="16"/>
              </w:rPr>
              <w:t> </w:t>
            </w:r>
            <w:r w:rsidR="0028645F" w:rsidRPr="00544C33">
              <w:rPr>
                <w:rFonts w:cs="DejaVu Sans Condensed"/>
                <w:w w:val="95"/>
                <w:sz w:val="16"/>
                <w:szCs w:val="16"/>
              </w:rPr>
              <w:t xml:space="preserve">m x </w:t>
            </w:r>
            <w:r w:rsidRPr="00544C33">
              <w:rPr>
                <w:rFonts w:cs="DejaVu Sans Condensed"/>
                <w:w w:val="95"/>
                <w:sz w:val="16"/>
                <w:szCs w:val="16"/>
              </w:rPr>
              <w:t>0,4 m x 0,35 m</w:t>
            </w:r>
          </w:p>
          <w:p w14:paraId="7616BA93" w14:textId="77777777" w:rsidR="00872327" w:rsidRPr="00544C33" w:rsidRDefault="00872327" w:rsidP="00872327">
            <w:pPr>
              <w:spacing w:after="0" w:line="240" w:lineRule="auto"/>
              <w:jc w:val="left"/>
              <w:rPr>
                <w:rFonts w:cs="DejaVu Sans Condensed"/>
                <w:w w:val="95"/>
                <w:sz w:val="16"/>
                <w:szCs w:val="16"/>
              </w:rPr>
            </w:pPr>
            <w:r w:rsidRPr="00544C33">
              <w:rPr>
                <w:rFonts w:cs="DejaVu Sans Condensed"/>
                <w:w w:val="95"/>
                <w:sz w:val="16"/>
                <w:szCs w:val="16"/>
              </w:rPr>
              <w:t xml:space="preserve"> – </w:t>
            </w:r>
            <w:r w:rsidR="00CA1C0F" w:rsidRPr="00544C33">
              <w:rPr>
                <w:rFonts w:cs="DejaVu Sans Condensed"/>
                <w:w w:val="95"/>
                <w:sz w:val="16"/>
                <w:szCs w:val="16"/>
              </w:rPr>
              <w:t>10</w:t>
            </w:r>
            <w:r w:rsidRPr="00544C33">
              <w:rPr>
                <w:rFonts w:cs="DejaVu Sans Condensed"/>
                <w:w w:val="95"/>
                <w:sz w:val="16"/>
                <w:szCs w:val="16"/>
              </w:rPr>
              <w:t xml:space="preserve"> szt. o wymiarach (10±%): 1,2 m x 0,17 m x 0,17 m</w:t>
            </w:r>
          </w:p>
          <w:p w14:paraId="61009F73" w14:textId="77777777" w:rsidR="00872327" w:rsidRPr="00544C33" w:rsidRDefault="00872327" w:rsidP="00CA1C0F">
            <w:pPr>
              <w:spacing w:after="0" w:line="240" w:lineRule="auto"/>
              <w:jc w:val="left"/>
              <w:rPr>
                <w:rFonts w:cs="DejaVu Sans Condensed"/>
                <w:w w:val="95"/>
                <w:sz w:val="16"/>
                <w:szCs w:val="16"/>
              </w:rPr>
            </w:pPr>
            <w:r w:rsidRPr="00544C33">
              <w:rPr>
                <w:rFonts w:cs="DejaVu Sans Condensed"/>
                <w:w w:val="95"/>
                <w:sz w:val="16"/>
                <w:szCs w:val="16"/>
              </w:rPr>
              <w:t xml:space="preserve"> – </w:t>
            </w:r>
            <w:r w:rsidR="00CA1C0F" w:rsidRPr="00544C33">
              <w:rPr>
                <w:rFonts w:cs="DejaVu Sans Condensed"/>
                <w:w w:val="95"/>
                <w:sz w:val="16"/>
                <w:szCs w:val="16"/>
              </w:rPr>
              <w:t>10</w:t>
            </w:r>
            <w:r w:rsidRPr="00544C33">
              <w:rPr>
                <w:rFonts w:cs="DejaVu Sans Condensed"/>
                <w:w w:val="95"/>
                <w:sz w:val="16"/>
                <w:szCs w:val="16"/>
              </w:rPr>
              <w:t xml:space="preserve"> szt. o wymiarach (10±%): 0,8 m x 0,17 m x 0,17 m</w:t>
            </w:r>
          </w:p>
        </w:tc>
        <w:tc>
          <w:tcPr>
            <w:tcW w:w="390" w:type="pct"/>
            <w:shd w:val="clear" w:color="auto" w:fill="auto"/>
            <w:vAlign w:val="center"/>
          </w:tcPr>
          <w:p w14:paraId="6FF1D6F7" w14:textId="77777777" w:rsidR="00B82DE8" w:rsidRPr="00544C33" w:rsidRDefault="00CA1C0F" w:rsidP="00C36C1B">
            <w:pPr>
              <w:spacing w:after="0" w:line="240" w:lineRule="auto"/>
              <w:jc w:val="center"/>
              <w:rPr>
                <w:rFonts w:cs="DejaVu Sans Condensed"/>
                <w:w w:val="95"/>
                <w:sz w:val="16"/>
                <w:szCs w:val="16"/>
              </w:rPr>
            </w:pPr>
            <w:r w:rsidRPr="00544C33">
              <w:rPr>
                <w:rFonts w:cs="DejaVu Sans Condensed"/>
                <w:w w:val="95"/>
                <w:sz w:val="16"/>
                <w:szCs w:val="16"/>
              </w:rPr>
              <w:t>4</w:t>
            </w:r>
            <w:r w:rsidR="00872327" w:rsidRPr="00544C33">
              <w:rPr>
                <w:rFonts w:cs="DejaVu Sans Condensed"/>
                <w:w w:val="95"/>
                <w:sz w:val="16"/>
                <w:szCs w:val="16"/>
              </w:rPr>
              <w:t>0</w:t>
            </w:r>
            <w:r w:rsidR="00C15A0C" w:rsidRPr="00544C33">
              <w:rPr>
                <w:rFonts w:cs="DejaVu Sans Condensed"/>
                <w:w w:val="95"/>
                <w:sz w:val="16"/>
                <w:szCs w:val="16"/>
              </w:rPr>
              <w:t xml:space="preserve"> szt.</w:t>
            </w:r>
          </w:p>
        </w:tc>
      </w:tr>
      <w:tr w:rsidR="00B82DE8" w:rsidRPr="00544C33" w14:paraId="7A784876" w14:textId="77777777" w:rsidTr="008B73FC">
        <w:tc>
          <w:tcPr>
            <w:tcW w:w="262" w:type="pct"/>
            <w:shd w:val="clear" w:color="auto" w:fill="F2F2F2"/>
          </w:tcPr>
          <w:p w14:paraId="01792D57" w14:textId="77777777" w:rsidR="00B82DE8" w:rsidRPr="00544C33" w:rsidRDefault="00B82DE8" w:rsidP="00C36C1B">
            <w:pPr>
              <w:spacing w:after="0" w:line="240" w:lineRule="auto"/>
              <w:jc w:val="center"/>
              <w:rPr>
                <w:rFonts w:cs="DejaVu Sans Condensed"/>
                <w:w w:val="95"/>
                <w:sz w:val="16"/>
                <w:szCs w:val="16"/>
              </w:rPr>
            </w:pPr>
            <w:r w:rsidRPr="00544C33">
              <w:rPr>
                <w:rFonts w:cs="DejaVu Sans Condensed"/>
                <w:w w:val="95"/>
                <w:sz w:val="16"/>
                <w:szCs w:val="16"/>
              </w:rPr>
              <w:t>5</w:t>
            </w:r>
          </w:p>
        </w:tc>
        <w:tc>
          <w:tcPr>
            <w:tcW w:w="1300" w:type="pct"/>
            <w:shd w:val="clear" w:color="auto" w:fill="F2F2F2"/>
          </w:tcPr>
          <w:p w14:paraId="20CD023A" w14:textId="77777777" w:rsidR="00B82DE8" w:rsidRPr="00544C33" w:rsidRDefault="00B82DE8" w:rsidP="00C36C1B">
            <w:pPr>
              <w:spacing w:after="0" w:line="240" w:lineRule="auto"/>
              <w:jc w:val="left"/>
              <w:rPr>
                <w:rFonts w:cs="DejaVu Sans Condensed"/>
                <w:w w:val="95"/>
                <w:sz w:val="16"/>
                <w:szCs w:val="16"/>
              </w:rPr>
            </w:pPr>
            <w:r w:rsidRPr="00544C33">
              <w:rPr>
                <w:rFonts w:cs="DejaVu Sans Condensed"/>
                <w:w w:val="95"/>
                <w:sz w:val="16"/>
                <w:szCs w:val="16"/>
              </w:rPr>
              <w:t>Pojemnik na baterie</w:t>
            </w:r>
          </w:p>
        </w:tc>
        <w:tc>
          <w:tcPr>
            <w:tcW w:w="3048" w:type="pct"/>
            <w:shd w:val="clear" w:color="auto" w:fill="auto"/>
          </w:tcPr>
          <w:p w14:paraId="73DB3792" w14:textId="77777777" w:rsidR="00B82DE8" w:rsidRPr="00544C33" w:rsidRDefault="00B82DE8" w:rsidP="00CA1C0F">
            <w:pPr>
              <w:spacing w:after="0" w:line="240" w:lineRule="auto"/>
              <w:jc w:val="left"/>
              <w:rPr>
                <w:rFonts w:cs="DejaVu Sans Condensed"/>
                <w:w w:val="95"/>
                <w:sz w:val="16"/>
                <w:szCs w:val="16"/>
              </w:rPr>
            </w:pPr>
            <w:r w:rsidRPr="00544C33">
              <w:rPr>
                <w:rFonts w:cs="DejaVu Sans Condensed"/>
                <w:w w:val="95"/>
                <w:sz w:val="16"/>
                <w:szCs w:val="16"/>
              </w:rPr>
              <w:t xml:space="preserve">Pojemnik na baterie małogabarytowe o pojemności min. </w:t>
            </w:r>
            <w:r w:rsidR="00CA1C0F" w:rsidRPr="00544C33">
              <w:rPr>
                <w:rFonts w:cs="DejaVu Sans Condensed"/>
                <w:w w:val="95"/>
                <w:sz w:val="16"/>
                <w:szCs w:val="16"/>
              </w:rPr>
              <w:t>120</w:t>
            </w:r>
            <w:r w:rsidRPr="00544C33">
              <w:rPr>
                <w:rFonts w:cs="DejaVu Sans Condensed"/>
                <w:w w:val="95"/>
                <w:sz w:val="16"/>
                <w:szCs w:val="16"/>
              </w:rPr>
              <w:t xml:space="preserve"> l, pokrywa otwierana na zawiasach, wyposażony w otwór, </w:t>
            </w:r>
            <w:r w:rsidR="00CA1C0F" w:rsidRPr="00544C33">
              <w:rPr>
                <w:rFonts w:cs="DejaVu Sans Condensed"/>
                <w:w w:val="95"/>
                <w:sz w:val="16"/>
                <w:szCs w:val="16"/>
              </w:rPr>
              <w:t xml:space="preserve">koła transportowe, </w:t>
            </w:r>
            <w:r w:rsidRPr="00544C33">
              <w:rPr>
                <w:rFonts w:cs="DejaVu Sans Condensed"/>
                <w:w w:val="95"/>
                <w:sz w:val="16"/>
                <w:szCs w:val="16"/>
              </w:rPr>
              <w:t xml:space="preserve">konstrukcja i wzmocnienia dostosowane do magazynowania i transportu odpadów, kwasoodporna, nośność min </w:t>
            </w:r>
            <w:r w:rsidR="00CA1C0F" w:rsidRPr="00544C33">
              <w:rPr>
                <w:rFonts w:cs="DejaVu Sans Condensed"/>
                <w:w w:val="95"/>
                <w:sz w:val="16"/>
                <w:szCs w:val="16"/>
              </w:rPr>
              <w:t>75</w:t>
            </w:r>
            <w:r w:rsidR="00263D16" w:rsidRPr="00544C33">
              <w:rPr>
                <w:rFonts w:cs="DejaVu Sans Condensed"/>
                <w:w w:val="95"/>
                <w:sz w:val="16"/>
                <w:szCs w:val="16"/>
              </w:rPr>
              <w:t xml:space="preserve"> kg</w:t>
            </w:r>
          </w:p>
        </w:tc>
        <w:tc>
          <w:tcPr>
            <w:tcW w:w="390" w:type="pct"/>
            <w:shd w:val="clear" w:color="auto" w:fill="auto"/>
            <w:vAlign w:val="center"/>
          </w:tcPr>
          <w:p w14:paraId="3BEFD2D7" w14:textId="77777777" w:rsidR="00B82DE8" w:rsidRPr="00544C33" w:rsidRDefault="00B82DE8" w:rsidP="00C36C1B">
            <w:pPr>
              <w:spacing w:after="0" w:line="240" w:lineRule="auto"/>
              <w:jc w:val="center"/>
              <w:rPr>
                <w:rFonts w:cs="DejaVu Sans Condensed"/>
                <w:w w:val="95"/>
                <w:sz w:val="16"/>
                <w:szCs w:val="16"/>
              </w:rPr>
            </w:pPr>
            <w:r w:rsidRPr="00544C33">
              <w:rPr>
                <w:rFonts w:cs="DejaVu Sans Condensed"/>
                <w:w w:val="95"/>
                <w:sz w:val="16"/>
                <w:szCs w:val="16"/>
              </w:rPr>
              <w:t>1</w:t>
            </w:r>
            <w:r w:rsidR="00C15A0C" w:rsidRPr="00544C33">
              <w:rPr>
                <w:rFonts w:cs="DejaVu Sans Condensed"/>
                <w:w w:val="95"/>
                <w:sz w:val="16"/>
                <w:szCs w:val="16"/>
              </w:rPr>
              <w:t xml:space="preserve"> szt.</w:t>
            </w:r>
          </w:p>
        </w:tc>
      </w:tr>
      <w:tr w:rsidR="00B82DE8" w:rsidRPr="00544C33" w14:paraId="7FCDE2A9" w14:textId="77777777" w:rsidTr="008B73FC">
        <w:tc>
          <w:tcPr>
            <w:tcW w:w="262" w:type="pct"/>
            <w:shd w:val="clear" w:color="auto" w:fill="F2F2F2"/>
          </w:tcPr>
          <w:p w14:paraId="7380C635" w14:textId="77777777" w:rsidR="00B82DE8" w:rsidRPr="00544C33" w:rsidRDefault="00B82DE8" w:rsidP="00C36C1B">
            <w:pPr>
              <w:spacing w:after="0" w:line="240" w:lineRule="auto"/>
              <w:jc w:val="center"/>
              <w:rPr>
                <w:rFonts w:cs="DejaVu Sans Condensed"/>
                <w:w w:val="95"/>
                <w:sz w:val="16"/>
                <w:szCs w:val="16"/>
              </w:rPr>
            </w:pPr>
            <w:r w:rsidRPr="00544C33">
              <w:rPr>
                <w:rFonts w:cs="DejaVu Sans Condensed"/>
                <w:w w:val="95"/>
                <w:sz w:val="16"/>
                <w:szCs w:val="16"/>
              </w:rPr>
              <w:t>6</w:t>
            </w:r>
          </w:p>
        </w:tc>
        <w:tc>
          <w:tcPr>
            <w:tcW w:w="1300" w:type="pct"/>
            <w:shd w:val="clear" w:color="auto" w:fill="F2F2F2"/>
          </w:tcPr>
          <w:p w14:paraId="2E40DC76" w14:textId="77777777" w:rsidR="00B82DE8" w:rsidRPr="00544C33" w:rsidRDefault="00B82DE8" w:rsidP="00C36C1B">
            <w:pPr>
              <w:spacing w:after="0" w:line="240" w:lineRule="auto"/>
              <w:jc w:val="left"/>
              <w:rPr>
                <w:rFonts w:cs="DejaVu Sans Condensed"/>
                <w:w w:val="95"/>
                <w:sz w:val="16"/>
                <w:szCs w:val="16"/>
              </w:rPr>
            </w:pPr>
            <w:r w:rsidRPr="00544C33">
              <w:rPr>
                <w:rFonts w:cs="DejaVu Sans Condensed"/>
                <w:w w:val="95"/>
                <w:sz w:val="16"/>
                <w:szCs w:val="16"/>
              </w:rPr>
              <w:t>Pojemnik na akumulatory</w:t>
            </w:r>
          </w:p>
        </w:tc>
        <w:tc>
          <w:tcPr>
            <w:tcW w:w="3048" w:type="pct"/>
            <w:shd w:val="clear" w:color="auto" w:fill="auto"/>
          </w:tcPr>
          <w:p w14:paraId="0956626D" w14:textId="77777777" w:rsidR="00B82DE8" w:rsidRPr="00544C33" w:rsidRDefault="00B82DE8" w:rsidP="008B73FC">
            <w:pPr>
              <w:spacing w:after="0" w:line="240" w:lineRule="auto"/>
              <w:jc w:val="left"/>
              <w:rPr>
                <w:rFonts w:cs="DejaVu Sans Condensed"/>
                <w:w w:val="95"/>
                <w:sz w:val="16"/>
                <w:szCs w:val="16"/>
              </w:rPr>
            </w:pPr>
            <w:r w:rsidRPr="00544C33">
              <w:rPr>
                <w:rFonts w:cs="DejaVu Sans Condensed"/>
                <w:w w:val="95"/>
                <w:sz w:val="16"/>
                <w:szCs w:val="16"/>
              </w:rPr>
              <w:t xml:space="preserve">Pojemnik na akumulatory, pojemność min. 500 l, powierzchnia malowana, </w:t>
            </w:r>
            <w:r w:rsidRPr="00544C33">
              <w:rPr>
                <w:rFonts w:cs="DejaVu Sans Condensed"/>
                <w:w w:val="95"/>
                <w:sz w:val="16"/>
                <w:szCs w:val="16"/>
              </w:rPr>
              <w:lastRenderedPageBreak/>
              <w:t>otwierane górne wieko, produkt przeznaczony do magazynowania i</w:t>
            </w:r>
            <w:r w:rsidR="008B73FC" w:rsidRPr="00544C33">
              <w:rPr>
                <w:rFonts w:cs="DejaVu Sans Condensed"/>
                <w:w w:val="95"/>
                <w:sz w:val="16"/>
                <w:szCs w:val="16"/>
              </w:rPr>
              <w:t> </w:t>
            </w:r>
            <w:r w:rsidRPr="00544C33">
              <w:rPr>
                <w:rFonts w:cs="DejaVu Sans Condensed"/>
                <w:w w:val="95"/>
                <w:sz w:val="16"/>
                <w:szCs w:val="16"/>
              </w:rPr>
              <w:t>transportu odpadów i materiałów niebezpiecznych, konstrukcja trwała i</w:t>
            </w:r>
            <w:r w:rsidR="008B73FC" w:rsidRPr="00544C33">
              <w:rPr>
                <w:rFonts w:cs="DejaVu Sans Condensed"/>
                <w:w w:val="95"/>
                <w:sz w:val="16"/>
                <w:szCs w:val="16"/>
              </w:rPr>
              <w:t> </w:t>
            </w:r>
            <w:r w:rsidRPr="00544C33">
              <w:rPr>
                <w:rFonts w:cs="DejaVu Sans Condensed"/>
                <w:w w:val="95"/>
                <w:sz w:val="16"/>
                <w:szCs w:val="16"/>
              </w:rPr>
              <w:t>kw</w:t>
            </w:r>
            <w:r w:rsidR="008B73FC" w:rsidRPr="00544C33">
              <w:rPr>
                <w:rFonts w:cs="DejaVu Sans Condensed"/>
                <w:w w:val="95"/>
                <w:sz w:val="16"/>
                <w:szCs w:val="16"/>
              </w:rPr>
              <w:t>asoodporna, nośność min. 850 kg</w:t>
            </w:r>
          </w:p>
        </w:tc>
        <w:tc>
          <w:tcPr>
            <w:tcW w:w="390" w:type="pct"/>
            <w:shd w:val="clear" w:color="auto" w:fill="auto"/>
            <w:vAlign w:val="center"/>
          </w:tcPr>
          <w:p w14:paraId="520AB4FB" w14:textId="77777777" w:rsidR="00B82DE8" w:rsidRPr="00544C33" w:rsidRDefault="00B82DE8" w:rsidP="00C36C1B">
            <w:pPr>
              <w:spacing w:after="0" w:line="240" w:lineRule="auto"/>
              <w:jc w:val="center"/>
              <w:rPr>
                <w:rFonts w:cs="DejaVu Sans Condensed"/>
                <w:w w:val="95"/>
                <w:sz w:val="16"/>
                <w:szCs w:val="16"/>
              </w:rPr>
            </w:pPr>
            <w:r w:rsidRPr="00544C33">
              <w:rPr>
                <w:rFonts w:cs="DejaVu Sans Condensed"/>
                <w:w w:val="95"/>
                <w:sz w:val="16"/>
                <w:szCs w:val="16"/>
              </w:rPr>
              <w:lastRenderedPageBreak/>
              <w:t>1</w:t>
            </w:r>
            <w:r w:rsidR="00C15A0C" w:rsidRPr="00544C33">
              <w:rPr>
                <w:rFonts w:cs="DejaVu Sans Condensed"/>
                <w:w w:val="95"/>
                <w:sz w:val="16"/>
                <w:szCs w:val="16"/>
              </w:rPr>
              <w:t xml:space="preserve"> szt.</w:t>
            </w:r>
          </w:p>
        </w:tc>
      </w:tr>
      <w:tr w:rsidR="00B82DE8" w:rsidRPr="00544C33" w14:paraId="189ACA05" w14:textId="77777777" w:rsidTr="008B73FC">
        <w:tc>
          <w:tcPr>
            <w:tcW w:w="262" w:type="pct"/>
            <w:shd w:val="clear" w:color="auto" w:fill="F2F2F2"/>
          </w:tcPr>
          <w:p w14:paraId="187D79AA" w14:textId="77777777" w:rsidR="00B82DE8" w:rsidRPr="00544C33" w:rsidRDefault="00B82DE8" w:rsidP="00C36C1B">
            <w:pPr>
              <w:spacing w:after="0" w:line="240" w:lineRule="auto"/>
              <w:jc w:val="center"/>
              <w:rPr>
                <w:rFonts w:cs="DejaVu Sans Condensed"/>
                <w:w w:val="95"/>
                <w:sz w:val="16"/>
                <w:szCs w:val="16"/>
              </w:rPr>
            </w:pPr>
            <w:r w:rsidRPr="00544C33">
              <w:rPr>
                <w:rFonts w:cs="DejaVu Sans Condensed"/>
                <w:w w:val="95"/>
                <w:sz w:val="16"/>
                <w:szCs w:val="16"/>
              </w:rPr>
              <w:t>7</w:t>
            </w:r>
          </w:p>
        </w:tc>
        <w:tc>
          <w:tcPr>
            <w:tcW w:w="1300" w:type="pct"/>
            <w:shd w:val="clear" w:color="auto" w:fill="F2F2F2"/>
          </w:tcPr>
          <w:p w14:paraId="20B1236F" w14:textId="77777777" w:rsidR="00B82DE8" w:rsidRPr="00544C33" w:rsidRDefault="00B82DE8" w:rsidP="00C36C1B">
            <w:pPr>
              <w:spacing w:after="0" w:line="240" w:lineRule="auto"/>
              <w:jc w:val="left"/>
              <w:rPr>
                <w:rFonts w:cs="DejaVu Sans Condensed"/>
                <w:w w:val="95"/>
                <w:sz w:val="16"/>
                <w:szCs w:val="16"/>
              </w:rPr>
            </w:pPr>
            <w:r w:rsidRPr="00544C33">
              <w:rPr>
                <w:rFonts w:cs="DejaVu Sans Condensed"/>
                <w:w w:val="95"/>
                <w:sz w:val="16"/>
                <w:szCs w:val="16"/>
              </w:rPr>
              <w:t>Beczki na odpady płynne</w:t>
            </w:r>
          </w:p>
        </w:tc>
        <w:tc>
          <w:tcPr>
            <w:tcW w:w="3048" w:type="pct"/>
            <w:shd w:val="clear" w:color="auto" w:fill="auto"/>
          </w:tcPr>
          <w:p w14:paraId="46A92766" w14:textId="77777777" w:rsidR="00B82DE8" w:rsidRPr="00544C33" w:rsidRDefault="00B82DE8" w:rsidP="00C36C1B">
            <w:pPr>
              <w:spacing w:after="0" w:line="240" w:lineRule="auto"/>
              <w:jc w:val="left"/>
              <w:rPr>
                <w:rFonts w:cs="DejaVu Sans Condensed"/>
                <w:w w:val="95"/>
                <w:sz w:val="16"/>
                <w:szCs w:val="16"/>
              </w:rPr>
            </w:pPr>
            <w:r w:rsidRPr="00544C33">
              <w:rPr>
                <w:rFonts w:cs="DejaVu Sans Condensed"/>
                <w:w w:val="95"/>
                <w:sz w:val="16"/>
                <w:szCs w:val="16"/>
              </w:rPr>
              <w:t>Szczelne, kwasoodporne beczki na odpady płynne o poj. min. 120 l PEHD</w:t>
            </w:r>
          </w:p>
        </w:tc>
        <w:tc>
          <w:tcPr>
            <w:tcW w:w="390" w:type="pct"/>
            <w:shd w:val="clear" w:color="auto" w:fill="auto"/>
            <w:vAlign w:val="center"/>
          </w:tcPr>
          <w:p w14:paraId="6259583B" w14:textId="77777777" w:rsidR="00B82DE8" w:rsidRPr="00544C33" w:rsidRDefault="00B82DE8" w:rsidP="00C36C1B">
            <w:pPr>
              <w:spacing w:after="0" w:line="240" w:lineRule="auto"/>
              <w:jc w:val="center"/>
              <w:rPr>
                <w:rFonts w:cs="DejaVu Sans Condensed"/>
                <w:w w:val="95"/>
                <w:sz w:val="16"/>
                <w:szCs w:val="16"/>
              </w:rPr>
            </w:pPr>
            <w:r w:rsidRPr="00544C33">
              <w:rPr>
                <w:rFonts w:cs="DejaVu Sans Condensed"/>
                <w:w w:val="95"/>
                <w:sz w:val="16"/>
                <w:szCs w:val="16"/>
              </w:rPr>
              <w:t>8</w:t>
            </w:r>
            <w:r w:rsidR="00C15A0C" w:rsidRPr="00544C33">
              <w:rPr>
                <w:rFonts w:cs="DejaVu Sans Condensed"/>
                <w:w w:val="95"/>
                <w:sz w:val="16"/>
                <w:szCs w:val="16"/>
              </w:rPr>
              <w:t xml:space="preserve"> szt.</w:t>
            </w:r>
          </w:p>
        </w:tc>
      </w:tr>
      <w:tr w:rsidR="00B82DE8" w:rsidRPr="00544C33" w14:paraId="22FE48ED" w14:textId="77777777" w:rsidTr="008B73FC">
        <w:tc>
          <w:tcPr>
            <w:tcW w:w="262" w:type="pct"/>
            <w:shd w:val="clear" w:color="auto" w:fill="F2F2F2"/>
          </w:tcPr>
          <w:p w14:paraId="0544DB97" w14:textId="77777777" w:rsidR="00B82DE8" w:rsidRPr="00544C33" w:rsidRDefault="00B82DE8" w:rsidP="00C36C1B">
            <w:pPr>
              <w:spacing w:after="0" w:line="240" w:lineRule="auto"/>
              <w:jc w:val="center"/>
              <w:rPr>
                <w:rFonts w:cs="DejaVu Sans Condensed"/>
                <w:w w:val="95"/>
                <w:sz w:val="16"/>
                <w:szCs w:val="16"/>
              </w:rPr>
            </w:pPr>
            <w:r w:rsidRPr="00544C33">
              <w:rPr>
                <w:rFonts w:cs="DejaVu Sans Condensed"/>
                <w:w w:val="95"/>
                <w:sz w:val="16"/>
                <w:szCs w:val="16"/>
              </w:rPr>
              <w:t>8</w:t>
            </w:r>
          </w:p>
        </w:tc>
        <w:tc>
          <w:tcPr>
            <w:tcW w:w="1300" w:type="pct"/>
            <w:shd w:val="clear" w:color="auto" w:fill="F2F2F2"/>
          </w:tcPr>
          <w:p w14:paraId="3DA8E50E" w14:textId="77777777" w:rsidR="00B82DE8" w:rsidRPr="00544C33" w:rsidRDefault="00B82DE8" w:rsidP="00C36C1B">
            <w:pPr>
              <w:spacing w:after="0" w:line="240" w:lineRule="auto"/>
              <w:jc w:val="left"/>
              <w:rPr>
                <w:rFonts w:cs="DejaVu Sans Condensed"/>
                <w:w w:val="95"/>
                <w:sz w:val="16"/>
                <w:szCs w:val="16"/>
              </w:rPr>
            </w:pPr>
            <w:r w:rsidRPr="00544C33">
              <w:rPr>
                <w:rFonts w:cs="DejaVu Sans Condensed"/>
                <w:w w:val="95"/>
                <w:sz w:val="16"/>
                <w:szCs w:val="16"/>
              </w:rPr>
              <w:t>Pojemniki na odpady medyczne</w:t>
            </w:r>
          </w:p>
        </w:tc>
        <w:tc>
          <w:tcPr>
            <w:tcW w:w="3048" w:type="pct"/>
            <w:shd w:val="clear" w:color="auto" w:fill="auto"/>
          </w:tcPr>
          <w:p w14:paraId="13682294" w14:textId="77777777" w:rsidR="00B82DE8" w:rsidRPr="00544C33" w:rsidRDefault="00B82DE8" w:rsidP="008B73FC">
            <w:pPr>
              <w:spacing w:after="0" w:line="240" w:lineRule="auto"/>
              <w:jc w:val="left"/>
              <w:rPr>
                <w:rFonts w:cs="DejaVu Sans Condensed"/>
                <w:w w:val="95"/>
                <w:sz w:val="16"/>
                <w:szCs w:val="16"/>
              </w:rPr>
            </w:pPr>
            <w:r w:rsidRPr="00544C33">
              <w:rPr>
                <w:rFonts w:cs="DejaVu Sans Condensed"/>
                <w:w w:val="95"/>
                <w:sz w:val="16"/>
                <w:szCs w:val="16"/>
              </w:rPr>
              <w:t>Szczelne, kwasoodporne pojemniki</w:t>
            </w:r>
            <w:r w:rsidR="004557AC" w:rsidRPr="00544C33">
              <w:rPr>
                <w:rFonts w:cs="DejaVu Sans Condensed"/>
                <w:w w:val="95"/>
                <w:sz w:val="16"/>
                <w:szCs w:val="16"/>
              </w:rPr>
              <w:t xml:space="preserve"> PEHD na odpady medyczne o poj. </w:t>
            </w:r>
            <w:r w:rsidR="002166EF" w:rsidRPr="00544C33">
              <w:rPr>
                <w:rFonts w:cs="DejaVu Sans Condensed"/>
                <w:w w:val="95"/>
                <w:sz w:val="16"/>
                <w:szCs w:val="16"/>
              </w:rPr>
              <w:t>ok.</w:t>
            </w:r>
            <w:r w:rsidRPr="00544C33">
              <w:rPr>
                <w:rFonts w:cs="DejaVu Sans Condensed"/>
                <w:w w:val="95"/>
                <w:sz w:val="16"/>
                <w:szCs w:val="16"/>
              </w:rPr>
              <w:t xml:space="preserve"> </w:t>
            </w:r>
            <w:r w:rsidR="002166EF" w:rsidRPr="00544C33">
              <w:rPr>
                <w:rFonts w:cs="DejaVu Sans Condensed"/>
                <w:w w:val="95"/>
                <w:sz w:val="16"/>
                <w:szCs w:val="16"/>
              </w:rPr>
              <w:t>20</w:t>
            </w:r>
            <w:r w:rsidR="008B73FC" w:rsidRPr="00544C33">
              <w:rPr>
                <w:rFonts w:cs="DejaVu Sans Condensed"/>
                <w:w w:val="95"/>
                <w:sz w:val="16"/>
                <w:szCs w:val="16"/>
              </w:rPr>
              <w:t> </w:t>
            </w:r>
            <w:r w:rsidRPr="00544C33">
              <w:rPr>
                <w:rFonts w:cs="DejaVu Sans Condensed"/>
                <w:w w:val="95"/>
                <w:sz w:val="16"/>
                <w:szCs w:val="16"/>
              </w:rPr>
              <w:t>l</w:t>
            </w:r>
          </w:p>
        </w:tc>
        <w:tc>
          <w:tcPr>
            <w:tcW w:w="390" w:type="pct"/>
            <w:shd w:val="clear" w:color="auto" w:fill="auto"/>
            <w:vAlign w:val="center"/>
          </w:tcPr>
          <w:p w14:paraId="1D034F1A" w14:textId="77777777" w:rsidR="00B82DE8" w:rsidRPr="00544C33" w:rsidRDefault="00B82DE8" w:rsidP="00C36C1B">
            <w:pPr>
              <w:spacing w:after="0" w:line="240" w:lineRule="auto"/>
              <w:jc w:val="center"/>
              <w:rPr>
                <w:rFonts w:cs="DejaVu Sans Condensed"/>
                <w:w w:val="95"/>
                <w:sz w:val="16"/>
                <w:szCs w:val="16"/>
              </w:rPr>
            </w:pPr>
            <w:r w:rsidRPr="00544C33">
              <w:rPr>
                <w:rFonts w:cs="DejaVu Sans Condensed"/>
                <w:w w:val="95"/>
                <w:sz w:val="16"/>
                <w:szCs w:val="16"/>
              </w:rPr>
              <w:t>3</w:t>
            </w:r>
            <w:r w:rsidR="00C15A0C" w:rsidRPr="00544C33">
              <w:rPr>
                <w:rFonts w:cs="DejaVu Sans Condensed"/>
                <w:w w:val="95"/>
                <w:sz w:val="16"/>
                <w:szCs w:val="16"/>
              </w:rPr>
              <w:t xml:space="preserve"> szt.</w:t>
            </w:r>
          </w:p>
        </w:tc>
      </w:tr>
      <w:tr w:rsidR="00B82DE8" w:rsidRPr="00544C33" w14:paraId="38F71A3B" w14:textId="77777777" w:rsidTr="008B73FC">
        <w:tc>
          <w:tcPr>
            <w:tcW w:w="262" w:type="pct"/>
            <w:shd w:val="clear" w:color="auto" w:fill="F2F2F2"/>
          </w:tcPr>
          <w:p w14:paraId="10407395" w14:textId="77777777" w:rsidR="00B82DE8" w:rsidRPr="00544C33" w:rsidRDefault="00B82DE8" w:rsidP="00C36C1B">
            <w:pPr>
              <w:spacing w:after="0" w:line="240" w:lineRule="auto"/>
              <w:jc w:val="center"/>
              <w:rPr>
                <w:rFonts w:cs="DejaVu Sans Condensed"/>
                <w:w w:val="95"/>
                <w:sz w:val="16"/>
                <w:szCs w:val="16"/>
              </w:rPr>
            </w:pPr>
            <w:r w:rsidRPr="00544C33">
              <w:rPr>
                <w:rFonts w:cs="DejaVu Sans Condensed"/>
                <w:w w:val="95"/>
                <w:sz w:val="16"/>
                <w:szCs w:val="16"/>
              </w:rPr>
              <w:t>9</w:t>
            </w:r>
          </w:p>
        </w:tc>
        <w:tc>
          <w:tcPr>
            <w:tcW w:w="1300" w:type="pct"/>
            <w:shd w:val="clear" w:color="auto" w:fill="F2F2F2"/>
          </w:tcPr>
          <w:p w14:paraId="139ED98C" w14:textId="77777777" w:rsidR="00B82DE8" w:rsidRPr="00544C33" w:rsidRDefault="00B82DE8" w:rsidP="00C36C1B">
            <w:pPr>
              <w:spacing w:after="0" w:line="240" w:lineRule="auto"/>
              <w:jc w:val="left"/>
              <w:rPr>
                <w:rFonts w:cs="DejaVu Sans Condensed"/>
                <w:w w:val="95"/>
                <w:sz w:val="16"/>
                <w:szCs w:val="16"/>
              </w:rPr>
            </w:pPr>
            <w:r w:rsidRPr="00544C33">
              <w:rPr>
                <w:rFonts w:cs="DejaVu Sans Condensed"/>
                <w:w w:val="95"/>
                <w:sz w:val="16"/>
                <w:szCs w:val="16"/>
              </w:rPr>
              <w:t>Pojemniki na odpady niebezpieczne</w:t>
            </w:r>
          </w:p>
        </w:tc>
        <w:tc>
          <w:tcPr>
            <w:tcW w:w="3048" w:type="pct"/>
            <w:shd w:val="clear" w:color="auto" w:fill="auto"/>
          </w:tcPr>
          <w:p w14:paraId="500C8F19" w14:textId="77777777" w:rsidR="00B82DE8" w:rsidRPr="00544C33" w:rsidRDefault="00B82DE8" w:rsidP="008B73FC">
            <w:pPr>
              <w:spacing w:after="0" w:line="240" w:lineRule="auto"/>
              <w:jc w:val="left"/>
              <w:rPr>
                <w:rFonts w:cs="DejaVu Sans Condensed"/>
                <w:w w:val="95"/>
                <w:sz w:val="16"/>
                <w:szCs w:val="16"/>
              </w:rPr>
            </w:pPr>
            <w:r w:rsidRPr="00544C33">
              <w:rPr>
                <w:rFonts w:cs="DejaVu Sans Condensed"/>
                <w:w w:val="95"/>
                <w:sz w:val="16"/>
                <w:szCs w:val="16"/>
              </w:rPr>
              <w:t>Pojemniki na odpady niebezpieczne, szczelne, zamykane, kwasoodporne, poj.</w:t>
            </w:r>
            <w:r w:rsidR="008B73FC" w:rsidRPr="00544C33">
              <w:rPr>
                <w:rFonts w:cs="DejaVu Sans Condensed"/>
                <w:w w:val="95"/>
                <w:sz w:val="16"/>
                <w:szCs w:val="16"/>
              </w:rPr>
              <w:t> </w:t>
            </w:r>
            <w:r w:rsidRPr="00544C33">
              <w:rPr>
                <w:rFonts w:cs="DejaVu Sans Condensed"/>
                <w:w w:val="95"/>
                <w:sz w:val="16"/>
                <w:szCs w:val="16"/>
              </w:rPr>
              <w:t xml:space="preserve">ok. </w:t>
            </w:r>
            <w:r w:rsidR="002166EF" w:rsidRPr="00544C33">
              <w:rPr>
                <w:rFonts w:cs="DejaVu Sans Condensed"/>
                <w:w w:val="95"/>
                <w:sz w:val="16"/>
                <w:szCs w:val="16"/>
              </w:rPr>
              <w:t>20</w:t>
            </w:r>
            <w:r w:rsidRPr="00544C33">
              <w:rPr>
                <w:rFonts w:cs="DejaVu Sans Condensed"/>
                <w:w w:val="95"/>
                <w:sz w:val="16"/>
                <w:szCs w:val="16"/>
              </w:rPr>
              <w:t xml:space="preserve"> l</w:t>
            </w:r>
          </w:p>
        </w:tc>
        <w:tc>
          <w:tcPr>
            <w:tcW w:w="390" w:type="pct"/>
            <w:shd w:val="clear" w:color="auto" w:fill="auto"/>
            <w:vAlign w:val="center"/>
          </w:tcPr>
          <w:p w14:paraId="0CDA979D" w14:textId="77777777" w:rsidR="00B82DE8" w:rsidRPr="00544C33" w:rsidRDefault="00B82DE8" w:rsidP="00C36C1B">
            <w:pPr>
              <w:spacing w:after="0" w:line="240" w:lineRule="auto"/>
              <w:jc w:val="center"/>
              <w:rPr>
                <w:rFonts w:cs="DejaVu Sans Condensed"/>
                <w:w w:val="95"/>
                <w:sz w:val="16"/>
                <w:szCs w:val="16"/>
              </w:rPr>
            </w:pPr>
            <w:r w:rsidRPr="00544C33">
              <w:rPr>
                <w:rFonts w:cs="DejaVu Sans Condensed"/>
                <w:w w:val="95"/>
                <w:sz w:val="16"/>
                <w:szCs w:val="16"/>
              </w:rPr>
              <w:t>10</w:t>
            </w:r>
            <w:r w:rsidR="00C15A0C" w:rsidRPr="00544C33">
              <w:rPr>
                <w:rFonts w:cs="DejaVu Sans Condensed"/>
                <w:w w:val="95"/>
                <w:sz w:val="16"/>
                <w:szCs w:val="16"/>
              </w:rPr>
              <w:t xml:space="preserve"> szt.</w:t>
            </w:r>
          </w:p>
        </w:tc>
      </w:tr>
      <w:tr w:rsidR="00B82DE8" w:rsidRPr="00544C33" w14:paraId="411B8A63" w14:textId="77777777" w:rsidTr="008B73FC">
        <w:tc>
          <w:tcPr>
            <w:tcW w:w="262" w:type="pct"/>
            <w:shd w:val="clear" w:color="auto" w:fill="F2F2F2"/>
          </w:tcPr>
          <w:p w14:paraId="7AB62C1C" w14:textId="77777777" w:rsidR="00B82DE8" w:rsidRPr="00544C33" w:rsidRDefault="00B82DE8" w:rsidP="00C36C1B">
            <w:pPr>
              <w:spacing w:after="0" w:line="240" w:lineRule="auto"/>
              <w:jc w:val="center"/>
              <w:rPr>
                <w:rFonts w:cs="DejaVu Sans Condensed"/>
                <w:w w:val="95"/>
                <w:sz w:val="16"/>
                <w:szCs w:val="16"/>
              </w:rPr>
            </w:pPr>
            <w:r w:rsidRPr="00544C33">
              <w:rPr>
                <w:rFonts w:cs="DejaVu Sans Condensed"/>
                <w:w w:val="95"/>
                <w:sz w:val="16"/>
                <w:szCs w:val="16"/>
              </w:rPr>
              <w:t>10</w:t>
            </w:r>
          </w:p>
        </w:tc>
        <w:tc>
          <w:tcPr>
            <w:tcW w:w="1300" w:type="pct"/>
            <w:shd w:val="clear" w:color="auto" w:fill="F2F2F2"/>
          </w:tcPr>
          <w:p w14:paraId="39C736D7" w14:textId="77777777" w:rsidR="00B82DE8" w:rsidRPr="00544C33" w:rsidRDefault="00B82DE8" w:rsidP="00C36C1B">
            <w:pPr>
              <w:spacing w:after="0" w:line="240" w:lineRule="auto"/>
              <w:jc w:val="left"/>
              <w:rPr>
                <w:rFonts w:cs="DejaVu Sans Condensed"/>
                <w:w w:val="95"/>
                <w:sz w:val="16"/>
                <w:szCs w:val="16"/>
              </w:rPr>
            </w:pPr>
            <w:r w:rsidRPr="00544C33">
              <w:rPr>
                <w:rFonts w:cs="DejaVu Sans Condensed"/>
                <w:w w:val="95"/>
                <w:sz w:val="16"/>
                <w:szCs w:val="16"/>
              </w:rPr>
              <w:t>Kosze siatkowe</w:t>
            </w:r>
          </w:p>
        </w:tc>
        <w:tc>
          <w:tcPr>
            <w:tcW w:w="3048" w:type="pct"/>
            <w:shd w:val="clear" w:color="auto" w:fill="auto"/>
          </w:tcPr>
          <w:p w14:paraId="2A8FBBEF" w14:textId="77777777" w:rsidR="00B82DE8" w:rsidRPr="00544C33" w:rsidRDefault="00B82DE8" w:rsidP="008B73FC">
            <w:pPr>
              <w:spacing w:after="0" w:line="240" w:lineRule="auto"/>
              <w:jc w:val="left"/>
              <w:rPr>
                <w:rFonts w:cs="DejaVu Sans Condensed"/>
                <w:w w:val="95"/>
                <w:sz w:val="16"/>
                <w:szCs w:val="16"/>
              </w:rPr>
            </w:pPr>
            <w:r w:rsidRPr="00544C33">
              <w:rPr>
                <w:rFonts w:cs="DejaVu Sans Condensed"/>
                <w:w w:val="95"/>
                <w:sz w:val="16"/>
                <w:szCs w:val="16"/>
              </w:rPr>
              <w:t>Kosze siatkowe na drobny ZSEE, kosze stalowe na palecie drewnianej lub</w:t>
            </w:r>
            <w:r w:rsidR="008B73FC" w:rsidRPr="00544C33">
              <w:rPr>
                <w:rFonts w:cs="DejaVu Sans Condensed"/>
                <w:w w:val="95"/>
                <w:sz w:val="16"/>
                <w:szCs w:val="16"/>
              </w:rPr>
              <w:t> </w:t>
            </w:r>
            <w:r w:rsidRPr="00544C33">
              <w:rPr>
                <w:rFonts w:cs="DejaVu Sans Condensed"/>
                <w:w w:val="95"/>
                <w:sz w:val="16"/>
                <w:szCs w:val="16"/>
              </w:rPr>
              <w:t>z</w:t>
            </w:r>
            <w:r w:rsidR="008B73FC" w:rsidRPr="00544C33">
              <w:rPr>
                <w:rFonts w:cs="DejaVu Sans Condensed"/>
                <w:w w:val="95"/>
                <w:sz w:val="16"/>
                <w:szCs w:val="16"/>
              </w:rPr>
              <w:t> </w:t>
            </w:r>
            <w:r w:rsidRPr="00544C33">
              <w:rPr>
                <w:rFonts w:cs="DejaVu Sans Condensed"/>
                <w:w w:val="95"/>
                <w:sz w:val="16"/>
                <w:szCs w:val="16"/>
              </w:rPr>
              <w:t>tworzywa, pojemność min. 0,8 m</w:t>
            </w:r>
            <w:r w:rsidRPr="00544C33">
              <w:rPr>
                <w:rFonts w:cs="DejaVu Sans Condensed"/>
                <w:w w:val="95"/>
                <w:sz w:val="16"/>
                <w:szCs w:val="16"/>
                <w:vertAlign w:val="superscript"/>
              </w:rPr>
              <w:t>3</w:t>
            </w:r>
          </w:p>
        </w:tc>
        <w:tc>
          <w:tcPr>
            <w:tcW w:w="390" w:type="pct"/>
            <w:shd w:val="clear" w:color="auto" w:fill="auto"/>
            <w:vAlign w:val="center"/>
          </w:tcPr>
          <w:p w14:paraId="672993E4" w14:textId="77777777" w:rsidR="00B82DE8" w:rsidRPr="00544C33" w:rsidRDefault="00B82DE8" w:rsidP="00C36C1B">
            <w:pPr>
              <w:spacing w:after="0" w:line="240" w:lineRule="auto"/>
              <w:jc w:val="center"/>
              <w:rPr>
                <w:rFonts w:cs="DejaVu Sans Condensed"/>
                <w:w w:val="95"/>
                <w:sz w:val="16"/>
                <w:szCs w:val="16"/>
              </w:rPr>
            </w:pPr>
            <w:r w:rsidRPr="00544C33">
              <w:rPr>
                <w:rFonts w:cs="DejaVu Sans Condensed"/>
                <w:w w:val="95"/>
                <w:sz w:val="16"/>
                <w:szCs w:val="16"/>
              </w:rPr>
              <w:t>2</w:t>
            </w:r>
            <w:r w:rsidR="00C15A0C" w:rsidRPr="00544C33">
              <w:rPr>
                <w:rFonts w:cs="DejaVu Sans Condensed"/>
                <w:w w:val="95"/>
                <w:sz w:val="16"/>
                <w:szCs w:val="16"/>
              </w:rPr>
              <w:t xml:space="preserve"> szt.</w:t>
            </w:r>
          </w:p>
        </w:tc>
      </w:tr>
      <w:tr w:rsidR="00B82DE8" w:rsidRPr="00544C33" w14:paraId="53D71DB2" w14:textId="77777777" w:rsidTr="008B73FC">
        <w:tc>
          <w:tcPr>
            <w:tcW w:w="262" w:type="pct"/>
            <w:shd w:val="clear" w:color="auto" w:fill="F2F2F2"/>
          </w:tcPr>
          <w:p w14:paraId="5898DBC5" w14:textId="77777777" w:rsidR="00B82DE8" w:rsidRPr="00544C33" w:rsidRDefault="00B82DE8" w:rsidP="00C36C1B">
            <w:pPr>
              <w:spacing w:after="0" w:line="240" w:lineRule="auto"/>
              <w:jc w:val="center"/>
              <w:rPr>
                <w:rFonts w:cs="DejaVu Sans Condensed"/>
                <w:w w:val="95"/>
                <w:sz w:val="16"/>
                <w:szCs w:val="16"/>
              </w:rPr>
            </w:pPr>
            <w:r w:rsidRPr="00544C33">
              <w:rPr>
                <w:rFonts w:cs="DejaVu Sans Condensed"/>
                <w:w w:val="95"/>
                <w:sz w:val="16"/>
                <w:szCs w:val="16"/>
              </w:rPr>
              <w:t>11</w:t>
            </w:r>
          </w:p>
        </w:tc>
        <w:tc>
          <w:tcPr>
            <w:tcW w:w="1300" w:type="pct"/>
            <w:shd w:val="clear" w:color="auto" w:fill="F2F2F2"/>
          </w:tcPr>
          <w:p w14:paraId="7B33EC4E" w14:textId="77777777" w:rsidR="00B82DE8" w:rsidRPr="00544C33" w:rsidRDefault="00B82DE8" w:rsidP="00C36C1B">
            <w:pPr>
              <w:spacing w:after="0" w:line="240" w:lineRule="auto"/>
              <w:jc w:val="left"/>
              <w:rPr>
                <w:rFonts w:cs="DejaVu Sans Condensed"/>
                <w:w w:val="95"/>
                <w:sz w:val="16"/>
                <w:szCs w:val="16"/>
              </w:rPr>
            </w:pPr>
            <w:r w:rsidRPr="00544C33">
              <w:rPr>
                <w:rFonts w:cs="DejaVu Sans Condensed"/>
                <w:w w:val="95"/>
                <w:sz w:val="16"/>
                <w:szCs w:val="16"/>
              </w:rPr>
              <w:t>Regal ocynkowany</w:t>
            </w:r>
          </w:p>
        </w:tc>
        <w:tc>
          <w:tcPr>
            <w:tcW w:w="3048" w:type="pct"/>
            <w:shd w:val="clear" w:color="auto" w:fill="auto"/>
          </w:tcPr>
          <w:p w14:paraId="11FD6114" w14:textId="77777777" w:rsidR="00B82DE8" w:rsidRPr="00544C33" w:rsidRDefault="002166EF" w:rsidP="00C36C1B">
            <w:pPr>
              <w:spacing w:after="0" w:line="240" w:lineRule="auto"/>
              <w:jc w:val="left"/>
              <w:rPr>
                <w:rFonts w:cs="DejaVu Sans Condensed"/>
                <w:w w:val="95"/>
                <w:sz w:val="16"/>
                <w:szCs w:val="16"/>
              </w:rPr>
            </w:pPr>
            <w:r w:rsidRPr="00544C33">
              <w:rPr>
                <w:rFonts w:cs="Courier New"/>
                <w:w w:val="95"/>
                <w:sz w:val="16"/>
                <w:szCs w:val="16"/>
              </w:rPr>
              <w:t>Regał magazynowy, min. 4 półki, udźwigu na półkę 150 kg, wymiary: wysokość: 180 cm, głębokość: 40 cm, szerokość: 80 cm</w:t>
            </w:r>
          </w:p>
        </w:tc>
        <w:tc>
          <w:tcPr>
            <w:tcW w:w="390" w:type="pct"/>
            <w:shd w:val="clear" w:color="auto" w:fill="auto"/>
            <w:vAlign w:val="center"/>
          </w:tcPr>
          <w:p w14:paraId="4081EFBE" w14:textId="77777777" w:rsidR="00B82DE8" w:rsidRPr="00544C33" w:rsidRDefault="00B82DE8" w:rsidP="00C36C1B">
            <w:pPr>
              <w:spacing w:after="0" w:line="240" w:lineRule="auto"/>
              <w:jc w:val="center"/>
              <w:rPr>
                <w:rFonts w:cs="DejaVu Sans Condensed"/>
                <w:w w:val="95"/>
                <w:sz w:val="16"/>
                <w:szCs w:val="16"/>
              </w:rPr>
            </w:pPr>
            <w:r w:rsidRPr="00544C33">
              <w:rPr>
                <w:rFonts w:cs="DejaVu Sans Condensed"/>
                <w:w w:val="95"/>
                <w:sz w:val="16"/>
                <w:szCs w:val="16"/>
              </w:rPr>
              <w:t>2</w:t>
            </w:r>
            <w:r w:rsidR="00C15A0C" w:rsidRPr="00544C33">
              <w:rPr>
                <w:rFonts w:cs="DejaVu Sans Condensed"/>
                <w:w w:val="95"/>
                <w:sz w:val="16"/>
                <w:szCs w:val="16"/>
              </w:rPr>
              <w:t xml:space="preserve"> szt.</w:t>
            </w:r>
          </w:p>
        </w:tc>
      </w:tr>
      <w:tr w:rsidR="004557AC" w:rsidRPr="00544C33" w14:paraId="0103D1CE" w14:textId="77777777" w:rsidTr="008B73FC">
        <w:tc>
          <w:tcPr>
            <w:tcW w:w="262" w:type="pct"/>
            <w:shd w:val="clear" w:color="auto" w:fill="F2F2F2"/>
          </w:tcPr>
          <w:p w14:paraId="7E9B0F0D" w14:textId="77777777" w:rsidR="004557AC" w:rsidRPr="00544C33" w:rsidRDefault="004557AC" w:rsidP="004557AC">
            <w:pPr>
              <w:spacing w:after="0" w:line="240" w:lineRule="auto"/>
              <w:jc w:val="center"/>
              <w:rPr>
                <w:rFonts w:cs="DejaVu Sans Condensed"/>
                <w:w w:val="95"/>
                <w:sz w:val="16"/>
                <w:szCs w:val="16"/>
              </w:rPr>
            </w:pPr>
            <w:r w:rsidRPr="00544C33">
              <w:rPr>
                <w:rFonts w:cs="DejaVu Sans Condensed"/>
                <w:w w:val="95"/>
                <w:sz w:val="16"/>
                <w:szCs w:val="16"/>
              </w:rPr>
              <w:t>12</w:t>
            </w:r>
          </w:p>
        </w:tc>
        <w:tc>
          <w:tcPr>
            <w:tcW w:w="1300" w:type="pct"/>
            <w:shd w:val="clear" w:color="auto" w:fill="F2F2F2"/>
          </w:tcPr>
          <w:p w14:paraId="1D9D5A50" w14:textId="77777777" w:rsidR="004557AC" w:rsidRPr="00544C33" w:rsidRDefault="004557AC" w:rsidP="004557AC">
            <w:pPr>
              <w:tabs>
                <w:tab w:val="left" w:pos="1129"/>
              </w:tabs>
              <w:autoSpaceDE w:val="0"/>
              <w:spacing w:after="0" w:line="240" w:lineRule="auto"/>
              <w:jc w:val="left"/>
              <w:rPr>
                <w:rFonts w:eastAsia="Times New Roman" w:cs="DejaVu Sans Condensed"/>
                <w:color w:val="000000"/>
                <w:w w:val="95"/>
                <w:kern w:val="0"/>
                <w:sz w:val="16"/>
                <w:szCs w:val="16"/>
              </w:rPr>
            </w:pPr>
            <w:r w:rsidRPr="00544C33">
              <w:rPr>
                <w:rFonts w:eastAsia="Times New Roman" w:cs="DejaVu Sans Condensed"/>
                <w:color w:val="000000"/>
                <w:w w:val="95"/>
                <w:kern w:val="0"/>
                <w:sz w:val="16"/>
                <w:szCs w:val="16"/>
              </w:rPr>
              <w:t>Kosze na odpady</w:t>
            </w:r>
          </w:p>
        </w:tc>
        <w:tc>
          <w:tcPr>
            <w:tcW w:w="3048" w:type="pct"/>
            <w:shd w:val="clear" w:color="auto" w:fill="auto"/>
          </w:tcPr>
          <w:p w14:paraId="389E7AD1" w14:textId="77777777" w:rsidR="004557AC" w:rsidRPr="00544C33" w:rsidRDefault="004557AC" w:rsidP="008B73FC">
            <w:pPr>
              <w:tabs>
                <w:tab w:val="left" w:pos="1129"/>
              </w:tabs>
              <w:autoSpaceDE w:val="0"/>
              <w:spacing w:after="0" w:line="240" w:lineRule="auto"/>
              <w:jc w:val="left"/>
              <w:rPr>
                <w:rFonts w:eastAsia="Times New Roman" w:cs="DejaVu Sans Condensed"/>
                <w:color w:val="000000"/>
                <w:w w:val="95"/>
                <w:kern w:val="0"/>
                <w:sz w:val="16"/>
                <w:szCs w:val="16"/>
              </w:rPr>
            </w:pPr>
            <w:r w:rsidRPr="00544C33">
              <w:rPr>
                <w:rFonts w:eastAsia="Times New Roman" w:cs="DejaVu Sans Condensed"/>
                <w:color w:val="000000"/>
                <w:w w:val="95"/>
                <w:kern w:val="0"/>
                <w:sz w:val="16"/>
                <w:szCs w:val="16"/>
              </w:rPr>
              <w:t>Minimalne parametry: pojemność min. 25 l, wykonanie: tworzywo sztuczne lub</w:t>
            </w:r>
            <w:r w:rsidR="008B73FC" w:rsidRPr="00544C33">
              <w:rPr>
                <w:rFonts w:eastAsia="Times New Roman" w:cs="DejaVu Sans Condensed"/>
                <w:color w:val="000000"/>
                <w:w w:val="95"/>
                <w:kern w:val="0"/>
                <w:sz w:val="16"/>
                <w:szCs w:val="16"/>
              </w:rPr>
              <w:t> </w:t>
            </w:r>
            <w:r w:rsidRPr="00544C33">
              <w:rPr>
                <w:rFonts w:eastAsia="Times New Roman" w:cs="DejaVu Sans Condensed"/>
                <w:color w:val="000000"/>
                <w:w w:val="95"/>
                <w:kern w:val="0"/>
                <w:sz w:val="16"/>
                <w:szCs w:val="16"/>
              </w:rPr>
              <w:t>metal, wyposażony w pedał otwierający klapę. Kolory: 2 x czarny, 1</w:t>
            </w:r>
            <w:r w:rsidR="008B73FC" w:rsidRPr="00544C33">
              <w:rPr>
                <w:rFonts w:eastAsia="Times New Roman" w:cs="DejaVu Sans Condensed"/>
                <w:color w:val="000000"/>
                <w:w w:val="95"/>
                <w:kern w:val="0"/>
                <w:sz w:val="16"/>
                <w:szCs w:val="16"/>
              </w:rPr>
              <w:t> </w:t>
            </w:r>
            <w:r w:rsidRPr="00544C33">
              <w:rPr>
                <w:rFonts w:eastAsia="Times New Roman" w:cs="DejaVu Sans Condensed"/>
                <w:color w:val="000000"/>
                <w:w w:val="95"/>
                <w:kern w:val="0"/>
                <w:sz w:val="16"/>
                <w:szCs w:val="16"/>
              </w:rPr>
              <w:t>x</w:t>
            </w:r>
            <w:r w:rsidR="008B73FC" w:rsidRPr="00544C33">
              <w:rPr>
                <w:rFonts w:eastAsia="Times New Roman" w:cs="DejaVu Sans Condensed"/>
                <w:color w:val="000000"/>
                <w:w w:val="95"/>
                <w:kern w:val="0"/>
                <w:sz w:val="16"/>
                <w:szCs w:val="16"/>
              </w:rPr>
              <w:t> </w:t>
            </w:r>
            <w:r w:rsidRPr="00544C33">
              <w:rPr>
                <w:rFonts w:eastAsia="Times New Roman" w:cs="DejaVu Sans Condensed"/>
                <w:color w:val="000000"/>
                <w:w w:val="95"/>
                <w:kern w:val="0"/>
                <w:sz w:val="16"/>
                <w:szCs w:val="16"/>
              </w:rPr>
              <w:t>niebieski, 1 x zielony, 1 x żółty, 1 x brązowy</w:t>
            </w:r>
          </w:p>
        </w:tc>
        <w:tc>
          <w:tcPr>
            <w:tcW w:w="390" w:type="pct"/>
            <w:shd w:val="clear" w:color="auto" w:fill="auto"/>
          </w:tcPr>
          <w:p w14:paraId="32DA6FE7" w14:textId="77777777" w:rsidR="004557AC" w:rsidRPr="00544C33" w:rsidRDefault="004557AC" w:rsidP="004557AC">
            <w:pPr>
              <w:tabs>
                <w:tab w:val="left" w:pos="1129"/>
              </w:tabs>
              <w:autoSpaceDE w:val="0"/>
              <w:spacing w:after="0" w:line="240" w:lineRule="auto"/>
              <w:jc w:val="center"/>
              <w:rPr>
                <w:rFonts w:eastAsia="Times New Roman" w:cs="DejaVu Sans Condensed"/>
                <w:color w:val="000000"/>
                <w:w w:val="95"/>
                <w:kern w:val="0"/>
                <w:sz w:val="16"/>
                <w:szCs w:val="16"/>
              </w:rPr>
            </w:pPr>
            <w:r w:rsidRPr="00544C33">
              <w:rPr>
                <w:rFonts w:eastAsia="Times New Roman" w:cs="DejaVu Sans Condensed"/>
                <w:color w:val="000000"/>
                <w:w w:val="95"/>
                <w:kern w:val="0"/>
                <w:sz w:val="16"/>
                <w:szCs w:val="16"/>
              </w:rPr>
              <w:t>6 szt.</w:t>
            </w:r>
          </w:p>
        </w:tc>
      </w:tr>
      <w:tr w:rsidR="004557AC" w:rsidRPr="00544C33" w14:paraId="5D67A1F6" w14:textId="77777777" w:rsidTr="008B73FC">
        <w:tc>
          <w:tcPr>
            <w:tcW w:w="262" w:type="pct"/>
            <w:shd w:val="clear" w:color="auto" w:fill="F2F2F2"/>
          </w:tcPr>
          <w:p w14:paraId="0A9479FF" w14:textId="77777777" w:rsidR="004557AC" w:rsidRPr="00544C33" w:rsidRDefault="004557AC" w:rsidP="004557AC">
            <w:pPr>
              <w:spacing w:after="0" w:line="240" w:lineRule="auto"/>
              <w:jc w:val="center"/>
              <w:rPr>
                <w:rFonts w:cs="DejaVu Sans Condensed"/>
                <w:w w:val="95"/>
                <w:sz w:val="16"/>
                <w:szCs w:val="16"/>
              </w:rPr>
            </w:pPr>
            <w:r w:rsidRPr="00544C33">
              <w:rPr>
                <w:rFonts w:cs="DejaVu Sans Condensed"/>
                <w:w w:val="95"/>
                <w:sz w:val="16"/>
                <w:szCs w:val="16"/>
              </w:rPr>
              <w:t>13</w:t>
            </w:r>
          </w:p>
        </w:tc>
        <w:tc>
          <w:tcPr>
            <w:tcW w:w="1300" w:type="pct"/>
            <w:shd w:val="clear" w:color="auto" w:fill="F2F2F2"/>
          </w:tcPr>
          <w:p w14:paraId="7D18DAEA" w14:textId="77777777" w:rsidR="004557AC" w:rsidRPr="00544C33" w:rsidRDefault="004557AC" w:rsidP="00263D16">
            <w:pPr>
              <w:tabs>
                <w:tab w:val="left" w:pos="1129"/>
              </w:tabs>
              <w:autoSpaceDE w:val="0"/>
              <w:spacing w:after="0" w:line="240" w:lineRule="auto"/>
              <w:jc w:val="left"/>
              <w:rPr>
                <w:rFonts w:cs="DejaVu Sans Condensed"/>
                <w:w w:val="95"/>
                <w:sz w:val="16"/>
                <w:szCs w:val="16"/>
              </w:rPr>
            </w:pPr>
            <w:r w:rsidRPr="00544C33">
              <w:rPr>
                <w:rFonts w:cs="DejaVu Sans Condensed"/>
                <w:w w:val="95"/>
                <w:sz w:val="16"/>
                <w:szCs w:val="16"/>
              </w:rPr>
              <w:t>Środki pomocy doraźnej</w:t>
            </w:r>
            <w:r w:rsidR="008B73FC" w:rsidRPr="00544C33">
              <w:rPr>
                <w:rFonts w:cs="DejaVu Sans Condensed"/>
                <w:w w:val="95"/>
                <w:sz w:val="16"/>
                <w:szCs w:val="16"/>
              </w:rPr>
              <w:t xml:space="preserve"> </w:t>
            </w:r>
            <w:r w:rsidR="00263D16" w:rsidRPr="00544C33">
              <w:rPr>
                <w:rFonts w:cs="DejaVu Sans Condensed"/>
                <w:w w:val="95"/>
                <w:sz w:val="16"/>
                <w:szCs w:val="16"/>
              </w:rPr>
              <w:t>i </w:t>
            </w:r>
            <w:r w:rsidR="008B73FC" w:rsidRPr="00544C33">
              <w:rPr>
                <w:rFonts w:cs="DejaVu Sans Condensed"/>
                <w:w w:val="95"/>
                <w:sz w:val="16"/>
                <w:szCs w:val="16"/>
              </w:rPr>
              <w:t>podstawowy sprzęt bhp</w:t>
            </w:r>
          </w:p>
        </w:tc>
        <w:tc>
          <w:tcPr>
            <w:tcW w:w="3048" w:type="pct"/>
            <w:shd w:val="clear" w:color="auto" w:fill="auto"/>
          </w:tcPr>
          <w:p w14:paraId="3D933FF4" w14:textId="77777777" w:rsidR="004557AC" w:rsidRPr="00544C33" w:rsidRDefault="008B73FC" w:rsidP="008B73FC">
            <w:pPr>
              <w:tabs>
                <w:tab w:val="left" w:pos="1129"/>
              </w:tabs>
              <w:autoSpaceDE w:val="0"/>
              <w:spacing w:after="0" w:line="240" w:lineRule="auto"/>
              <w:jc w:val="left"/>
              <w:rPr>
                <w:rFonts w:cs="DejaVu Sans Condensed"/>
                <w:w w:val="95"/>
                <w:sz w:val="16"/>
                <w:szCs w:val="16"/>
              </w:rPr>
            </w:pPr>
            <w:r w:rsidRPr="00544C33">
              <w:rPr>
                <w:rFonts w:cs="DejaVu Sans Condensed"/>
                <w:w w:val="95"/>
                <w:sz w:val="16"/>
                <w:szCs w:val="16"/>
              </w:rPr>
              <w:t>Zgodnie z przepisami szczegółowymi oraz dodatkowo: ś</w:t>
            </w:r>
            <w:r w:rsidR="004557AC" w:rsidRPr="00544C33">
              <w:rPr>
                <w:rFonts w:cs="DejaVu Sans Condensed"/>
                <w:w w:val="95"/>
                <w:sz w:val="16"/>
                <w:szCs w:val="16"/>
              </w:rPr>
              <w:t>rodki pomocy doraźnej uwzględniające rodzaje zbieranych i magazynowanych odpadów, m.</w:t>
            </w:r>
            <w:r w:rsidRPr="00544C33">
              <w:rPr>
                <w:rFonts w:cs="DejaVu Sans Condensed"/>
                <w:w w:val="95"/>
                <w:sz w:val="16"/>
                <w:szCs w:val="16"/>
              </w:rPr>
              <w:t xml:space="preserve"> </w:t>
            </w:r>
            <w:r w:rsidR="004557AC" w:rsidRPr="00544C33">
              <w:rPr>
                <w:rFonts w:cs="DejaVu Sans Condensed"/>
                <w:w w:val="95"/>
                <w:sz w:val="16"/>
                <w:szCs w:val="16"/>
              </w:rPr>
              <w:t>in. do płukania oczu</w:t>
            </w:r>
          </w:p>
        </w:tc>
        <w:tc>
          <w:tcPr>
            <w:tcW w:w="390" w:type="pct"/>
            <w:shd w:val="clear" w:color="auto" w:fill="auto"/>
          </w:tcPr>
          <w:p w14:paraId="550935F4" w14:textId="77777777" w:rsidR="004557AC" w:rsidRPr="00544C33" w:rsidRDefault="004557AC" w:rsidP="004557AC">
            <w:pPr>
              <w:tabs>
                <w:tab w:val="left" w:pos="1129"/>
              </w:tabs>
              <w:autoSpaceDE w:val="0"/>
              <w:spacing w:after="0" w:line="240" w:lineRule="auto"/>
              <w:jc w:val="center"/>
              <w:rPr>
                <w:rFonts w:eastAsia="Times New Roman" w:cs="DejaVu Sans Condensed"/>
                <w:color w:val="000000"/>
                <w:w w:val="95"/>
                <w:kern w:val="0"/>
                <w:sz w:val="16"/>
                <w:szCs w:val="16"/>
              </w:rPr>
            </w:pPr>
            <w:r w:rsidRPr="00544C33">
              <w:rPr>
                <w:rFonts w:eastAsia="Times New Roman" w:cs="DejaVu Sans Condensed"/>
                <w:color w:val="000000"/>
                <w:w w:val="95"/>
                <w:kern w:val="0"/>
                <w:sz w:val="16"/>
                <w:szCs w:val="16"/>
              </w:rPr>
              <w:t>1 kpl.</w:t>
            </w:r>
          </w:p>
        </w:tc>
      </w:tr>
      <w:tr w:rsidR="004557AC" w:rsidRPr="00544C33" w14:paraId="32AFAC8A" w14:textId="77777777" w:rsidTr="008B73FC">
        <w:tc>
          <w:tcPr>
            <w:tcW w:w="262" w:type="pct"/>
            <w:shd w:val="clear" w:color="auto" w:fill="F2F2F2"/>
          </w:tcPr>
          <w:p w14:paraId="6BBD4FC7" w14:textId="77777777" w:rsidR="004557AC" w:rsidRPr="00544C33" w:rsidRDefault="004557AC" w:rsidP="004557AC">
            <w:pPr>
              <w:spacing w:after="0" w:line="240" w:lineRule="auto"/>
              <w:jc w:val="center"/>
              <w:rPr>
                <w:rFonts w:cs="DejaVu Sans Condensed"/>
                <w:w w:val="95"/>
                <w:sz w:val="16"/>
                <w:szCs w:val="16"/>
              </w:rPr>
            </w:pPr>
            <w:r w:rsidRPr="00544C33">
              <w:rPr>
                <w:rFonts w:cs="DejaVu Sans Condensed"/>
                <w:w w:val="95"/>
                <w:sz w:val="16"/>
                <w:szCs w:val="16"/>
              </w:rPr>
              <w:t>14</w:t>
            </w:r>
          </w:p>
        </w:tc>
        <w:tc>
          <w:tcPr>
            <w:tcW w:w="1300" w:type="pct"/>
            <w:shd w:val="clear" w:color="auto" w:fill="F2F2F2"/>
          </w:tcPr>
          <w:p w14:paraId="58AA7755" w14:textId="77777777" w:rsidR="004557AC" w:rsidRPr="00544C33" w:rsidRDefault="004557AC" w:rsidP="008B73FC">
            <w:pPr>
              <w:tabs>
                <w:tab w:val="left" w:pos="1129"/>
              </w:tabs>
              <w:autoSpaceDE w:val="0"/>
              <w:spacing w:after="0" w:line="240" w:lineRule="auto"/>
              <w:jc w:val="left"/>
              <w:rPr>
                <w:rFonts w:eastAsia="Times New Roman" w:cs="DejaVu Sans Condensed"/>
                <w:color w:val="000000"/>
                <w:w w:val="95"/>
                <w:kern w:val="0"/>
                <w:sz w:val="16"/>
                <w:szCs w:val="16"/>
              </w:rPr>
            </w:pPr>
            <w:r w:rsidRPr="00544C33">
              <w:rPr>
                <w:rFonts w:cs="DejaVu Sans Condensed"/>
                <w:w w:val="95"/>
                <w:sz w:val="16"/>
                <w:szCs w:val="16"/>
              </w:rPr>
              <w:t xml:space="preserve">Podstawowy sprzęt i oznakowanie ppoż. </w:t>
            </w:r>
          </w:p>
        </w:tc>
        <w:tc>
          <w:tcPr>
            <w:tcW w:w="3048" w:type="pct"/>
            <w:shd w:val="clear" w:color="auto" w:fill="auto"/>
          </w:tcPr>
          <w:p w14:paraId="1EB0E367" w14:textId="77777777" w:rsidR="004557AC" w:rsidRPr="00544C33" w:rsidRDefault="004557AC" w:rsidP="004557AC">
            <w:pPr>
              <w:tabs>
                <w:tab w:val="left" w:pos="1129"/>
              </w:tabs>
              <w:autoSpaceDE w:val="0"/>
              <w:spacing w:after="0" w:line="240" w:lineRule="auto"/>
              <w:jc w:val="left"/>
              <w:rPr>
                <w:rFonts w:eastAsia="Times New Roman" w:cs="DejaVu Sans Condensed"/>
                <w:color w:val="000000"/>
                <w:w w:val="95"/>
                <w:kern w:val="0"/>
                <w:sz w:val="16"/>
                <w:szCs w:val="16"/>
              </w:rPr>
            </w:pPr>
            <w:r w:rsidRPr="00544C33">
              <w:rPr>
                <w:rFonts w:cs="DejaVu Sans Condensed"/>
                <w:w w:val="95"/>
                <w:sz w:val="16"/>
                <w:szCs w:val="16"/>
              </w:rPr>
              <w:t>Zgodnie z przepisami szczegółowymi</w:t>
            </w:r>
          </w:p>
        </w:tc>
        <w:tc>
          <w:tcPr>
            <w:tcW w:w="390" w:type="pct"/>
            <w:shd w:val="clear" w:color="auto" w:fill="auto"/>
          </w:tcPr>
          <w:p w14:paraId="0310B300" w14:textId="77777777" w:rsidR="004557AC" w:rsidRPr="00544C33" w:rsidRDefault="004557AC" w:rsidP="004557AC">
            <w:pPr>
              <w:tabs>
                <w:tab w:val="left" w:pos="1129"/>
              </w:tabs>
              <w:autoSpaceDE w:val="0"/>
              <w:spacing w:after="0" w:line="240" w:lineRule="auto"/>
              <w:jc w:val="center"/>
              <w:rPr>
                <w:rFonts w:eastAsia="Times New Roman" w:cs="DejaVu Sans Condensed"/>
                <w:color w:val="000000"/>
                <w:w w:val="95"/>
                <w:kern w:val="0"/>
                <w:sz w:val="16"/>
                <w:szCs w:val="16"/>
              </w:rPr>
            </w:pPr>
            <w:r w:rsidRPr="00544C33">
              <w:rPr>
                <w:rFonts w:eastAsia="Times New Roman" w:cs="DejaVu Sans Condensed"/>
                <w:color w:val="000000"/>
                <w:w w:val="95"/>
                <w:kern w:val="0"/>
                <w:sz w:val="16"/>
                <w:szCs w:val="16"/>
              </w:rPr>
              <w:t>1 kpl.</w:t>
            </w:r>
          </w:p>
        </w:tc>
      </w:tr>
    </w:tbl>
    <w:p w14:paraId="187B040D" w14:textId="77777777" w:rsidR="002C3286" w:rsidRPr="00544C33" w:rsidRDefault="002C3286" w:rsidP="00583161">
      <w:pPr>
        <w:tabs>
          <w:tab w:val="left" w:pos="709"/>
          <w:tab w:val="right" w:leader="dot" w:pos="9070"/>
        </w:tabs>
        <w:spacing w:after="0" w:line="240" w:lineRule="auto"/>
        <w:rPr>
          <w:w w:val="95"/>
          <w:kern w:val="2"/>
          <w:sz w:val="20"/>
          <w:szCs w:val="20"/>
          <w:lang w:eastAsia="hi-IN" w:bidi="hi-IN"/>
        </w:rPr>
      </w:pPr>
    </w:p>
    <w:p w14:paraId="42573001" w14:textId="77777777" w:rsidR="00A831BD" w:rsidRPr="00544C33" w:rsidRDefault="00A831BD" w:rsidP="001A5CFF">
      <w:pPr>
        <w:pStyle w:val="Nagwek41"/>
      </w:pPr>
      <w:r w:rsidRPr="00544C33">
        <w:t>Podstawowe wytyczne budowlano-montażowe i wskaźniki powierzchniowo- kubaturowe</w:t>
      </w:r>
    </w:p>
    <w:p w14:paraId="25D96291" w14:textId="77777777" w:rsidR="00103A96" w:rsidRPr="00544C33" w:rsidRDefault="00103A96" w:rsidP="00103A96">
      <w:pPr>
        <w:pStyle w:val="Przed-mylinkiem"/>
        <w:spacing w:after="120"/>
      </w:pPr>
      <w:r>
        <w:t>Obiekt</w:t>
      </w:r>
      <w:r w:rsidRPr="00544C33">
        <w:t xml:space="preserve"> należy zaprojektować i wykonać jako wolnostojący magazyn o konstrukcji stalowej, obudowany blachą trapezową (jako </w:t>
      </w:r>
      <w:r>
        <w:t>kontener typowy</w:t>
      </w:r>
      <w:r w:rsidRPr="00544C33">
        <w:t xml:space="preserve"> lub konstrukcję na ramie stalowej obudowaną blachą trapezową). W przypadku zastosowania konstrukcji stanowej, obiekt należy związać z gruntem.</w:t>
      </w:r>
    </w:p>
    <w:p w14:paraId="1FA7241A" w14:textId="77777777" w:rsidR="00A831BD" w:rsidRPr="00544C33" w:rsidRDefault="00A831BD" w:rsidP="00A831BD">
      <w:pPr>
        <w:spacing w:line="312" w:lineRule="auto"/>
        <w:rPr>
          <w:w w:val="95"/>
          <w:kern w:val="2"/>
          <w:sz w:val="20"/>
          <w:szCs w:val="20"/>
          <w:lang w:eastAsia="hi-IN" w:bidi="hi-IN"/>
        </w:rPr>
      </w:pPr>
      <w:r w:rsidRPr="00544C33">
        <w:rPr>
          <w:w w:val="95"/>
          <w:kern w:val="2"/>
          <w:sz w:val="20"/>
          <w:szCs w:val="20"/>
          <w:lang w:eastAsia="hi-IN" w:bidi="hi-IN"/>
        </w:rPr>
        <w:t>Niedopuszczalne jest, aby opad atmosferyczny w jakiejkolwiek postaci dostał się do wnętrza magazynu (np. poprzez otwory wentylacyjne lub ze względu na zastosowanie blachy trapezowej w  sposób tworzący otwory w miejscach łączenia się boków i dachu konstrukcji). Magazyn otwierany od dłuższego boku, drzwi dwuskrzydłowe, zlokalizowane w środkowej części dłuższego boku.</w:t>
      </w:r>
    </w:p>
    <w:p w14:paraId="6A20C199" w14:textId="77777777" w:rsidR="00A831BD" w:rsidRPr="00544C33" w:rsidRDefault="00A831BD" w:rsidP="00274AA9">
      <w:pPr>
        <w:spacing w:after="40" w:line="312" w:lineRule="auto"/>
        <w:rPr>
          <w:w w:val="95"/>
          <w:kern w:val="2"/>
          <w:sz w:val="20"/>
          <w:szCs w:val="20"/>
          <w:lang w:eastAsia="hi-IN" w:bidi="hi-IN"/>
        </w:rPr>
      </w:pPr>
      <w:r w:rsidRPr="00544C33">
        <w:rPr>
          <w:w w:val="95"/>
          <w:kern w:val="2"/>
          <w:sz w:val="20"/>
          <w:szCs w:val="20"/>
          <w:lang w:eastAsia="hi-IN" w:bidi="hi-IN"/>
        </w:rPr>
        <w:t>Wskaźniki powierzchniowo-kubaturowe:</w:t>
      </w:r>
    </w:p>
    <w:p w14:paraId="05B007B7" w14:textId="77777777" w:rsidR="00A831BD" w:rsidRPr="00544C33" w:rsidRDefault="00A831BD" w:rsidP="008E3B47">
      <w:pPr>
        <w:numPr>
          <w:ilvl w:val="0"/>
          <w:numId w:val="33"/>
        </w:numPr>
        <w:tabs>
          <w:tab w:val="left" w:pos="426"/>
          <w:tab w:val="right" w:leader="dot" w:pos="9070"/>
        </w:tabs>
        <w:spacing w:after="0" w:line="312" w:lineRule="auto"/>
        <w:ind w:left="426" w:hanging="284"/>
        <w:rPr>
          <w:w w:val="95"/>
          <w:kern w:val="2"/>
          <w:sz w:val="20"/>
          <w:szCs w:val="20"/>
          <w:lang w:eastAsia="hi-IN" w:bidi="hi-IN"/>
        </w:rPr>
      </w:pPr>
      <w:r w:rsidRPr="00544C33">
        <w:rPr>
          <w:w w:val="95"/>
          <w:kern w:val="2"/>
          <w:sz w:val="20"/>
          <w:szCs w:val="20"/>
          <w:lang w:eastAsia="hi-IN" w:bidi="hi-IN"/>
        </w:rPr>
        <w:t>wysokość użytkowa</w:t>
      </w:r>
      <w:r w:rsidRPr="00544C33">
        <w:rPr>
          <w:w w:val="95"/>
          <w:kern w:val="2"/>
          <w:sz w:val="20"/>
          <w:szCs w:val="20"/>
          <w:lang w:eastAsia="hi-IN" w:bidi="hi-IN"/>
        </w:rPr>
        <w:tab/>
        <w:t>2,50-2,85 m</w:t>
      </w:r>
    </w:p>
    <w:p w14:paraId="4D24B7FE" w14:textId="77777777" w:rsidR="00A831BD" w:rsidRPr="00544C33" w:rsidRDefault="00A831BD" w:rsidP="008E3B47">
      <w:pPr>
        <w:numPr>
          <w:ilvl w:val="0"/>
          <w:numId w:val="33"/>
        </w:numPr>
        <w:tabs>
          <w:tab w:val="left" w:pos="426"/>
          <w:tab w:val="right" w:leader="dot" w:pos="9070"/>
        </w:tabs>
        <w:spacing w:after="0" w:line="312" w:lineRule="auto"/>
        <w:ind w:left="426" w:hanging="284"/>
        <w:rPr>
          <w:w w:val="95"/>
          <w:kern w:val="2"/>
          <w:sz w:val="20"/>
          <w:szCs w:val="20"/>
          <w:lang w:eastAsia="hi-IN" w:bidi="hi-IN"/>
        </w:rPr>
      </w:pPr>
      <w:r w:rsidRPr="00544C33">
        <w:rPr>
          <w:w w:val="95"/>
          <w:kern w:val="2"/>
          <w:sz w:val="20"/>
          <w:szCs w:val="20"/>
          <w:lang w:eastAsia="hi-IN" w:bidi="hi-IN"/>
        </w:rPr>
        <w:t>powierzchnia zabudowy:</w:t>
      </w:r>
      <w:r w:rsidRPr="00544C33">
        <w:rPr>
          <w:w w:val="95"/>
          <w:kern w:val="2"/>
          <w:sz w:val="20"/>
          <w:szCs w:val="20"/>
          <w:lang w:eastAsia="hi-IN" w:bidi="hi-IN"/>
        </w:rPr>
        <w:tab/>
      </w:r>
      <w:r w:rsidR="00941794" w:rsidRPr="00544C33">
        <w:rPr>
          <w:w w:val="95"/>
          <w:kern w:val="2"/>
          <w:sz w:val="20"/>
          <w:szCs w:val="20"/>
          <w:lang w:eastAsia="hi-IN" w:bidi="hi-IN"/>
        </w:rPr>
        <w:t>20,00</w:t>
      </w:r>
      <w:r w:rsidR="00164FF4" w:rsidRPr="00544C33">
        <w:rPr>
          <w:w w:val="95"/>
          <w:kern w:val="2"/>
          <w:sz w:val="20"/>
          <w:szCs w:val="20"/>
          <w:lang w:eastAsia="hi-IN" w:bidi="hi-IN"/>
        </w:rPr>
        <w:t xml:space="preserve"> </w:t>
      </w:r>
      <w:r w:rsidRPr="00544C33">
        <w:rPr>
          <w:w w:val="95"/>
          <w:kern w:val="2"/>
          <w:sz w:val="20"/>
          <w:szCs w:val="20"/>
          <w:lang w:eastAsia="hi-IN" w:bidi="hi-IN"/>
        </w:rPr>
        <w:t>m</w:t>
      </w:r>
      <w:r w:rsidRPr="00544C33">
        <w:rPr>
          <w:w w:val="95"/>
          <w:kern w:val="2"/>
          <w:sz w:val="20"/>
          <w:szCs w:val="20"/>
          <w:vertAlign w:val="superscript"/>
          <w:lang w:eastAsia="hi-IN" w:bidi="hi-IN"/>
        </w:rPr>
        <w:t>2</w:t>
      </w:r>
    </w:p>
    <w:p w14:paraId="14B3742D" w14:textId="77777777" w:rsidR="00A831BD" w:rsidRPr="00544C33" w:rsidRDefault="00A831BD" w:rsidP="008E3B47">
      <w:pPr>
        <w:numPr>
          <w:ilvl w:val="0"/>
          <w:numId w:val="33"/>
        </w:numPr>
        <w:tabs>
          <w:tab w:val="left" w:pos="426"/>
          <w:tab w:val="right" w:leader="dot" w:pos="9070"/>
        </w:tabs>
        <w:spacing w:line="312" w:lineRule="auto"/>
        <w:ind w:left="426" w:hanging="284"/>
        <w:rPr>
          <w:w w:val="95"/>
          <w:kern w:val="2"/>
          <w:sz w:val="20"/>
          <w:szCs w:val="20"/>
          <w:lang w:eastAsia="hi-IN" w:bidi="hi-IN"/>
        </w:rPr>
      </w:pPr>
      <w:r w:rsidRPr="00544C33">
        <w:rPr>
          <w:w w:val="95"/>
          <w:kern w:val="2"/>
          <w:sz w:val="20"/>
          <w:szCs w:val="20"/>
          <w:lang w:eastAsia="hi-IN" w:bidi="hi-IN"/>
        </w:rPr>
        <w:t>kubatura:</w:t>
      </w:r>
      <w:r w:rsidRPr="00544C33">
        <w:rPr>
          <w:w w:val="95"/>
          <w:kern w:val="2"/>
          <w:sz w:val="20"/>
          <w:szCs w:val="20"/>
          <w:lang w:eastAsia="hi-IN" w:bidi="hi-IN"/>
        </w:rPr>
        <w:tab/>
        <w:t>wynikowo</w:t>
      </w:r>
    </w:p>
    <w:p w14:paraId="437CA136" w14:textId="77777777" w:rsidR="00941794" w:rsidRPr="00544C33" w:rsidRDefault="00941794" w:rsidP="00941794">
      <w:pPr>
        <w:spacing w:line="312" w:lineRule="auto"/>
        <w:rPr>
          <w:w w:val="95"/>
          <w:kern w:val="1"/>
          <w:sz w:val="20"/>
          <w:szCs w:val="20"/>
          <w:lang w:eastAsia="hi-IN" w:bidi="hi-IN"/>
        </w:rPr>
      </w:pPr>
      <w:r w:rsidRPr="00544C33">
        <w:rPr>
          <w:w w:val="95"/>
          <w:kern w:val="1"/>
          <w:sz w:val="20"/>
          <w:szCs w:val="20"/>
          <w:lang w:eastAsia="hi-IN" w:bidi="hi-IN"/>
        </w:rPr>
        <w:t>Wielkości możliwych przekroczeń lub pomniejszeń</w:t>
      </w:r>
      <w:r w:rsidRPr="00544C33">
        <w:rPr>
          <w:w w:val="95"/>
          <w:kern w:val="1"/>
          <w:sz w:val="20"/>
          <w:szCs w:val="20"/>
          <w:vertAlign w:val="superscript"/>
          <w:lang w:eastAsia="hi-IN" w:bidi="hi-IN"/>
        </w:rPr>
        <w:footnoteReference w:id="7"/>
      </w:r>
      <w:r w:rsidRPr="00544C33">
        <w:rPr>
          <w:w w:val="95"/>
          <w:kern w:val="1"/>
          <w:sz w:val="20"/>
          <w:szCs w:val="20"/>
          <w:lang w:eastAsia="hi-IN" w:bidi="hi-IN"/>
        </w:rPr>
        <w:t>: ±5%.</w:t>
      </w:r>
    </w:p>
    <w:p w14:paraId="1F417DAB" w14:textId="77777777" w:rsidR="00D85D3E" w:rsidRPr="00544C33" w:rsidRDefault="00D85D3E" w:rsidP="00D85D3E">
      <w:pPr>
        <w:spacing w:line="312" w:lineRule="auto"/>
        <w:rPr>
          <w:rFonts w:eastAsia="Times New Roman" w:cs="DejaVu Sans Condensed"/>
          <w:color w:val="000000"/>
          <w:w w:val="95"/>
          <w:kern w:val="0"/>
          <w:sz w:val="20"/>
          <w:szCs w:val="18"/>
        </w:rPr>
      </w:pPr>
      <w:r w:rsidRPr="00544C33">
        <w:rPr>
          <w:w w:val="95"/>
          <w:kern w:val="1"/>
          <w:sz w:val="20"/>
          <w:szCs w:val="20"/>
          <w:lang w:eastAsia="hi-IN" w:bidi="hi-IN"/>
        </w:rPr>
        <w:t xml:space="preserve">Drzwi stalowe lub aluminiowe, dwuskrzydłowe, o wymiarach min. 240 x 200 cm. </w:t>
      </w:r>
      <w:r w:rsidRPr="00544C33">
        <w:rPr>
          <w:rFonts w:eastAsia="Times New Roman" w:cs="DejaVu Sans Condensed"/>
          <w:color w:val="000000"/>
          <w:w w:val="95"/>
          <w:kern w:val="0"/>
          <w:sz w:val="20"/>
          <w:szCs w:val="18"/>
        </w:rPr>
        <w:t>Drzwi z uszczelnieniem gumowym na całym obwodzie. Drzwi wyposażone min. w trzy zawiasy, zamek patentowy. Stosować samozamykacze nawierzchniowe. Otwieranie drzwi na zewnątrz.</w:t>
      </w:r>
    </w:p>
    <w:p w14:paraId="2E7ED5ED" w14:textId="77777777" w:rsidR="00D85D3E" w:rsidRPr="00544C33" w:rsidRDefault="00D85D3E" w:rsidP="00D85D3E">
      <w:pPr>
        <w:autoSpaceDE w:val="0"/>
        <w:spacing w:line="312" w:lineRule="auto"/>
        <w:rPr>
          <w:w w:val="95"/>
          <w:kern w:val="1"/>
          <w:sz w:val="20"/>
          <w:szCs w:val="20"/>
          <w:lang w:eastAsia="hi-IN" w:bidi="hi-IN"/>
        </w:rPr>
      </w:pPr>
      <w:r w:rsidRPr="00544C33">
        <w:rPr>
          <w:w w:val="95"/>
          <w:kern w:val="1"/>
          <w:sz w:val="20"/>
          <w:szCs w:val="20"/>
          <w:lang w:eastAsia="hi-IN" w:bidi="hi-IN"/>
        </w:rPr>
        <w:t>Budynek wyposażyć</w:t>
      </w:r>
      <w:r w:rsidR="00A35AF3" w:rsidRPr="00544C33">
        <w:rPr>
          <w:w w:val="95"/>
          <w:kern w:val="1"/>
          <w:sz w:val="20"/>
          <w:szCs w:val="20"/>
          <w:lang w:eastAsia="hi-IN" w:bidi="hi-IN"/>
        </w:rPr>
        <w:t xml:space="preserve"> w</w:t>
      </w:r>
      <w:r w:rsidRPr="00544C33">
        <w:rPr>
          <w:w w:val="95"/>
          <w:kern w:val="1"/>
          <w:sz w:val="20"/>
          <w:szCs w:val="20"/>
          <w:lang w:eastAsia="hi-IN" w:bidi="hi-IN"/>
        </w:rPr>
        <w:t xml:space="preserve"> przeciwpożarowy wyłącznik prądu zlokalizowany przy głównym wyjściu z budynku. Wyłącznik odpowiednio oznakowany. Przeciwpożarowy wyłącznik prądu odetnie dopływ prądu do wszystkich obwodów, z wyjątkiem obwodów zasilających instalacje i urządzenia, których funkcjonowanie jest niezbędne podczas pożaru, jeśli nie posiadają własnych zespołów akumulatorowych. Odcięcie dopływu prądu przeciwpożarowym wyłącznikiem prądu nie może powodować samoczynnego załączania drugiego źródła energii elektrycznej, w tym zespołu prądotwórczego.</w:t>
      </w:r>
    </w:p>
    <w:p w14:paraId="52E19F8A" w14:textId="77777777" w:rsidR="00D85D3E" w:rsidRPr="00544C33" w:rsidRDefault="00D85D3E" w:rsidP="00D85D3E">
      <w:pPr>
        <w:autoSpaceDE w:val="0"/>
        <w:spacing w:line="312" w:lineRule="auto"/>
        <w:rPr>
          <w:w w:val="95"/>
          <w:kern w:val="1"/>
          <w:sz w:val="20"/>
          <w:szCs w:val="20"/>
          <w:lang w:eastAsia="hi-IN" w:bidi="hi-IN"/>
        </w:rPr>
      </w:pPr>
      <w:r w:rsidRPr="00544C33">
        <w:rPr>
          <w:w w:val="95"/>
          <w:kern w:val="1"/>
          <w:sz w:val="20"/>
          <w:szCs w:val="20"/>
          <w:lang w:eastAsia="hi-IN" w:bidi="hi-IN"/>
        </w:rPr>
        <w:t xml:space="preserve">Dla oświetlania pomieszczeń stosować wyłącznie oprawy oświetleniowe wyposażone w źródła LED. </w:t>
      </w:r>
      <w:r w:rsidRPr="00544C33">
        <w:rPr>
          <w:w w:val="95"/>
          <w:kern w:val="1"/>
          <w:sz w:val="20"/>
          <w:szCs w:val="20"/>
          <w:lang w:eastAsia="hi-IN" w:bidi="hi-IN"/>
        </w:rPr>
        <w:lastRenderedPageBreak/>
        <w:t>Natężenie oświetlenia w pomieszczeniach zgodnie z PN-EN 12464-1.</w:t>
      </w:r>
    </w:p>
    <w:p w14:paraId="34B2650C" w14:textId="77777777" w:rsidR="00D85D3E" w:rsidRPr="00544C33" w:rsidRDefault="00D85D3E" w:rsidP="00D85D3E">
      <w:pPr>
        <w:autoSpaceDE w:val="0"/>
        <w:spacing w:line="312" w:lineRule="auto"/>
        <w:rPr>
          <w:w w:val="95"/>
          <w:kern w:val="1"/>
          <w:sz w:val="20"/>
          <w:szCs w:val="20"/>
          <w:lang w:eastAsia="hi-IN" w:bidi="hi-IN"/>
        </w:rPr>
      </w:pPr>
      <w:r w:rsidRPr="00544C33">
        <w:rPr>
          <w:w w:val="95"/>
          <w:kern w:val="1"/>
          <w:sz w:val="20"/>
          <w:szCs w:val="20"/>
          <w:lang w:eastAsia="hi-IN" w:bidi="hi-IN"/>
        </w:rPr>
        <w:t>Instalacja odgromowa i uziemiająca wykonać zgodnie z PN-EN 62305-1, PN-EN 62305-2. Zwody poziome wykonać drutem Fe/Zn fi 8 mm.</w:t>
      </w:r>
    </w:p>
    <w:p w14:paraId="3ADB5720" w14:textId="77777777" w:rsidR="00A831BD" w:rsidRPr="00544C33" w:rsidRDefault="00A831BD" w:rsidP="00A831BD">
      <w:pPr>
        <w:tabs>
          <w:tab w:val="left" w:pos="1129"/>
        </w:tabs>
        <w:autoSpaceDE w:val="0"/>
        <w:spacing w:after="60" w:line="312" w:lineRule="auto"/>
        <w:rPr>
          <w:rFonts w:eastAsia="Times New Roman" w:cs="DejaVu Sans Condensed"/>
          <w:color w:val="000000"/>
          <w:w w:val="95"/>
          <w:kern w:val="0"/>
          <w:sz w:val="20"/>
          <w:szCs w:val="18"/>
        </w:rPr>
      </w:pPr>
      <w:r w:rsidRPr="00544C33">
        <w:rPr>
          <w:rFonts w:eastAsia="Times New Roman" w:cs="DejaVu Sans Condensed"/>
          <w:color w:val="000000"/>
          <w:w w:val="95"/>
          <w:kern w:val="0"/>
          <w:sz w:val="20"/>
          <w:szCs w:val="18"/>
        </w:rPr>
        <w:t xml:space="preserve">W magazynie zaleca </w:t>
      </w:r>
      <w:r w:rsidR="00A35AF3" w:rsidRPr="00544C33">
        <w:rPr>
          <w:rFonts w:eastAsia="Times New Roman" w:cs="DejaVu Sans Condensed"/>
          <w:color w:val="000000"/>
          <w:w w:val="95"/>
          <w:kern w:val="0"/>
          <w:sz w:val="20"/>
          <w:szCs w:val="18"/>
        </w:rPr>
        <w:t>się wykonani</w:t>
      </w:r>
      <w:r w:rsidR="00697A11" w:rsidRPr="00544C33">
        <w:rPr>
          <w:rFonts w:eastAsia="Times New Roman" w:cs="DejaVu Sans Condensed"/>
          <w:color w:val="000000"/>
          <w:w w:val="95"/>
          <w:kern w:val="0"/>
          <w:sz w:val="20"/>
          <w:szCs w:val="18"/>
        </w:rPr>
        <w:t xml:space="preserve">e </w:t>
      </w:r>
      <w:r w:rsidRPr="00544C33">
        <w:rPr>
          <w:rFonts w:eastAsia="Times New Roman" w:cs="DejaVu Sans Condensed"/>
          <w:color w:val="000000"/>
          <w:w w:val="95"/>
          <w:kern w:val="0"/>
          <w:sz w:val="20"/>
          <w:szCs w:val="18"/>
        </w:rPr>
        <w:t>podłogi w formie rusztu stalowego na szczelnej podłodze stalowej. Zestaw taki będzie mógł zabezpieczyć ewentualne wycieki substancji z ZSEE:</w:t>
      </w:r>
    </w:p>
    <w:p w14:paraId="0BAA3155" w14:textId="77777777" w:rsidR="00A831BD" w:rsidRPr="00544C33" w:rsidRDefault="001E3BB5" w:rsidP="00583161">
      <w:pPr>
        <w:spacing w:after="0" w:line="240" w:lineRule="auto"/>
        <w:rPr>
          <w:noProof/>
          <w:w w:val="95"/>
          <w:sz w:val="14"/>
          <w:szCs w:val="14"/>
        </w:rPr>
      </w:pPr>
      <w:r w:rsidRPr="00544C33">
        <w:rPr>
          <w:noProof/>
          <w:w w:val="95"/>
          <w:sz w:val="14"/>
          <w:szCs w:val="14"/>
        </w:rPr>
        <w:drawing>
          <wp:inline distT="0" distB="0" distL="0" distR="0" wp14:anchorId="14277DC0" wp14:editId="4A0FF735">
            <wp:extent cx="5764530" cy="2690495"/>
            <wp:effectExtent l="19050" t="19050" r="26670" b="14605"/>
            <wp:docPr id="1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6">
                      <a:extLst>
                        <a:ext uri="{28A0092B-C50C-407E-A947-70E740481C1C}">
                          <a14:useLocalDpi xmlns:a14="http://schemas.microsoft.com/office/drawing/2010/main" val="0"/>
                        </a:ext>
                      </a:extLst>
                    </a:blip>
                    <a:srcRect t="5621" b="16745"/>
                    <a:stretch>
                      <a:fillRect/>
                    </a:stretch>
                  </pic:blipFill>
                  <pic:spPr bwMode="auto">
                    <a:xfrm>
                      <a:off x="0" y="0"/>
                      <a:ext cx="5764530" cy="2690495"/>
                    </a:xfrm>
                    <a:prstGeom prst="rect">
                      <a:avLst/>
                    </a:prstGeom>
                    <a:noFill/>
                    <a:ln w="3175" cmpd="sng">
                      <a:solidFill>
                        <a:srgbClr val="000000"/>
                      </a:solidFill>
                      <a:miter lim="800000"/>
                      <a:headEnd/>
                      <a:tailEnd/>
                    </a:ln>
                    <a:effectLst/>
                  </pic:spPr>
                </pic:pic>
              </a:graphicData>
            </a:graphic>
          </wp:inline>
        </w:drawing>
      </w:r>
    </w:p>
    <w:p w14:paraId="1B334107" w14:textId="77777777" w:rsidR="00A831BD" w:rsidRPr="00544C33" w:rsidRDefault="00A831BD" w:rsidP="00583161">
      <w:pPr>
        <w:spacing w:after="0" w:line="240" w:lineRule="auto"/>
        <w:jc w:val="right"/>
        <w:rPr>
          <w:i/>
          <w:noProof/>
          <w:color w:val="808080"/>
          <w:w w:val="95"/>
          <w:sz w:val="14"/>
          <w:szCs w:val="14"/>
        </w:rPr>
      </w:pPr>
      <w:r w:rsidRPr="00544C33">
        <w:rPr>
          <w:i/>
          <w:noProof/>
          <w:color w:val="808080"/>
          <w:w w:val="95"/>
          <w:sz w:val="14"/>
          <w:szCs w:val="14"/>
        </w:rPr>
        <w:t>Źródło: PSZOK w Bydgoszczy (www.bydgoszcz.pl), dokumentacja projektowa: CODEX</w:t>
      </w:r>
    </w:p>
    <w:p w14:paraId="18527765" w14:textId="77777777" w:rsidR="00A831BD" w:rsidRPr="00544C33" w:rsidRDefault="00A831BD" w:rsidP="00A831BD">
      <w:pPr>
        <w:spacing w:line="312" w:lineRule="auto"/>
        <w:rPr>
          <w:noProof/>
          <w:w w:val="95"/>
        </w:rPr>
      </w:pPr>
      <w:r w:rsidRPr="00544C33">
        <w:rPr>
          <w:noProof/>
          <w:w w:val="95"/>
        </w:rPr>
        <w:t xml:space="preserve">Ryc. </w:t>
      </w:r>
      <w:r w:rsidR="003E2A17" w:rsidRPr="00544C33">
        <w:rPr>
          <w:noProof/>
          <w:w w:val="95"/>
        </w:rPr>
        <w:t>13</w:t>
      </w:r>
      <w:r w:rsidRPr="00544C33">
        <w:rPr>
          <w:noProof/>
          <w:w w:val="95"/>
        </w:rPr>
        <w:t>. Propozycja wykonania podłogi magazynu ZSEE</w:t>
      </w:r>
    </w:p>
    <w:p w14:paraId="2EBB2CF8" w14:textId="77777777" w:rsidR="00D85D3E" w:rsidRPr="00544C33" w:rsidRDefault="001E3BB5" w:rsidP="00D85D3E">
      <w:pPr>
        <w:spacing w:after="0" w:line="240" w:lineRule="auto"/>
        <w:jc w:val="center"/>
        <w:rPr>
          <w:noProof/>
          <w:w w:val="95"/>
          <w:sz w:val="14"/>
          <w:szCs w:val="14"/>
        </w:rPr>
      </w:pPr>
      <w:r w:rsidRPr="00544C33">
        <w:rPr>
          <w:noProof/>
          <w:w w:val="95"/>
          <w:sz w:val="14"/>
          <w:szCs w:val="14"/>
        </w:rPr>
        <w:drawing>
          <wp:inline distT="0" distB="0" distL="0" distR="0" wp14:anchorId="618B7887" wp14:editId="3E9BCFCD">
            <wp:extent cx="2340000" cy="2271100"/>
            <wp:effectExtent l="19050" t="19050" r="22225" b="15240"/>
            <wp:docPr id="15"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340000" cy="2271100"/>
                    </a:xfrm>
                    <a:prstGeom prst="rect">
                      <a:avLst/>
                    </a:prstGeom>
                    <a:noFill/>
                    <a:ln w="6350">
                      <a:solidFill>
                        <a:srgbClr val="000000"/>
                      </a:solidFill>
                      <a:miter lim="800000"/>
                      <a:headEnd/>
                      <a:tailEnd/>
                    </a:ln>
                    <a:effectLst/>
                  </pic:spPr>
                </pic:pic>
              </a:graphicData>
            </a:graphic>
          </wp:inline>
        </w:drawing>
      </w:r>
    </w:p>
    <w:p w14:paraId="5DB8E050" w14:textId="77777777" w:rsidR="00D85D3E" w:rsidRPr="00544C33" w:rsidRDefault="00D85D3E" w:rsidP="00F157AB">
      <w:pPr>
        <w:spacing w:after="0" w:line="240" w:lineRule="auto"/>
        <w:ind w:left="2694" w:right="2691"/>
        <w:jc w:val="right"/>
        <w:rPr>
          <w:i/>
          <w:noProof/>
          <w:color w:val="808080"/>
          <w:w w:val="95"/>
          <w:sz w:val="12"/>
          <w:szCs w:val="12"/>
        </w:rPr>
      </w:pPr>
      <w:r w:rsidRPr="00544C33">
        <w:rPr>
          <w:i/>
          <w:noProof/>
          <w:color w:val="808080"/>
          <w:w w:val="95"/>
          <w:sz w:val="12"/>
          <w:szCs w:val="12"/>
        </w:rPr>
        <w:t>Źródło: CODEX</w:t>
      </w:r>
    </w:p>
    <w:p w14:paraId="18823C13" w14:textId="77777777" w:rsidR="00D85D3E" w:rsidRPr="00544C33" w:rsidRDefault="00D85D3E" w:rsidP="00F157AB">
      <w:pPr>
        <w:spacing w:after="60" w:line="312" w:lineRule="auto"/>
        <w:ind w:left="2694" w:right="2691"/>
        <w:rPr>
          <w:noProof/>
          <w:w w:val="95"/>
        </w:rPr>
      </w:pPr>
      <w:r w:rsidRPr="00544C33">
        <w:rPr>
          <w:noProof/>
          <w:w w:val="95"/>
        </w:rPr>
        <w:t xml:space="preserve">Ryc. </w:t>
      </w:r>
      <w:r w:rsidR="00F97F9E" w:rsidRPr="00544C33">
        <w:rPr>
          <w:noProof/>
          <w:w w:val="95"/>
        </w:rPr>
        <w:t>14</w:t>
      </w:r>
      <w:r w:rsidRPr="00544C33">
        <w:rPr>
          <w:noProof/>
          <w:w w:val="95"/>
        </w:rPr>
        <w:t>. Schematyczny rzut warsztatu</w:t>
      </w:r>
    </w:p>
    <w:p w14:paraId="574764AA" w14:textId="77777777" w:rsidR="00A831BD" w:rsidRPr="00544C33" w:rsidRDefault="00A831BD" w:rsidP="00A831BD">
      <w:pPr>
        <w:tabs>
          <w:tab w:val="left" w:pos="1129"/>
        </w:tabs>
        <w:autoSpaceDE w:val="0"/>
        <w:spacing w:line="312" w:lineRule="auto"/>
        <w:rPr>
          <w:rFonts w:eastAsia="Times New Roman" w:cs="DejaVu Sans Condensed"/>
          <w:color w:val="000000"/>
          <w:w w:val="95"/>
          <w:kern w:val="0"/>
          <w:sz w:val="20"/>
          <w:szCs w:val="18"/>
        </w:rPr>
      </w:pPr>
      <w:r w:rsidRPr="00544C33">
        <w:rPr>
          <w:rFonts w:eastAsia="Times New Roman" w:cs="DejaVu Sans Condensed"/>
          <w:color w:val="000000"/>
          <w:w w:val="95"/>
          <w:kern w:val="0"/>
          <w:sz w:val="20"/>
          <w:szCs w:val="18"/>
        </w:rPr>
        <w:t>Ściany zewnętrzne lakierowane na biało (RAL 9010) wraz z elementami dekoracyjnymi – motywy recyklingu o wymiarach min. 80 cm w odcieniach koloru zielonego (</w:t>
      </w:r>
      <w:r w:rsidR="00941794" w:rsidRPr="00544C33">
        <w:rPr>
          <w:rFonts w:eastAsia="Times New Roman" w:cs="DejaVu Sans Condensed"/>
          <w:color w:val="000000"/>
          <w:w w:val="95"/>
          <w:kern w:val="0"/>
          <w:sz w:val="20"/>
          <w:szCs w:val="18"/>
        </w:rPr>
        <w:t xml:space="preserve">np. </w:t>
      </w:r>
      <w:r w:rsidRPr="00544C33">
        <w:rPr>
          <w:rFonts w:eastAsia="Times New Roman" w:cs="DejaVu Sans Condensed"/>
          <w:color w:val="000000"/>
          <w:w w:val="95"/>
          <w:kern w:val="0"/>
          <w:sz w:val="20"/>
          <w:szCs w:val="18"/>
        </w:rPr>
        <w:t>RAL 6018 oraz RAL 6001).</w:t>
      </w:r>
    </w:p>
    <w:p w14:paraId="68EDBDB3" w14:textId="77777777" w:rsidR="00583161" w:rsidRPr="00544C33" w:rsidRDefault="001E3BB5" w:rsidP="00583161">
      <w:pPr>
        <w:tabs>
          <w:tab w:val="right" w:pos="-1422"/>
        </w:tabs>
        <w:autoSpaceDE w:val="0"/>
        <w:spacing w:after="20" w:line="240" w:lineRule="auto"/>
        <w:jc w:val="center"/>
        <w:rPr>
          <w:i/>
          <w:noProof/>
          <w:color w:val="A6A6A6"/>
          <w:w w:val="95"/>
          <w:sz w:val="14"/>
          <w:szCs w:val="14"/>
        </w:rPr>
      </w:pPr>
      <w:r w:rsidRPr="00544C33">
        <w:rPr>
          <w:i/>
          <w:noProof/>
          <w:color w:val="A6A6A6"/>
          <w:w w:val="95"/>
          <w:sz w:val="14"/>
          <w:szCs w:val="14"/>
        </w:rPr>
        <w:drawing>
          <wp:inline distT="0" distB="0" distL="0" distR="0" wp14:anchorId="7A7FAF81" wp14:editId="0F7CE55F">
            <wp:extent cx="2224405" cy="1183005"/>
            <wp:effectExtent l="19050" t="19050" r="23495" b="17145"/>
            <wp:docPr id="19"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25">
                      <a:extLst>
                        <a:ext uri="{28A0092B-C50C-407E-A947-70E740481C1C}">
                          <a14:useLocalDpi xmlns:a14="http://schemas.microsoft.com/office/drawing/2010/main" val="0"/>
                        </a:ext>
                      </a:extLst>
                    </a:blip>
                    <a:srcRect t="4803" b="3775"/>
                    <a:stretch>
                      <a:fillRect/>
                    </a:stretch>
                  </pic:blipFill>
                  <pic:spPr bwMode="auto">
                    <a:xfrm>
                      <a:off x="0" y="0"/>
                      <a:ext cx="2224405" cy="1183005"/>
                    </a:xfrm>
                    <a:prstGeom prst="rect">
                      <a:avLst/>
                    </a:prstGeom>
                    <a:noFill/>
                    <a:ln w="3175" cmpd="sng">
                      <a:solidFill>
                        <a:srgbClr val="000000"/>
                      </a:solidFill>
                      <a:miter lim="800000"/>
                      <a:headEnd/>
                      <a:tailEnd/>
                    </a:ln>
                    <a:effectLst/>
                  </pic:spPr>
                </pic:pic>
              </a:graphicData>
            </a:graphic>
          </wp:inline>
        </w:drawing>
      </w:r>
    </w:p>
    <w:p w14:paraId="0393641B" w14:textId="77777777" w:rsidR="00583161" w:rsidRPr="00544C33" w:rsidRDefault="00583161" w:rsidP="00583161">
      <w:pPr>
        <w:tabs>
          <w:tab w:val="right" w:pos="-1422"/>
        </w:tabs>
        <w:autoSpaceDE w:val="0"/>
        <w:spacing w:after="20" w:line="240" w:lineRule="auto"/>
        <w:ind w:right="2833"/>
        <w:jc w:val="right"/>
        <w:rPr>
          <w:i/>
          <w:noProof/>
          <w:color w:val="A6A6A6"/>
          <w:w w:val="95"/>
          <w:sz w:val="14"/>
          <w:szCs w:val="14"/>
        </w:rPr>
      </w:pPr>
      <w:r w:rsidRPr="00544C33">
        <w:rPr>
          <w:i/>
          <w:noProof/>
          <w:color w:val="A6A6A6"/>
          <w:w w:val="95"/>
          <w:sz w:val="14"/>
          <w:szCs w:val="14"/>
        </w:rPr>
        <w:t>Źródło: Opracowanie własne CODEX</w:t>
      </w:r>
    </w:p>
    <w:p w14:paraId="48741EC0" w14:textId="77777777" w:rsidR="00F027C6" w:rsidRDefault="00583161" w:rsidP="00583161">
      <w:pPr>
        <w:tabs>
          <w:tab w:val="right" w:pos="-1422"/>
        </w:tabs>
        <w:autoSpaceDE w:val="0"/>
        <w:spacing w:line="312" w:lineRule="auto"/>
        <w:ind w:left="2694"/>
        <w:jc w:val="left"/>
        <w:rPr>
          <w:noProof/>
          <w:w w:val="95"/>
        </w:rPr>
      </w:pPr>
      <w:r w:rsidRPr="00544C33">
        <w:rPr>
          <w:noProof/>
          <w:w w:val="95"/>
        </w:rPr>
        <w:t xml:space="preserve"> Ryc. </w:t>
      </w:r>
      <w:r w:rsidR="00F97F9E" w:rsidRPr="00544C33">
        <w:rPr>
          <w:noProof/>
          <w:w w:val="95"/>
        </w:rPr>
        <w:t>15</w:t>
      </w:r>
      <w:r w:rsidRPr="00544C33">
        <w:rPr>
          <w:noProof/>
          <w:w w:val="95"/>
        </w:rPr>
        <w:t>. Kolorystyka magazynów</w:t>
      </w:r>
      <w:bookmarkStart w:id="25" w:name="_Toc486196988"/>
      <w:bookmarkEnd w:id="17"/>
      <w:r w:rsidR="00941794" w:rsidRPr="00544C33">
        <w:rPr>
          <w:noProof/>
          <w:w w:val="95"/>
        </w:rPr>
        <w:t xml:space="preserve"> (RAL przykładowe)</w:t>
      </w:r>
    </w:p>
    <w:p w14:paraId="29CC7568" w14:textId="77777777" w:rsidR="00C06499" w:rsidRPr="00E76187" w:rsidRDefault="00C06499" w:rsidP="00C06499">
      <w:pPr>
        <w:autoSpaceDE w:val="0"/>
        <w:spacing w:line="312" w:lineRule="auto"/>
        <w:rPr>
          <w:w w:val="95"/>
          <w:kern w:val="1"/>
          <w:sz w:val="20"/>
          <w:szCs w:val="20"/>
          <w:lang w:eastAsia="hi-IN" w:bidi="hi-IN"/>
        </w:rPr>
      </w:pPr>
      <w:r>
        <w:rPr>
          <w:w w:val="95"/>
          <w:kern w:val="1"/>
          <w:sz w:val="20"/>
          <w:szCs w:val="20"/>
          <w:lang w:eastAsia="hi-IN" w:bidi="hi-IN"/>
        </w:rPr>
        <w:t>Obiekt</w:t>
      </w:r>
      <w:r w:rsidRPr="00544C33">
        <w:rPr>
          <w:w w:val="95"/>
          <w:kern w:val="1"/>
          <w:sz w:val="20"/>
          <w:szCs w:val="20"/>
          <w:lang w:eastAsia="hi-IN" w:bidi="hi-IN"/>
        </w:rPr>
        <w:t xml:space="preserve"> musi być wyposażony we wszystkie inne, niewymienione, niezbędne instalacje pozwalające na </w:t>
      </w:r>
      <w:r w:rsidRPr="00544C33">
        <w:rPr>
          <w:w w:val="95"/>
          <w:kern w:val="1"/>
          <w:sz w:val="20"/>
          <w:szCs w:val="20"/>
          <w:lang w:eastAsia="hi-IN" w:bidi="hi-IN"/>
        </w:rPr>
        <w:lastRenderedPageBreak/>
        <w:t>użytkowanie obiektu zgodnie z przedmiotowym programem funkcjonalno-użytkowym.</w:t>
      </w:r>
      <w:r>
        <w:rPr>
          <w:w w:val="95"/>
          <w:kern w:val="1"/>
          <w:sz w:val="20"/>
          <w:szCs w:val="20"/>
          <w:lang w:eastAsia="hi-IN" w:bidi="hi-IN"/>
        </w:rPr>
        <w:t xml:space="preserve"> </w:t>
      </w:r>
      <w:r w:rsidRPr="00E76187">
        <w:rPr>
          <w:w w:val="95"/>
          <w:kern w:val="1"/>
          <w:sz w:val="20"/>
          <w:szCs w:val="20"/>
          <w:lang w:eastAsia="hi-IN" w:bidi="hi-IN"/>
        </w:rPr>
        <w:t xml:space="preserve">Wszystkie </w:t>
      </w:r>
      <w:r>
        <w:rPr>
          <w:w w:val="95"/>
          <w:kern w:val="1"/>
          <w:sz w:val="20"/>
          <w:szCs w:val="20"/>
          <w:lang w:eastAsia="hi-IN" w:bidi="hi-IN"/>
        </w:rPr>
        <w:t>powyższe założenia należy zweryfikować na etapie projektu z wymogami miejscowego planu zagospodarowania przestrzennego.</w:t>
      </w:r>
    </w:p>
    <w:p w14:paraId="23C0DF77" w14:textId="77777777" w:rsidR="00C06499" w:rsidRPr="00544C33" w:rsidRDefault="00C06499" w:rsidP="00583161">
      <w:pPr>
        <w:tabs>
          <w:tab w:val="right" w:pos="-1422"/>
        </w:tabs>
        <w:autoSpaceDE w:val="0"/>
        <w:spacing w:line="312" w:lineRule="auto"/>
        <w:ind w:left="2694"/>
        <w:jc w:val="left"/>
        <w:rPr>
          <w:noProof/>
          <w:w w:val="95"/>
        </w:rPr>
      </w:pPr>
    </w:p>
    <w:p w14:paraId="3949930D" w14:textId="77777777" w:rsidR="003C19E7" w:rsidRPr="00544C33" w:rsidRDefault="003C19E7">
      <w:pPr>
        <w:widowControl/>
        <w:suppressAutoHyphens w:val="0"/>
        <w:spacing w:after="0" w:line="240" w:lineRule="auto"/>
        <w:jc w:val="left"/>
        <w:rPr>
          <w:noProof/>
          <w:w w:val="95"/>
        </w:rPr>
      </w:pPr>
      <w:r w:rsidRPr="00544C33">
        <w:rPr>
          <w:noProof/>
          <w:w w:val="95"/>
        </w:rPr>
        <w:br w:type="page"/>
      </w:r>
    </w:p>
    <w:p w14:paraId="569B23C0" w14:textId="77777777" w:rsidR="003C19E7" w:rsidRPr="00544C33" w:rsidRDefault="003C19E7" w:rsidP="003C19E7">
      <w:pPr>
        <w:pStyle w:val="Nagwek3"/>
        <w:spacing w:after="60"/>
      </w:pPr>
      <w:bookmarkStart w:id="26" w:name="_Toc150587697"/>
      <w:r w:rsidRPr="00544C33">
        <w:lastRenderedPageBreak/>
        <w:t>Magazyn na sprzęt</w:t>
      </w:r>
      <w:bookmarkEnd w:id="26"/>
    </w:p>
    <w:p w14:paraId="18B76846" w14:textId="77777777" w:rsidR="003C19E7" w:rsidRPr="00544C33" w:rsidRDefault="003C19E7" w:rsidP="001A5CFF">
      <w:pPr>
        <w:pStyle w:val="Nagwek41"/>
      </w:pPr>
      <w:r w:rsidRPr="001A5CFF">
        <w:t>Właściwości</w:t>
      </w:r>
      <w:r w:rsidRPr="00544C33">
        <w:t xml:space="preserve"> funkcjonalno-użytkowe</w:t>
      </w:r>
    </w:p>
    <w:p w14:paraId="4F281201" w14:textId="77777777" w:rsidR="003C19E7" w:rsidRPr="00544C33" w:rsidRDefault="003C19E7" w:rsidP="003C19E7">
      <w:pPr>
        <w:pStyle w:val="Przed-mylinkiem"/>
      </w:pPr>
      <w:r w:rsidRPr="00544C33">
        <w:t>Zaprojektować i wykonać należy obiekt kubaturowy, wolnostojący, jednokondygnacyjny, stanowiący magazyn na sprzęt, w tym przyczepę do pojazdów osobowych (przeznaczoną do wypożyczenia dla mieszkańców).</w:t>
      </w:r>
    </w:p>
    <w:p w14:paraId="4F47A2A1" w14:textId="77777777" w:rsidR="003C19E7" w:rsidRPr="00544C33" w:rsidRDefault="003C19E7" w:rsidP="003C19E7">
      <w:pPr>
        <w:pStyle w:val="Przed-mylinkiem"/>
      </w:pPr>
      <w:r w:rsidRPr="00544C33">
        <w:t>Magazyn ma za zadanie zabezpieczyć magazynowany sprzęt przed wpływem warunków atmosferycznych oraz osób postronnych.</w:t>
      </w:r>
    </w:p>
    <w:p w14:paraId="0A36D468" w14:textId="77777777" w:rsidR="003C19E7" w:rsidRPr="00544C33" w:rsidRDefault="003C19E7" w:rsidP="001A5CFF">
      <w:pPr>
        <w:pStyle w:val="Nagwek41"/>
      </w:pPr>
      <w:r w:rsidRPr="00544C33">
        <w:t>Podstawowe wytyczne budowlano-montażowe i wskaźniki powierzchniowo- kubaturowe</w:t>
      </w:r>
    </w:p>
    <w:p w14:paraId="747F4C0E" w14:textId="77777777" w:rsidR="003C19E7" w:rsidRPr="00544C33" w:rsidRDefault="003C19E7" w:rsidP="003C19E7">
      <w:pPr>
        <w:pStyle w:val="Przed-mylinkiem"/>
        <w:spacing w:after="120"/>
      </w:pPr>
      <w:r w:rsidRPr="00544C33">
        <w:t xml:space="preserve">Budynek należy zaprojektować i wykonać jako wolnostojący magazyn o konstrukcji stalowej, </w:t>
      </w:r>
      <w:r w:rsidR="00697A11" w:rsidRPr="00544C33">
        <w:t xml:space="preserve">obudowany </w:t>
      </w:r>
      <w:r w:rsidRPr="00544C33">
        <w:t>blachą trapezową. Konstrukcję należy związać z gruntem.</w:t>
      </w:r>
    </w:p>
    <w:p w14:paraId="5295B0B8" w14:textId="77777777" w:rsidR="003C19E7" w:rsidRPr="00544C33" w:rsidRDefault="003C19E7" w:rsidP="00103A96">
      <w:pPr>
        <w:spacing w:after="20" w:line="312" w:lineRule="auto"/>
        <w:rPr>
          <w:w w:val="95"/>
          <w:kern w:val="2"/>
          <w:sz w:val="20"/>
          <w:szCs w:val="20"/>
          <w:lang w:eastAsia="hi-IN" w:bidi="hi-IN"/>
        </w:rPr>
      </w:pPr>
      <w:r w:rsidRPr="00544C33">
        <w:rPr>
          <w:w w:val="95"/>
          <w:kern w:val="2"/>
          <w:sz w:val="20"/>
          <w:szCs w:val="20"/>
          <w:lang w:eastAsia="hi-IN" w:bidi="hi-IN"/>
        </w:rPr>
        <w:t>Wskaźniki powierzchniowo-kubaturowe:</w:t>
      </w:r>
    </w:p>
    <w:p w14:paraId="53A95198" w14:textId="77777777" w:rsidR="003C19E7" w:rsidRPr="00544C33" w:rsidRDefault="003C19E7" w:rsidP="008E3B47">
      <w:pPr>
        <w:numPr>
          <w:ilvl w:val="0"/>
          <w:numId w:val="33"/>
        </w:numPr>
        <w:tabs>
          <w:tab w:val="left" w:pos="426"/>
          <w:tab w:val="right" w:leader="dot" w:pos="9070"/>
        </w:tabs>
        <w:spacing w:after="0" w:line="312" w:lineRule="auto"/>
        <w:ind w:left="426" w:hanging="284"/>
        <w:rPr>
          <w:w w:val="95"/>
          <w:kern w:val="2"/>
          <w:sz w:val="20"/>
          <w:szCs w:val="20"/>
          <w:lang w:eastAsia="hi-IN" w:bidi="hi-IN"/>
        </w:rPr>
      </w:pPr>
      <w:r w:rsidRPr="00544C33">
        <w:rPr>
          <w:w w:val="95"/>
          <w:kern w:val="2"/>
          <w:sz w:val="20"/>
          <w:szCs w:val="20"/>
          <w:lang w:eastAsia="hi-IN" w:bidi="hi-IN"/>
        </w:rPr>
        <w:t>wysokość użytkowa</w:t>
      </w:r>
      <w:r w:rsidRPr="00544C33">
        <w:rPr>
          <w:w w:val="95"/>
          <w:kern w:val="2"/>
          <w:sz w:val="20"/>
          <w:szCs w:val="20"/>
          <w:lang w:eastAsia="hi-IN" w:bidi="hi-IN"/>
        </w:rPr>
        <w:tab/>
      </w:r>
      <w:r w:rsidR="001A5CFF">
        <w:rPr>
          <w:w w:val="95"/>
          <w:kern w:val="2"/>
          <w:sz w:val="20"/>
          <w:szCs w:val="20"/>
          <w:lang w:eastAsia="hi-IN" w:bidi="hi-IN"/>
        </w:rPr>
        <w:t>4,0-4,5</w:t>
      </w:r>
      <w:r w:rsidRPr="00544C33">
        <w:rPr>
          <w:w w:val="95"/>
          <w:kern w:val="2"/>
          <w:sz w:val="20"/>
          <w:szCs w:val="20"/>
          <w:lang w:eastAsia="hi-IN" w:bidi="hi-IN"/>
        </w:rPr>
        <w:t xml:space="preserve"> m</w:t>
      </w:r>
    </w:p>
    <w:p w14:paraId="21AC0A63" w14:textId="77777777" w:rsidR="003C19E7" w:rsidRPr="00544C33" w:rsidRDefault="003C19E7" w:rsidP="008E3B47">
      <w:pPr>
        <w:numPr>
          <w:ilvl w:val="0"/>
          <w:numId w:val="33"/>
        </w:numPr>
        <w:tabs>
          <w:tab w:val="left" w:pos="426"/>
          <w:tab w:val="right" w:leader="dot" w:pos="9070"/>
        </w:tabs>
        <w:spacing w:after="0" w:line="312" w:lineRule="auto"/>
        <w:ind w:left="426" w:hanging="284"/>
        <w:rPr>
          <w:w w:val="95"/>
          <w:kern w:val="2"/>
          <w:sz w:val="20"/>
          <w:szCs w:val="20"/>
          <w:lang w:eastAsia="hi-IN" w:bidi="hi-IN"/>
        </w:rPr>
      </w:pPr>
      <w:r w:rsidRPr="00544C33">
        <w:rPr>
          <w:w w:val="95"/>
          <w:kern w:val="2"/>
          <w:sz w:val="20"/>
          <w:szCs w:val="20"/>
          <w:lang w:eastAsia="hi-IN" w:bidi="hi-IN"/>
        </w:rPr>
        <w:t>powierzchnia zabudowy:</w:t>
      </w:r>
      <w:r w:rsidRPr="00544C33">
        <w:rPr>
          <w:w w:val="95"/>
          <w:kern w:val="2"/>
          <w:sz w:val="20"/>
          <w:szCs w:val="20"/>
          <w:lang w:eastAsia="hi-IN" w:bidi="hi-IN"/>
        </w:rPr>
        <w:tab/>
        <w:t>20,00 m</w:t>
      </w:r>
      <w:r w:rsidRPr="00544C33">
        <w:rPr>
          <w:w w:val="95"/>
          <w:kern w:val="2"/>
          <w:sz w:val="20"/>
          <w:szCs w:val="20"/>
          <w:vertAlign w:val="superscript"/>
          <w:lang w:eastAsia="hi-IN" w:bidi="hi-IN"/>
        </w:rPr>
        <w:t>2</w:t>
      </w:r>
    </w:p>
    <w:p w14:paraId="60174D75" w14:textId="77777777" w:rsidR="003C19E7" w:rsidRPr="00544C33" w:rsidRDefault="003C19E7" w:rsidP="008E3B47">
      <w:pPr>
        <w:numPr>
          <w:ilvl w:val="0"/>
          <w:numId w:val="33"/>
        </w:numPr>
        <w:tabs>
          <w:tab w:val="left" w:pos="426"/>
          <w:tab w:val="right" w:leader="dot" w:pos="9070"/>
        </w:tabs>
        <w:spacing w:line="312" w:lineRule="auto"/>
        <w:ind w:left="426" w:hanging="284"/>
        <w:rPr>
          <w:w w:val="95"/>
          <w:kern w:val="2"/>
          <w:sz w:val="20"/>
          <w:szCs w:val="20"/>
          <w:lang w:eastAsia="hi-IN" w:bidi="hi-IN"/>
        </w:rPr>
      </w:pPr>
      <w:r w:rsidRPr="00544C33">
        <w:rPr>
          <w:w w:val="95"/>
          <w:kern w:val="2"/>
          <w:sz w:val="20"/>
          <w:szCs w:val="20"/>
          <w:lang w:eastAsia="hi-IN" w:bidi="hi-IN"/>
        </w:rPr>
        <w:t>kubatura:</w:t>
      </w:r>
      <w:r w:rsidRPr="00544C33">
        <w:rPr>
          <w:w w:val="95"/>
          <w:kern w:val="2"/>
          <w:sz w:val="20"/>
          <w:szCs w:val="20"/>
          <w:lang w:eastAsia="hi-IN" w:bidi="hi-IN"/>
        </w:rPr>
        <w:tab/>
        <w:t>wynikowo</w:t>
      </w:r>
    </w:p>
    <w:p w14:paraId="79036501" w14:textId="77777777" w:rsidR="003C19E7" w:rsidRPr="00544C33" w:rsidRDefault="003C19E7" w:rsidP="003C19E7">
      <w:pPr>
        <w:spacing w:line="312" w:lineRule="auto"/>
        <w:rPr>
          <w:w w:val="95"/>
          <w:kern w:val="1"/>
          <w:sz w:val="20"/>
          <w:szCs w:val="20"/>
          <w:lang w:eastAsia="hi-IN" w:bidi="hi-IN"/>
        </w:rPr>
      </w:pPr>
      <w:r w:rsidRPr="00544C33">
        <w:rPr>
          <w:w w:val="95"/>
          <w:kern w:val="1"/>
          <w:sz w:val="20"/>
          <w:szCs w:val="20"/>
          <w:lang w:eastAsia="hi-IN" w:bidi="hi-IN"/>
        </w:rPr>
        <w:t>Wielkości możliwych przekroczeń lub pomniejszeń</w:t>
      </w:r>
      <w:r w:rsidRPr="00544C33">
        <w:rPr>
          <w:w w:val="95"/>
          <w:kern w:val="1"/>
          <w:sz w:val="20"/>
          <w:szCs w:val="20"/>
          <w:vertAlign w:val="superscript"/>
          <w:lang w:eastAsia="hi-IN" w:bidi="hi-IN"/>
        </w:rPr>
        <w:footnoteReference w:id="8"/>
      </w:r>
      <w:r w:rsidRPr="00544C33">
        <w:rPr>
          <w:w w:val="95"/>
          <w:kern w:val="1"/>
          <w:sz w:val="20"/>
          <w:szCs w:val="20"/>
          <w:lang w:eastAsia="hi-IN" w:bidi="hi-IN"/>
        </w:rPr>
        <w:t>: ±10%.</w:t>
      </w:r>
    </w:p>
    <w:p w14:paraId="1246DFF6" w14:textId="77777777" w:rsidR="003C19E7" w:rsidRPr="00544C33" w:rsidRDefault="003C19E7" w:rsidP="003C19E7">
      <w:pPr>
        <w:tabs>
          <w:tab w:val="left" w:pos="709"/>
        </w:tabs>
        <w:autoSpaceDE w:val="0"/>
        <w:spacing w:after="60" w:line="312" w:lineRule="auto"/>
        <w:rPr>
          <w:w w:val="95"/>
          <w:kern w:val="1"/>
          <w:sz w:val="20"/>
          <w:szCs w:val="20"/>
          <w:lang w:eastAsia="hi-IN" w:bidi="hi-IN"/>
        </w:rPr>
      </w:pPr>
      <w:r w:rsidRPr="00544C33">
        <w:rPr>
          <w:w w:val="95"/>
          <w:kern w:val="1"/>
          <w:sz w:val="20"/>
          <w:szCs w:val="20"/>
          <w:lang w:eastAsia="hi-IN" w:bidi="hi-IN"/>
        </w:rPr>
        <w:t>Wentylacja, jak i cała konstrukcja pomieszczenia wykonana w sposób uniemożliwiający wpływ warunków atmosferycznych na odpady wewnątrz pomieszczenia. Niedopuszczalne jest, aby opad atmosferyczny w jakiejkolwiek postaci dostał się do wnętrza pomieszczenia (np. poprzez otwory wentylacyjne lub ze względu na zastosowanie blachy trapezowej w sposób tworzący otwory w miejscach łączenia się boków i dachu konstrukcji).</w:t>
      </w:r>
    </w:p>
    <w:p w14:paraId="440A98F0" w14:textId="77777777" w:rsidR="00103A96" w:rsidRDefault="00103A96" w:rsidP="00103A96">
      <w:pPr>
        <w:spacing w:after="20" w:line="312" w:lineRule="auto"/>
        <w:rPr>
          <w:w w:val="95"/>
          <w:kern w:val="1"/>
          <w:sz w:val="20"/>
          <w:szCs w:val="20"/>
          <w:lang w:eastAsia="hi-IN" w:bidi="hi-IN"/>
        </w:rPr>
      </w:pPr>
      <w:r>
        <w:rPr>
          <w:w w:val="95"/>
          <w:kern w:val="1"/>
          <w:sz w:val="20"/>
          <w:szCs w:val="20"/>
          <w:lang w:eastAsia="hi-IN" w:bidi="hi-IN"/>
        </w:rPr>
        <w:t>Wrota:</w:t>
      </w:r>
    </w:p>
    <w:p w14:paraId="659A0E58" w14:textId="77777777" w:rsidR="00103A96" w:rsidRDefault="003C19E7" w:rsidP="001A5CFF">
      <w:pPr>
        <w:pStyle w:val="Mylniki"/>
        <w:spacing w:after="20"/>
        <w:ind w:left="425"/>
        <w:contextualSpacing w:val="0"/>
        <w:rPr>
          <w:lang w:eastAsia="hi-IN" w:bidi="hi-IN"/>
        </w:rPr>
      </w:pPr>
      <w:r w:rsidRPr="00544C33">
        <w:rPr>
          <w:lang w:eastAsia="hi-IN" w:bidi="hi-IN"/>
        </w:rPr>
        <w:t xml:space="preserve">stalowe, dwuskrzydłowe, </w:t>
      </w:r>
      <w:r w:rsidR="00103A96">
        <w:rPr>
          <w:lang w:eastAsia="hi-IN" w:bidi="hi-IN"/>
        </w:rPr>
        <w:t xml:space="preserve">wzmocnione kątownikami stalowymi, </w:t>
      </w:r>
      <w:r w:rsidRPr="00544C33">
        <w:rPr>
          <w:lang w:eastAsia="hi-IN" w:bidi="hi-IN"/>
        </w:rPr>
        <w:t xml:space="preserve">o wymiarach min. </w:t>
      </w:r>
      <w:r w:rsidR="00103A96">
        <w:rPr>
          <w:lang w:eastAsia="hi-IN" w:bidi="hi-IN"/>
        </w:rPr>
        <w:t>35</w:t>
      </w:r>
      <w:r w:rsidRPr="00544C33">
        <w:rPr>
          <w:lang w:eastAsia="hi-IN" w:bidi="hi-IN"/>
        </w:rPr>
        <w:t>0 x </w:t>
      </w:r>
      <w:r w:rsidR="00103A96">
        <w:rPr>
          <w:lang w:eastAsia="hi-IN" w:bidi="hi-IN"/>
        </w:rPr>
        <w:t>35</w:t>
      </w:r>
      <w:r w:rsidRPr="00544C33">
        <w:rPr>
          <w:lang w:eastAsia="hi-IN" w:bidi="hi-IN"/>
        </w:rPr>
        <w:t>0 cm</w:t>
      </w:r>
      <w:r w:rsidR="00103A96">
        <w:rPr>
          <w:lang w:eastAsia="hi-IN" w:bidi="hi-IN"/>
        </w:rPr>
        <w:t>,</w:t>
      </w:r>
    </w:p>
    <w:p w14:paraId="62253A08" w14:textId="77777777" w:rsidR="00103A96" w:rsidRDefault="00103A96" w:rsidP="001A5CFF">
      <w:pPr>
        <w:pStyle w:val="Mylniki"/>
        <w:numPr>
          <w:ilvl w:val="0"/>
          <w:numId w:val="0"/>
        </w:numPr>
        <w:spacing w:after="20"/>
        <w:ind w:left="425"/>
        <w:contextualSpacing w:val="0"/>
        <w:rPr>
          <w:lang w:eastAsia="hi-IN" w:bidi="hi-IN"/>
        </w:rPr>
      </w:pPr>
      <w:r>
        <w:rPr>
          <w:lang w:eastAsia="hi-IN" w:bidi="hi-IN"/>
        </w:rPr>
        <w:t>lub</w:t>
      </w:r>
    </w:p>
    <w:p w14:paraId="49302C9B" w14:textId="77777777" w:rsidR="00103A96" w:rsidRDefault="00103A96" w:rsidP="00103A96">
      <w:pPr>
        <w:pStyle w:val="Mylniki"/>
        <w:rPr>
          <w:lang w:eastAsia="hi-IN" w:bidi="hi-IN"/>
        </w:rPr>
      </w:pPr>
      <w:r>
        <w:rPr>
          <w:lang w:eastAsia="hi-IN" w:bidi="hi-IN"/>
        </w:rPr>
        <w:t xml:space="preserve">rolowana brama garażowa o wymiarach </w:t>
      </w:r>
      <w:r w:rsidRPr="00544C33">
        <w:rPr>
          <w:lang w:eastAsia="hi-IN" w:bidi="hi-IN"/>
        </w:rPr>
        <w:t xml:space="preserve">min. </w:t>
      </w:r>
      <w:r>
        <w:rPr>
          <w:lang w:eastAsia="hi-IN" w:bidi="hi-IN"/>
        </w:rPr>
        <w:t>35</w:t>
      </w:r>
      <w:r w:rsidRPr="00544C33">
        <w:rPr>
          <w:lang w:eastAsia="hi-IN" w:bidi="hi-IN"/>
        </w:rPr>
        <w:t>0 x </w:t>
      </w:r>
      <w:r>
        <w:rPr>
          <w:lang w:eastAsia="hi-IN" w:bidi="hi-IN"/>
        </w:rPr>
        <w:t>35</w:t>
      </w:r>
      <w:r w:rsidRPr="00544C33">
        <w:rPr>
          <w:lang w:eastAsia="hi-IN" w:bidi="hi-IN"/>
        </w:rPr>
        <w:t>0 cm</w:t>
      </w:r>
      <w:r>
        <w:rPr>
          <w:lang w:eastAsia="hi-IN" w:bidi="hi-IN"/>
        </w:rPr>
        <w:t>.</w:t>
      </w:r>
    </w:p>
    <w:p w14:paraId="582C1F22" w14:textId="77777777" w:rsidR="009D51AA" w:rsidRPr="00544C33" w:rsidRDefault="003C19E7" w:rsidP="001A5CFF">
      <w:pPr>
        <w:autoSpaceDE w:val="0"/>
        <w:spacing w:after="60" w:line="312" w:lineRule="auto"/>
        <w:rPr>
          <w:w w:val="95"/>
          <w:kern w:val="1"/>
          <w:sz w:val="20"/>
          <w:szCs w:val="20"/>
          <w:lang w:eastAsia="hi-IN" w:bidi="hi-IN"/>
        </w:rPr>
      </w:pPr>
      <w:r w:rsidRPr="00544C33">
        <w:rPr>
          <w:w w:val="95"/>
          <w:kern w:val="1"/>
          <w:sz w:val="20"/>
          <w:szCs w:val="20"/>
          <w:lang w:eastAsia="hi-IN" w:bidi="hi-IN"/>
        </w:rPr>
        <w:t>Instalacja gniazd wtykowych</w:t>
      </w:r>
      <w:r w:rsidR="009D51AA" w:rsidRPr="00544C33">
        <w:rPr>
          <w:w w:val="95"/>
          <w:kern w:val="1"/>
          <w:sz w:val="20"/>
          <w:szCs w:val="20"/>
          <w:lang w:eastAsia="hi-IN" w:bidi="hi-IN"/>
        </w:rPr>
        <w:t>: w</w:t>
      </w:r>
      <w:r w:rsidRPr="00544C33">
        <w:rPr>
          <w:w w:val="95"/>
          <w:kern w:val="1"/>
          <w:sz w:val="20"/>
          <w:szCs w:val="20"/>
          <w:lang w:eastAsia="hi-IN" w:bidi="hi-IN"/>
        </w:rPr>
        <w:t xml:space="preserve"> budynku instalować min. 2 gniazda 230V podwójne</w:t>
      </w:r>
      <w:r w:rsidR="009D51AA" w:rsidRPr="00544C33">
        <w:rPr>
          <w:w w:val="95"/>
          <w:kern w:val="1"/>
          <w:sz w:val="20"/>
          <w:szCs w:val="20"/>
          <w:lang w:eastAsia="hi-IN" w:bidi="hi-IN"/>
        </w:rPr>
        <w:t>, winny się składać</w:t>
      </w:r>
      <w:r w:rsidRPr="00544C33">
        <w:rPr>
          <w:w w:val="95"/>
          <w:kern w:val="1"/>
          <w:sz w:val="20"/>
          <w:szCs w:val="20"/>
          <w:lang w:eastAsia="hi-IN" w:bidi="hi-IN"/>
        </w:rPr>
        <w:t xml:space="preserve"> z</w:t>
      </w:r>
      <w:r w:rsidR="001A5CFF">
        <w:rPr>
          <w:w w:val="95"/>
          <w:kern w:val="1"/>
          <w:sz w:val="20"/>
          <w:szCs w:val="20"/>
          <w:lang w:eastAsia="hi-IN" w:bidi="hi-IN"/>
        </w:rPr>
        <w:t> </w:t>
      </w:r>
      <w:r w:rsidRPr="00544C33">
        <w:rPr>
          <w:w w:val="95"/>
          <w:kern w:val="1"/>
          <w:sz w:val="20"/>
          <w:szCs w:val="20"/>
          <w:lang w:eastAsia="hi-IN" w:bidi="hi-IN"/>
        </w:rPr>
        <w:t>2</w:t>
      </w:r>
      <w:r w:rsidR="001A5CFF">
        <w:rPr>
          <w:w w:val="95"/>
          <w:kern w:val="1"/>
          <w:sz w:val="20"/>
          <w:szCs w:val="20"/>
          <w:lang w:eastAsia="hi-IN" w:bidi="hi-IN"/>
        </w:rPr>
        <w:t> </w:t>
      </w:r>
      <w:r w:rsidRPr="00544C33">
        <w:rPr>
          <w:w w:val="95"/>
          <w:kern w:val="1"/>
          <w:sz w:val="20"/>
          <w:szCs w:val="20"/>
          <w:lang w:eastAsia="hi-IN" w:bidi="hi-IN"/>
        </w:rPr>
        <w:t>oddzielnych mechanizmów w oddzielnych puszkach, osłonięte wspólną ramką.</w:t>
      </w:r>
    </w:p>
    <w:p w14:paraId="2FB3399D" w14:textId="77777777" w:rsidR="003C19E7" w:rsidRPr="00544C33" w:rsidRDefault="003C19E7" w:rsidP="001A5CFF">
      <w:pPr>
        <w:autoSpaceDE w:val="0"/>
        <w:spacing w:after="60" w:line="312" w:lineRule="auto"/>
        <w:rPr>
          <w:w w:val="95"/>
          <w:kern w:val="1"/>
          <w:sz w:val="20"/>
          <w:szCs w:val="20"/>
          <w:lang w:eastAsia="hi-IN" w:bidi="hi-IN"/>
        </w:rPr>
      </w:pPr>
      <w:r w:rsidRPr="00544C33">
        <w:rPr>
          <w:w w:val="95"/>
          <w:kern w:val="1"/>
          <w:sz w:val="20"/>
          <w:szCs w:val="20"/>
          <w:lang w:eastAsia="hi-IN" w:bidi="hi-IN"/>
        </w:rPr>
        <w:t>Dla oświetlania pomieszczeń stosować wyłącznie oprawy oświetleniowe wyposażone w źródła LED. Przewidzieć min. 2 punkty świetlne. Natężenie oświetlenia w pomieszczeniach zgodnie z PN-EN 12464-1.</w:t>
      </w:r>
    </w:p>
    <w:p w14:paraId="09B602D9" w14:textId="77777777" w:rsidR="003C19E7" w:rsidRPr="00544C33" w:rsidRDefault="009D51AA" w:rsidP="001A5CFF">
      <w:pPr>
        <w:autoSpaceDE w:val="0"/>
        <w:spacing w:after="60" w:line="312" w:lineRule="auto"/>
        <w:rPr>
          <w:w w:val="95"/>
          <w:kern w:val="1"/>
          <w:sz w:val="20"/>
          <w:szCs w:val="20"/>
          <w:lang w:eastAsia="hi-IN" w:bidi="hi-IN"/>
        </w:rPr>
      </w:pPr>
      <w:r w:rsidRPr="00544C33">
        <w:rPr>
          <w:w w:val="95"/>
          <w:kern w:val="1"/>
          <w:sz w:val="20"/>
          <w:szCs w:val="20"/>
          <w:lang w:eastAsia="hi-IN" w:bidi="hi-IN"/>
        </w:rPr>
        <w:t>Instalacje odgromową i uziemiającą</w:t>
      </w:r>
      <w:r w:rsidR="003C19E7" w:rsidRPr="00544C33">
        <w:rPr>
          <w:w w:val="95"/>
          <w:kern w:val="1"/>
          <w:sz w:val="20"/>
          <w:szCs w:val="20"/>
          <w:lang w:eastAsia="hi-IN" w:bidi="hi-IN"/>
        </w:rPr>
        <w:t xml:space="preserve"> wykonać zgodnie z PN-EN 62305-1, PN-EN 62305-2. Zwody poziome wykonać drutem Fe/Zn fi 8 mm.</w:t>
      </w:r>
    </w:p>
    <w:p w14:paraId="2697E4E6" w14:textId="77777777" w:rsidR="003C19E7" w:rsidRPr="00544C33" w:rsidRDefault="003C19E7" w:rsidP="001A5CFF">
      <w:pPr>
        <w:autoSpaceDE w:val="0"/>
        <w:spacing w:after="60" w:line="312" w:lineRule="auto"/>
        <w:rPr>
          <w:rFonts w:eastAsia="Times New Roman" w:cs="DejaVu Sans Condensed"/>
          <w:color w:val="000000"/>
          <w:w w:val="95"/>
          <w:kern w:val="0"/>
          <w:sz w:val="20"/>
          <w:szCs w:val="18"/>
        </w:rPr>
      </w:pPr>
      <w:r w:rsidRPr="00544C33">
        <w:rPr>
          <w:rFonts w:eastAsia="Times New Roman" w:cs="DejaVu Sans Condensed"/>
          <w:color w:val="000000"/>
          <w:w w:val="95"/>
          <w:kern w:val="0"/>
          <w:sz w:val="20"/>
          <w:szCs w:val="18"/>
        </w:rPr>
        <w:t>Rynny i rury spustowe z blachy stalowej ocynkowanej lub PVC, włączone w system odprowadzania na tereny zielone.</w:t>
      </w:r>
      <w:r w:rsidR="00593BBA" w:rsidRPr="00544C33">
        <w:rPr>
          <w:rFonts w:eastAsia="Times New Roman" w:cs="DejaVu Sans Condensed"/>
          <w:color w:val="000000"/>
          <w:w w:val="95"/>
          <w:kern w:val="0"/>
          <w:sz w:val="20"/>
          <w:szCs w:val="18"/>
        </w:rPr>
        <w:t xml:space="preserve"> </w:t>
      </w:r>
      <w:r w:rsidRPr="00544C33">
        <w:rPr>
          <w:rFonts w:eastAsia="Times New Roman" w:cs="DejaVu Sans Condensed"/>
          <w:color w:val="000000"/>
          <w:w w:val="95"/>
          <w:kern w:val="0"/>
          <w:sz w:val="20"/>
          <w:szCs w:val="18"/>
        </w:rPr>
        <w:t>Ściany zewnętrzne lakierowane</w:t>
      </w:r>
      <w:r w:rsidR="00593BBA" w:rsidRPr="00544C33">
        <w:rPr>
          <w:rFonts w:eastAsia="Times New Roman" w:cs="DejaVu Sans Condensed"/>
          <w:color w:val="000000"/>
          <w:w w:val="95"/>
          <w:kern w:val="0"/>
          <w:sz w:val="20"/>
          <w:szCs w:val="18"/>
        </w:rPr>
        <w:t xml:space="preserve"> albo ocynkowane. </w:t>
      </w:r>
    </w:p>
    <w:p w14:paraId="2C350986" w14:textId="77777777" w:rsidR="003C19E7" w:rsidRDefault="003C19E7" w:rsidP="003C19E7">
      <w:pPr>
        <w:autoSpaceDE w:val="0"/>
        <w:spacing w:line="312" w:lineRule="auto"/>
        <w:rPr>
          <w:w w:val="95"/>
          <w:kern w:val="1"/>
          <w:sz w:val="20"/>
          <w:szCs w:val="20"/>
          <w:lang w:eastAsia="hi-IN" w:bidi="hi-IN"/>
        </w:rPr>
      </w:pPr>
      <w:r w:rsidRPr="00544C33">
        <w:rPr>
          <w:w w:val="95"/>
          <w:kern w:val="1"/>
          <w:sz w:val="20"/>
          <w:szCs w:val="20"/>
          <w:lang w:eastAsia="hi-IN" w:bidi="hi-IN"/>
        </w:rPr>
        <w:t>Budynek musi być wyposażony we wszystkie inne, niewymienione, niezbędne instalacje pozwalające na użytkowanie obiektu zgodnie z przedmiotowym programem funkcjonalno-użytkowym.</w:t>
      </w:r>
    </w:p>
    <w:p w14:paraId="09BB157A" w14:textId="77777777" w:rsidR="001A5CFF" w:rsidRPr="00C06499" w:rsidRDefault="00C06499" w:rsidP="00C06499">
      <w:pPr>
        <w:autoSpaceDE w:val="0"/>
        <w:spacing w:line="312" w:lineRule="auto"/>
        <w:rPr>
          <w:w w:val="95"/>
          <w:kern w:val="1"/>
          <w:sz w:val="20"/>
          <w:szCs w:val="20"/>
          <w:lang w:eastAsia="hi-IN" w:bidi="hi-IN"/>
        </w:rPr>
      </w:pPr>
      <w:r>
        <w:rPr>
          <w:w w:val="95"/>
          <w:kern w:val="1"/>
          <w:sz w:val="20"/>
          <w:szCs w:val="20"/>
          <w:lang w:eastAsia="hi-IN" w:bidi="hi-IN"/>
        </w:rPr>
        <w:t>Obiekt</w:t>
      </w:r>
      <w:r w:rsidRPr="00544C33">
        <w:rPr>
          <w:w w:val="95"/>
          <w:kern w:val="1"/>
          <w:sz w:val="20"/>
          <w:szCs w:val="20"/>
          <w:lang w:eastAsia="hi-IN" w:bidi="hi-IN"/>
        </w:rPr>
        <w:t xml:space="preserve"> musi być wyposażony we wszystkie inne, niewymienione, niezbędne instalacje pozwalające na użytkowanie obiektu zgodnie z przedmiotowym programem funkcjonalno-użytkowym.</w:t>
      </w:r>
      <w:r>
        <w:rPr>
          <w:w w:val="95"/>
          <w:kern w:val="1"/>
          <w:sz w:val="20"/>
          <w:szCs w:val="20"/>
          <w:lang w:eastAsia="hi-IN" w:bidi="hi-IN"/>
        </w:rPr>
        <w:t xml:space="preserve"> </w:t>
      </w:r>
      <w:r w:rsidRPr="00E76187">
        <w:rPr>
          <w:w w:val="95"/>
          <w:kern w:val="1"/>
          <w:sz w:val="20"/>
          <w:szCs w:val="20"/>
          <w:lang w:eastAsia="hi-IN" w:bidi="hi-IN"/>
        </w:rPr>
        <w:t xml:space="preserve">Wszystkie </w:t>
      </w:r>
      <w:r>
        <w:rPr>
          <w:w w:val="95"/>
          <w:kern w:val="1"/>
          <w:sz w:val="20"/>
          <w:szCs w:val="20"/>
          <w:lang w:eastAsia="hi-IN" w:bidi="hi-IN"/>
        </w:rPr>
        <w:t>powyższe założenia należy zweryfikować na etapie projektu z wymogami miejscowego planu zagospodarowania przestrzennego.</w:t>
      </w:r>
      <w:r w:rsidR="001A5CFF">
        <w:rPr>
          <w:noProof/>
          <w:w w:val="95"/>
        </w:rPr>
        <w:br w:type="page"/>
      </w:r>
    </w:p>
    <w:p w14:paraId="69339AD9" w14:textId="77777777" w:rsidR="001A5CFF" w:rsidRPr="005B5837" w:rsidRDefault="001A5CFF" w:rsidP="001A5CFF">
      <w:pPr>
        <w:pStyle w:val="Nagwek3"/>
      </w:pPr>
      <w:bookmarkStart w:id="27" w:name="_Toc150587698"/>
      <w:r w:rsidRPr="005B5837">
        <w:lastRenderedPageBreak/>
        <w:t>Boksy magazynowe z bloków betonowych</w:t>
      </w:r>
      <w:bookmarkEnd w:id="27"/>
    </w:p>
    <w:p w14:paraId="7BC85324" w14:textId="77777777" w:rsidR="001A5CFF" w:rsidRPr="005B5837" w:rsidRDefault="001A5CFF" w:rsidP="001A5CFF">
      <w:pPr>
        <w:pStyle w:val="Nagwek41"/>
      </w:pPr>
      <w:r w:rsidRPr="005B5837">
        <w:t>Właściwości funkcjonalno-użytkowe</w:t>
      </w:r>
    </w:p>
    <w:p w14:paraId="4F2A83E3" w14:textId="77777777" w:rsidR="001A5CFF" w:rsidRPr="005B5837" w:rsidRDefault="001A5CFF" w:rsidP="001A5CFF">
      <w:pPr>
        <w:tabs>
          <w:tab w:val="left" w:pos="1129"/>
        </w:tabs>
        <w:autoSpaceDE w:val="0"/>
        <w:spacing w:line="312" w:lineRule="auto"/>
        <w:rPr>
          <w:rFonts w:eastAsia="Times New Roman" w:cs="DejaVu Sans Condensed"/>
          <w:w w:val="95"/>
          <w:kern w:val="0"/>
          <w:sz w:val="20"/>
          <w:szCs w:val="18"/>
        </w:rPr>
      </w:pPr>
      <w:r w:rsidRPr="005B5837">
        <w:rPr>
          <w:rFonts w:eastAsia="Times New Roman" w:cs="DejaVu Sans Condensed"/>
          <w:w w:val="95"/>
          <w:kern w:val="0"/>
          <w:sz w:val="20"/>
          <w:szCs w:val="18"/>
        </w:rPr>
        <w:t>Boksy służyć będą magazynowaniu odpadów, głównie frakcji luźnych takich jak szkło czy gruz budowlany. W celu wykluczenia możliwości płukania zmagazynowanych odpadów przez wody opadowe lub roztopowe, boksy należy zadaszyć. Projektując obiekt uwzględnić należy fakt, iż będą one obsługiwane przez ładowarkę teleskopową.</w:t>
      </w:r>
    </w:p>
    <w:p w14:paraId="2D128664" w14:textId="77777777" w:rsidR="001A5CFF" w:rsidRPr="005B5837" w:rsidRDefault="001A5CFF" w:rsidP="001A5CFF">
      <w:pPr>
        <w:spacing w:line="312" w:lineRule="auto"/>
        <w:rPr>
          <w:rFonts w:cs="DejaVu Sans Condensed"/>
          <w:w w:val="95"/>
          <w:sz w:val="20"/>
        </w:rPr>
      </w:pPr>
      <w:r w:rsidRPr="005B5837">
        <w:rPr>
          <w:rFonts w:cs="DejaVu Sans Condensed"/>
          <w:w w:val="95"/>
          <w:sz w:val="20"/>
        </w:rPr>
        <w:t>Zadaszone boksy spełniać będę funkcję magazynową w PSZOK – magazyny odpadów komunalnych oraz innych przedmiotów.</w:t>
      </w:r>
    </w:p>
    <w:p w14:paraId="3ABA6586" w14:textId="77777777" w:rsidR="001A5CFF" w:rsidRPr="005B5837" w:rsidRDefault="001A5CFF" w:rsidP="001A5CFF">
      <w:pPr>
        <w:pStyle w:val="Nagwek41"/>
      </w:pPr>
      <w:r w:rsidRPr="005B5837">
        <w:t>Podstawowe wytyczne budowlano-montażowe oraz wskaźniki powierzchniowo-kubaturowe</w:t>
      </w:r>
    </w:p>
    <w:p w14:paraId="1BD58C31" w14:textId="77777777" w:rsidR="001A5CFF" w:rsidRPr="005B5837" w:rsidRDefault="001A5CFF" w:rsidP="00C06499">
      <w:pPr>
        <w:spacing w:after="60" w:line="312" w:lineRule="auto"/>
        <w:rPr>
          <w:rFonts w:cs="DejaVu Sans Condensed"/>
          <w:w w:val="95"/>
          <w:sz w:val="20"/>
        </w:rPr>
      </w:pPr>
      <w:r w:rsidRPr="005B5837">
        <w:rPr>
          <w:rFonts w:cs="DejaVu Sans Condensed"/>
          <w:w w:val="95"/>
          <w:sz w:val="20"/>
        </w:rPr>
        <w:t xml:space="preserve">Zaprojektować i wykonać należy zadaszone boksy magazynowe. Wykonać </w:t>
      </w:r>
      <w:r w:rsidRPr="00C06499">
        <w:rPr>
          <w:rFonts w:cs="DejaVu Sans Condensed"/>
          <w:w w:val="95"/>
          <w:sz w:val="20"/>
        </w:rPr>
        <w:t xml:space="preserve">należy </w:t>
      </w:r>
      <w:r w:rsidR="00C06499" w:rsidRPr="00C06499">
        <w:rPr>
          <w:rFonts w:cs="DejaVu Sans Condensed"/>
          <w:w w:val="95"/>
          <w:sz w:val="20"/>
        </w:rPr>
        <w:t>32-36</w:t>
      </w:r>
      <w:r w:rsidRPr="00C06499">
        <w:rPr>
          <w:rFonts w:cs="DejaVu Sans Condensed"/>
          <w:w w:val="95"/>
          <w:sz w:val="20"/>
        </w:rPr>
        <w:t xml:space="preserve"> mb ścian</w:t>
      </w:r>
      <w:r w:rsidRPr="005B5837">
        <w:rPr>
          <w:rFonts w:cs="DejaVu Sans Condensed"/>
          <w:w w:val="95"/>
          <w:sz w:val="20"/>
        </w:rPr>
        <w:t xml:space="preserve"> boksów o wysokości wewnętrznej min. 3,0 m. Boksy zaprojektować należy jako obiekty niezwiązane z gruntem, bez fundamentów. Prefabrykowane bloki betonowe z betonu klasy min. C20/25, bloki z symetrycznymi zamkami (wypustki i wgłębienia) ułatwiających zestawianie ze sobą pojedynczych elementów, a także uchwyty umożliwiające przenoszenie bloków.</w:t>
      </w:r>
    </w:p>
    <w:p w14:paraId="6A6FE45A" w14:textId="77777777" w:rsidR="001A5CFF" w:rsidRPr="005B5837" w:rsidRDefault="001A5CFF" w:rsidP="00C06499">
      <w:pPr>
        <w:spacing w:after="60" w:line="312" w:lineRule="auto"/>
        <w:rPr>
          <w:rFonts w:cs="DejaVu Sans Condensed"/>
          <w:w w:val="95"/>
          <w:sz w:val="20"/>
        </w:rPr>
      </w:pPr>
      <w:r w:rsidRPr="005B5837">
        <w:rPr>
          <w:rFonts w:cs="DejaVu Sans Condensed"/>
          <w:w w:val="95"/>
          <w:sz w:val="20"/>
        </w:rPr>
        <w:t>Konstrukcja bloków na powierzchni utwardzonej z odpowiednią podbudową.</w:t>
      </w:r>
    </w:p>
    <w:p w14:paraId="61984582" w14:textId="77777777" w:rsidR="001A5CFF" w:rsidRPr="005B5837" w:rsidRDefault="001A5CFF" w:rsidP="00C06499">
      <w:pPr>
        <w:spacing w:after="20" w:line="312" w:lineRule="auto"/>
        <w:rPr>
          <w:rFonts w:cs="DejaVu Sans Condensed"/>
          <w:w w:val="95"/>
          <w:sz w:val="20"/>
        </w:rPr>
      </w:pPr>
      <w:r w:rsidRPr="005B5837">
        <w:rPr>
          <w:rFonts w:cs="DejaVu Sans Condensed"/>
          <w:w w:val="95"/>
          <w:sz w:val="20"/>
        </w:rPr>
        <w:t>Wymiary zastosowanych bloków betonowych:</w:t>
      </w:r>
    </w:p>
    <w:p w14:paraId="29AF6CE3" w14:textId="77777777" w:rsidR="001A5CFF" w:rsidRPr="005B5837" w:rsidRDefault="001A5CFF" w:rsidP="001A5CFF">
      <w:pPr>
        <w:pStyle w:val="Mylniki"/>
      </w:pPr>
      <w:r w:rsidRPr="005B5837">
        <w:t>1800 x 600 x 600 mm,</w:t>
      </w:r>
    </w:p>
    <w:p w14:paraId="49F10014" w14:textId="77777777" w:rsidR="001A5CFF" w:rsidRPr="005B5837" w:rsidRDefault="001A5CFF" w:rsidP="001A5CFF">
      <w:pPr>
        <w:pStyle w:val="Mylniki"/>
      </w:pPr>
      <w:r w:rsidRPr="005B5837">
        <w:t>1200 x 600 x 600 mm,</w:t>
      </w:r>
    </w:p>
    <w:p w14:paraId="3D9CE146" w14:textId="77777777" w:rsidR="001A5CFF" w:rsidRPr="005B5837" w:rsidRDefault="001A5CFF" w:rsidP="00C06499">
      <w:pPr>
        <w:pStyle w:val="Mylniki"/>
        <w:spacing w:after="60"/>
      </w:pPr>
      <w:r w:rsidRPr="005B5837">
        <w:t>600 x 600 x 600 mm.</w:t>
      </w:r>
    </w:p>
    <w:p w14:paraId="467B0462" w14:textId="77777777" w:rsidR="001A5CFF" w:rsidRPr="005B5837" w:rsidRDefault="001A5CFF" w:rsidP="001A5CFF">
      <w:pPr>
        <w:spacing w:line="312" w:lineRule="auto"/>
        <w:rPr>
          <w:rFonts w:cs="DejaVu Sans Condensed"/>
          <w:w w:val="95"/>
          <w:sz w:val="20"/>
        </w:rPr>
      </w:pPr>
      <w:r w:rsidRPr="005B5837">
        <w:rPr>
          <w:rFonts w:cs="DejaVu Sans Condensed"/>
          <w:w w:val="95"/>
          <w:sz w:val="20"/>
        </w:rPr>
        <w:t>Dopuszcza się wykorzystanie elementów o innych wymiarach w uzgodnieniu z Zamawiającym.</w:t>
      </w:r>
    </w:p>
    <w:p w14:paraId="78640827" w14:textId="77777777" w:rsidR="001A5CFF" w:rsidRPr="005B5837" w:rsidRDefault="001A5CFF" w:rsidP="001A5CFF">
      <w:pPr>
        <w:spacing w:after="0" w:line="276" w:lineRule="auto"/>
        <w:jc w:val="center"/>
        <w:rPr>
          <w:rFonts w:cs="DejaVu Sans Condensed"/>
          <w:noProof/>
          <w:w w:val="95"/>
        </w:rPr>
      </w:pPr>
      <w:r w:rsidRPr="005B5837">
        <w:rPr>
          <w:rFonts w:cs="DejaVu Sans Condensed"/>
          <w:noProof/>
          <w:w w:val="95"/>
        </w:rPr>
        <w:drawing>
          <wp:inline distT="0" distB="0" distL="0" distR="0" wp14:anchorId="45782A94" wp14:editId="2E064B08">
            <wp:extent cx="2879725" cy="3636645"/>
            <wp:effectExtent l="19050" t="19050" r="15875" b="20955"/>
            <wp:docPr id="41"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79725" cy="3636645"/>
                    </a:xfrm>
                    <a:prstGeom prst="rect">
                      <a:avLst/>
                    </a:prstGeom>
                    <a:noFill/>
                    <a:ln w="12700" cmpd="sng">
                      <a:solidFill>
                        <a:srgbClr val="000000"/>
                      </a:solidFill>
                      <a:miter lim="800000"/>
                      <a:headEnd/>
                      <a:tailEnd/>
                    </a:ln>
                    <a:effectLst/>
                  </pic:spPr>
                </pic:pic>
              </a:graphicData>
            </a:graphic>
          </wp:inline>
        </w:drawing>
      </w:r>
    </w:p>
    <w:p w14:paraId="3099B73B" w14:textId="77777777" w:rsidR="001A5CFF" w:rsidRDefault="001A5CFF" w:rsidP="001A5CFF">
      <w:pPr>
        <w:spacing w:line="312" w:lineRule="auto"/>
        <w:jc w:val="center"/>
        <w:rPr>
          <w:rFonts w:cs="DejaVu Sans Condensed"/>
          <w:noProof/>
          <w:w w:val="95"/>
        </w:rPr>
      </w:pPr>
      <w:r w:rsidRPr="005B5837">
        <w:rPr>
          <w:rFonts w:cs="DejaVu Sans Condensed"/>
          <w:noProof/>
          <w:w w:val="95"/>
        </w:rPr>
        <w:t>Ryc. 12. Przykładowe elementy konstrukcyjne boksów</w:t>
      </w:r>
    </w:p>
    <w:p w14:paraId="14171E0A" w14:textId="77777777" w:rsidR="00C06499" w:rsidRPr="00E76187" w:rsidRDefault="00C06499" w:rsidP="00C06499">
      <w:pPr>
        <w:autoSpaceDE w:val="0"/>
        <w:spacing w:line="312" w:lineRule="auto"/>
        <w:rPr>
          <w:w w:val="95"/>
          <w:kern w:val="1"/>
          <w:sz w:val="20"/>
          <w:szCs w:val="20"/>
          <w:lang w:eastAsia="hi-IN" w:bidi="hi-IN"/>
        </w:rPr>
      </w:pPr>
      <w:r>
        <w:rPr>
          <w:w w:val="95"/>
          <w:kern w:val="1"/>
          <w:sz w:val="20"/>
          <w:szCs w:val="20"/>
          <w:lang w:eastAsia="hi-IN" w:bidi="hi-IN"/>
        </w:rPr>
        <w:t>Obiekt</w:t>
      </w:r>
      <w:r w:rsidRPr="00544C33">
        <w:rPr>
          <w:w w:val="95"/>
          <w:kern w:val="1"/>
          <w:sz w:val="20"/>
          <w:szCs w:val="20"/>
          <w:lang w:eastAsia="hi-IN" w:bidi="hi-IN"/>
        </w:rPr>
        <w:t xml:space="preserve"> musi być wyposażony we wszystkie inne, niewymienione, niezbędne instalacje pozwalające na użytkowanie obiektu zgodnie z przedmiotowym programem funkcjonalno-użytkowym.</w:t>
      </w:r>
      <w:r>
        <w:rPr>
          <w:w w:val="95"/>
          <w:kern w:val="1"/>
          <w:sz w:val="20"/>
          <w:szCs w:val="20"/>
          <w:lang w:eastAsia="hi-IN" w:bidi="hi-IN"/>
        </w:rPr>
        <w:t xml:space="preserve"> </w:t>
      </w:r>
      <w:r w:rsidRPr="00E76187">
        <w:rPr>
          <w:w w:val="95"/>
          <w:kern w:val="1"/>
          <w:sz w:val="20"/>
          <w:szCs w:val="20"/>
          <w:lang w:eastAsia="hi-IN" w:bidi="hi-IN"/>
        </w:rPr>
        <w:t xml:space="preserve">Wszystkie </w:t>
      </w:r>
      <w:r>
        <w:rPr>
          <w:w w:val="95"/>
          <w:kern w:val="1"/>
          <w:sz w:val="20"/>
          <w:szCs w:val="20"/>
          <w:lang w:eastAsia="hi-IN" w:bidi="hi-IN"/>
        </w:rPr>
        <w:t xml:space="preserve">powyższe założenia należy zweryfikować na etapie projektu z wymogami miejscowego planu zagospodarowania </w:t>
      </w:r>
      <w:r>
        <w:rPr>
          <w:w w:val="95"/>
          <w:kern w:val="1"/>
          <w:sz w:val="20"/>
          <w:szCs w:val="20"/>
          <w:lang w:eastAsia="hi-IN" w:bidi="hi-IN"/>
        </w:rPr>
        <w:lastRenderedPageBreak/>
        <w:t>przestrzennego.</w:t>
      </w:r>
    </w:p>
    <w:p w14:paraId="55E823AC" w14:textId="77777777" w:rsidR="001A5CFF" w:rsidRPr="005B5837" w:rsidRDefault="001A5CFF" w:rsidP="001A5CFF">
      <w:pPr>
        <w:autoSpaceDE w:val="0"/>
        <w:spacing w:after="0" w:line="276" w:lineRule="auto"/>
        <w:jc w:val="right"/>
        <w:rPr>
          <w:rFonts w:cs="DejaVu Sans Condensed"/>
          <w:noProof/>
          <w:w w:val="95"/>
        </w:rPr>
      </w:pPr>
      <w:r w:rsidRPr="005B5837">
        <w:rPr>
          <w:rFonts w:cs="DejaVu Sans Condensed"/>
          <w:noProof/>
          <w:w w:val="95"/>
        </w:rPr>
        <w:drawing>
          <wp:inline distT="0" distB="0" distL="0" distR="0" wp14:anchorId="42792E86" wp14:editId="3DFAA27F">
            <wp:extent cx="5759450" cy="2085340"/>
            <wp:effectExtent l="19050" t="19050" r="12700" b="10160"/>
            <wp:docPr id="2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59450" cy="2085340"/>
                    </a:xfrm>
                    <a:prstGeom prst="rect">
                      <a:avLst/>
                    </a:prstGeom>
                    <a:noFill/>
                    <a:ln w="3175" cmpd="sng">
                      <a:solidFill>
                        <a:srgbClr val="000000"/>
                      </a:solidFill>
                      <a:miter lim="800000"/>
                      <a:headEnd/>
                      <a:tailEnd/>
                    </a:ln>
                    <a:effectLst/>
                  </pic:spPr>
                </pic:pic>
              </a:graphicData>
            </a:graphic>
          </wp:inline>
        </w:drawing>
      </w:r>
    </w:p>
    <w:p w14:paraId="45AD669C" w14:textId="77777777" w:rsidR="001A5CFF" w:rsidRPr="005B5837" w:rsidRDefault="001A5CFF" w:rsidP="001A5CFF">
      <w:pPr>
        <w:tabs>
          <w:tab w:val="right" w:pos="-1422"/>
        </w:tabs>
        <w:autoSpaceDE w:val="0"/>
        <w:spacing w:after="0" w:line="240" w:lineRule="auto"/>
        <w:ind w:right="-2"/>
        <w:jc w:val="right"/>
        <w:rPr>
          <w:rFonts w:cs="DejaVu Sans Condensed"/>
          <w:i/>
          <w:noProof/>
          <w:w w:val="95"/>
          <w:sz w:val="14"/>
          <w:szCs w:val="14"/>
        </w:rPr>
      </w:pPr>
      <w:r w:rsidRPr="005B5837">
        <w:rPr>
          <w:rFonts w:cs="DejaVu Sans Condensed"/>
          <w:i/>
          <w:noProof/>
          <w:w w:val="95"/>
          <w:sz w:val="14"/>
          <w:szCs w:val="14"/>
        </w:rPr>
        <w:t>Źródło: ADZ Jacek Marczyński Andrychów ul.Słowackiego 4a, 34-120 Andrychów http://adz-system.pl</w:t>
      </w:r>
    </w:p>
    <w:p w14:paraId="28464272" w14:textId="77777777" w:rsidR="001A5CFF" w:rsidRPr="005B5837" w:rsidRDefault="001A5CFF" w:rsidP="001A5CFF">
      <w:pPr>
        <w:autoSpaceDE w:val="0"/>
        <w:spacing w:line="312" w:lineRule="auto"/>
        <w:rPr>
          <w:rFonts w:cs="DejaVu Sans Condensed"/>
          <w:w w:val="95"/>
          <w:kern w:val="1"/>
          <w:sz w:val="20"/>
          <w:szCs w:val="20"/>
          <w:lang w:eastAsia="hi-IN" w:bidi="hi-IN"/>
        </w:rPr>
      </w:pPr>
      <w:r w:rsidRPr="005B5837">
        <w:rPr>
          <w:rFonts w:cs="DejaVu Sans Condensed"/>
          <w:noProof/>
          <w:w w:val="95"/>
        </w:rPr>
        <w:t>Ryc. 13. Przykładowe elementy konstrukcyjne boksów</w:t>
      </w:r>
    </w:p>
    <w:p w14:paraId="2A6FC5BD" w14:textId="77777777" w:rsidR="001A5CFF" w:rsidRPr="005B5837" w:rsidRDefault="001A5CFF" w:rsidP="00C06499">
      <w:pPr>
        <w:pStyle w:val="Nagwek3"/>
        <w:spacing w:after="80"/>
      </w:pPr>
      <w:bookmarkStart w:id="28" w:name="_Toc9801573"/>
      <w:bookmarkStart w:id="29" w:name="_Toc12539108"/>
      <w:bookmarkStart w:id="30" w:name="_Toc90910263"/>
      <w:bookmarkStart w:id="31" w:name="_Toc91599878"/>
      <w:bookmarkStart w:id="32" w:name="_Toc150587699"/>
      <w:r w:rsidRPr="005B5837">
        <w:t>Zadaszenie boksów magazynowych</w:t>
      </w:r>
      <w:bookmarkEnd w:id="28"/>
      <w:bookmarkEnd w:id="29"/>
      <w:bookmarkEnd w:id="30"/>
      <w:bookmarkEnd w:id="31"/>
      <w:bookmarkEnd w:id="32"/>
      <w:r w:rsidRPr="005B5837">
        <w:t xml:space="preserve"> </w:t>
      </w:r>
    </w:p>
    <w:p w14:paraId="1D01B197" w14:textId="77777777" w:rsidR="001A5CFF" w:rsidRPr="005B5837" w:rsidRDefault="001A5CFF" w:rsidP="001A5CFF">
      <w:pPr>
        <w:pStyle w:val="Nagwek41"/>
      </w:pPr>
      <w:r w:rsidRPr="005B5837">
        <w:t>Właściwości funkcjonalno-użytkowe</w:t>
      </w:r>
    </w:p>
    <w:p w14:paraId="65069DBC" w14:textId="77777777" w:rsidR="001A5CFF" w:rsidRPr="005B5837" w:rsidRDefault="001A5CFF" w:rsidP="001A5CFF">
      <w:pPr>
        <w:tabs>
          <w:tab w:val="left" w:pos="1129"/>
        </w:tabs>
        <w:autoSpaceDE w:val="0"/>
        <w:spacing w:after="60" w:line="312" w:lineRule="auto"/>
        <w:rPr>
          <w:rFonts w:cs="DejaVu Sans Condensed"/>
          <w:w w:val="95"/>
          <w:kern w:val="1"/>
          <w:sz w:val="20"/>
          <w:szCs w:val="20"/>
          <w:lang w:eastAsia="hi-IN" w:bidi="hi-IN"/>
        </w:rPr>
      </w:pPr>
      <w:r w:rsidRPr="005B5837">
        <w:rPr>
          <w:rFonts w:eastAsia="Times New Roman" w:cs="DejaVu Sans Condensed"/>
          <w:w w:val="95"/>
          <w:kern w:val="0"/>
          <w:sz w:val="20"/>
          <w:szCs w:val="18"/>
        </w:rPr>
        <w:t xml:space="preserve">Wiata magazynowa o konstrukcji stalowej – obiekt kubaturowy, jednokondygnacyjny, o charakterze magazynowym, stanowić będzie zadaszenie boksów magazynowych </w:t>
      </w:r>
      <w:r w:rsidRPr="005B5837">
        <w:rPr>
          <w:rFonts w:cs="DejaVu Sans Condensed"/>
          <w:w w:val="95"/>
          <w:kern w:val="1"/>
          <w:sz w:val="20"/>
          <w:szCs w:val="20"/>
          <w:lang w:eastAsia="hi-IN" w:bidi="hi-IN"/>
        </w:rPr>
        <w:t>ma za zadanie zabezpieczyć magazynowane w boksach odpady przed wpływem warunków atmosferycznych.</w:t>
      </w:r>
    </w:p>
    <w:p w14:paraId="49DE11C2" w14:textId="77777777" w:rsidR="001A5CFF" w:rsidRPr="005B5837" w:rsidRDefault="001A5CFF" w:rsidP="001A5CFF">
      <w:pPr>
        <w:tabs>
          <w:tab w:val="left" w:pos="1129"/>
        </w:tabs>
        <w:autoSpaceDE w:val="0"/>
        <w:spacing w:after="60" w:line="312" w:lineRule="auto"/>
        <w:rPr>
          <w:rFonts w:cs="DejaVu Sans Condensed"/>
          <w:w w:val="95"/>
          <w:kern w:val="1"/>
          <w:sz w:val="20"/>
          <w:szCs w:val="20"/>
          <w:lang w:eastAsia="hi-IN" w:bidi="hi-IN"/>
        </w:rPr>
      </w:pPr>
      <w:r w:rsidRPr="005B5837">
        <w:rPr>
          <w:rFonts w:cs="DejaVu Sans Condensed"/>
          <w:w w:val="95"/>
          <w:kern w:val="1"/>
          <w:sz w:val="20"/>
          <w:szCs w:val="20"/>
          <w:lang w:eastAsia="hi-IN" w:bidi="hi-IN"/>
        </w:rPr>
        <w:t>Rozwiązania konstrukcyjne i organizacyjne (w szczególności rozstaw słupów) muszą zapewniać możliwość ustawienia pod wiatą boksów betonowych i korzystania z nich przez ładowarkę kołową.</w:t>
      </w:r>
    </w:p>
    <w:p w14:paraId="675C1EDC" w14:textId="77777777" w:rsidR="001A5CFF" w:rsidRPr="005B5837" w:rsidRDefault="001A5CFF" w:rsidP="001A5CFF">
      <w:pPr>
        <w:tabs>
          <w:tab w:val="left" w:pos="1129"/>
        </w:tabs>
        <w:autoSpaceDE w:val="0"/>
        <w:spacing w:after="60" w:line="312" w:lineRule="auto"/>
        <w:rPr>
          <w:rFonts w:eastAsia="Times New Roman" w:cs="DejaVu Sans Condensed"/>
          <w:w w:val="95"/>
          <w:kern w:val="0"/>
          <w:sz w:val="20"/>
          <w:szCs w:val="18"/>
        </w:rPr>
      </w:pPr>
      <w:r w:rsidRPr="005B5837">
        <w:rPr>
          <w:rFonts w:eastAsia="Times New Roman" w:cs="DejaVu Sans Condensed"/>
          <w:w w:val="95"/>
          <w:kern w:val="0"/>
          <w:sz w:val="20"/>
          <w:szCs w:val="18"/>
        </w:rPr>
        <w:t>Projektując obiekt uwzględnić należy fakt, iż będą one obsługiwane przez ładowarkę, przewidzieć należy związania techniczne zabezpieczające konstrukcję wiaty przed przypadkowymi uderzeniami np. ładowarki lub innych pojazdów.</w:t>
      </w:r>
    </w:p>
    <w:p w14:paraId="5418C087" w14:textId="77777777" w:rsidR="001A5CFF" w:rsidRPr="005B5837" w:rsidRDefault="001A5CFF" w:rsidP="001A5CFF">
      <w:pPr>
        <w:autoSpaceDE w:val="0"/>
        <w:spacing w:line="312" w:lineRule="auto"/>
        <w:rPr>
          <w:rFonts w:cs="DejaVu Sans Condensed"/>
          <w:w w:val="95"/>
          <w:kern w:val="1"/>
          <w:sz w:val="20"/>
          <w:szCs w:val="20"/>
          <w:lang w:eastAsia="hi-IN" w:bidi="hi-IN"/>
        </w:rPr>
      </w:pPr>
      <w:r w:rsidRPr="005B5837">
        <w:rPr>
          <w:rFonts w:cs="DejaVu Sans Condensed"/>
          <w:w w:val="95"/>
          <w:kern w:val="1"/>
          <w:sz w:val="20"/>
          <w:szCs w:val="20"/>
          <w:lang w:eastAsia="hi-IN" w:bidi="hi-IN"/>
        </w:rPr>
        <w:t>Projektując i wykonując wiatę, przewidzieć należy rozwiązania techniczne umożliwiające mocowanie tablic informujących o rodzajach zbieranych w boksach odpadów. Wody opadowe należy odprowadzić rynnami na tereny zielone.</w:t>
      </w:r>
    </w:p>
    <w:p w14:paraId="549ED661" w14:textId="77777777" w:rsidR="001A5CFF" w:rsidRPr="005B5837" w:rsidRDefault="001A5CFF" w:rsidP="001A5CFF">
      <w:pPr>
        <w:pStyle w:val="Nagwek41"/>
      </w:pPr>
      <w:r w:rsidRPr="005B5837">
        <w:t>Podstawowe wytyczne budowlano-montażowe i wskaźniki powierzchniowo-kubaturowe</w:t>
      </w:r>
    </w:p>
    <w:p w14:paraId="6C93312F" w14:textId="77777777" w:rsidR="001A5CFF" w:rsidRPr="005B5837" w:rsidRDefault="001A5CFF" w:rsidP="00C06499">
      <w:pPr>
        <w:tabs>
          <w:tab w:val="left" w:pos="1129"/>
        </w:tabs>
        <w:autoSpaceDE w:val="0"/>
        <w:spacing w:after="60" w:line="312" w:lineRule="auto"/>
        <w:rPr>
          <w:rFonts w:eastAsia="Times New Roman" w:cs="DejaVu Sans Condensed"/>
          <w:w w:val="95"/>
          <w:kern w:val="0"/>
          <w:sz w:val="20"/>
          <w:szCs w:val="18"/>
        </w:rPr>
      </w:pPr>
      <w:r w:rsidRPr="005B5837">
        <w:rPr>
          <w:rFonts w:eastAsia="Times New Roman" w:cs="DejaVu Sans Condensed"/>
          <w:w w:val="95"/>
          <w:kern w:val="0"/>
          <w:sz w:val="20"/>
          <w:szCs w:val="18"/>
        </w:rPr>
        <w:t>Wiata o konstrukcji stalowej, zadaszona dachem jednospadowym, przykrycie z blachy trapezowej.</w:t>
      </w:r>
    </w:p>
    <w:p w14:paraId="65D2D221" w14:textId="77777777" w:rsidR="001A5CFF" w:rsidRPr="005B5837" w:rsidRDefault="001A5CFF" w:rsidP="00C06499">
      <w:pPr>
        <w:tabs>
          <w:tab w:val="left" w:pos="1129"/>
        </w:tabs>
        <w:autoSpaceDE w:val="0"/>
        <w:spacing w:after="20" w:line="312" w:lineRule="auto"/>
        <w:rPr>
          <w:rFonts w:eastAsia="Times New Roman" w:cs="DejaVu Sans Condensed"/>
          <w:w w:val="95"/>
          <w:kern w:val="0"/>
          <w:sz w:val="20"/>
          <w:szCs w:val="18"/>
        </w:rPr>
      </w:pPr>
      <w:r w:rsidRPr="005B5837">
        <w:rPr>
          <w:rFonts w:eastAsia="Times New Roman" w:cs="DejaVu Sans Condensed"/>
          <w:w w:val="95"/>
          <w:kern w:val="0"/>
          <w:sz w:val="20"/>
          <w:szCs w:val="18"/>
        </w:rPr>
        <w:t>Parametry powierzchniowo-kubaturowe:</w:t>
      </w:r>
    </w:p>
    <w:p w14:paraId="63D43825" w14:textId="77777777" w:rsidR="001A5CFF" w:rsidRPr="005B5837" w:rsidRDefault="001A5CFF" w:rsidP="001A5CFF">
      <w:pPr>
        <w:pStyle w:val="Mylniki"/>
      </w:pPr>
      <w:r w:rsidRPr="005B5837">
        <w:t xml:space="preserve">powierzchnia zabudowy </w:t>
      </w:r>
      <w:r w:rsidRPr="005B5837">
        <w:rPr>
          <w:szCs w:val="18"/>
        </w:rPr>
        <w:t>(+/- 8%)</w:t>
      </w:r>
      <w:r w:rsidRPr="005B5837">
        <w:t>: 150 m</w:t>
      </w:r>
      <w:r w:rsidRPr="005B5837">
        <w:rPr>
          <w:vertAlign w:val="superscript"/>
        </w:rPr>
        <w:t>2</w:t>
      </w:r>
      <w:r w:rsidRPr="005B5837">
        <w:t>,</w:t>
      </w:r>
    </w:p>
    <w:p w14:paraId="5F7ABC74" w14:textId="77777777" w:rsidR="001A5CFF" w:rsidRPr="005B5837" w:rsidRDefault="001A5CFF" w:rsidP="001A5CFF">
      <w:pPr>
        <w:pStyle w:val="Mylniki"/>
      </w:pPr>
      <w:r w:rsidRPr="005B5837">
        <w:t>minimalna wysokość robocza: 3,2 m,</w:t>
      </w:r>
    </w:p>
    <w:p w14:paraId="029CA641" w14:textId="77777777" w:rsidR="001A5CFF" w:rsidRPr="005B5837" w:rsidRDefault="001A5CFF" w:rsidP="00C06499">
      <w:pPr>
        <w:pStyle w:val="Mylniki"/>
        <w:spacing w:after="60"/>
      </w:pPr>
      <w:r w:rsidRPr="005B5837">
        <w:t>kubatura: wynikowo</w:t>
      </w:r>
    </w:p>
    <w:p w14:paraId="4EA2C59B" w14:textId="77777777" w:rsidR="001A5CFF" w:rsidRPr="005B5837" w:rsidRDefault="001A5CFF" w:rsidP="00C06499">
      <w:pPr>
        <w:tabs>
          <w:tab w:val="left" w:pos="1129"/>
        </w:tabs>
        <w:autoSpaceDE w:val="0"/>
        <w:spacing w:after="60" w:line="312" w:lineRule="auto"/>
        <w:rPr>
          <w:rFonts w:eastAsia="Times New Roman" w:cs="DejaVu Sans Condensed"/>
          <w:w w:val="95"/>
          <w:kern w:val="0"/>
          <w:sz w:val="20"/>
          <w:szCs w:val="18"/>
        </w:rPr>
      </w:pPr>
      <w:r w:rsidRPr="005B5837">
        <w:rPr>
          <w:rFonts w:eastAsia="Times New Roman" w:cs="DejaVu Sans Condensed"/>
          <w:w w:val="95"/>
          <w:kern w:val="0"/>
          <w:sz w:val="20"/>
          <w:szCs w:val="18"/>
        </w:rPr>
        <w:t>Konstrukcja stalowa słupów z dwuteowników zakończonych ryglem. Mocowanie dachu z blachy trapezowej do rygli z ceowników lub profili zamkniętych. Dodatkowo w celu uzyskania sztywności konstrukcji wykonać stężenia. Połączenie konstrukcji stalowej ze stopą fundamentową za pomocą kotew fundamentowych. Stopy fundamentowe zbrojone.</w:t>
      </w:r>
    </w:p>
    <w:p w14:paraId="5583BBC7" w14:textId="77777777" w:rsidR="001A5CFF" w:rsidRPr="005B5837" w:rsidRDefault="001A5CFF" w:rsidP="00C06499">
      <w:pPr>
        <w:tabs>
          <w:tab w:val="left" w:pos="1129"/>
        </w:tabs>
        <w:autoSpaceDE w:val="0"/>
        <w:spacing w:after="60" w:line="312" w:lineRule="auto"/>
        <w:rPr>
          <w:rFonts w:eastAsia="Times New Roman" w:cs="DejaVu Sans Condensed"/>
          <w:w w:val="95"/>
          <w:kern w:val="0"/>
          <w:sz w:val="20"/>
          <w:szCs w:val="18"/>
        </w:rPr>
      </w:pPr>
      <w:r w:rsidRPr="005B5837">
        <w:rPr>
          <w:rFonts w:cs="DejaVu Sans Condensed"/>
          <w:w w:val="95"/>
          <w:kern w:val="1"/>
          <w:sz w:val="20"/>
          <w:szCs w:val="20"/>
          <w:lang w:eastAsia="hi-IN" w:bidi="hi-IN"/>
        </w:rPr>
        <w:t>Dla oświetlania stosować wyłącznie oprawy oświetleniowe wyposażone w źródła LED.</w:t>
      </w:r>
    </w:p>
    <w:p w14:paraId="39C7A46C" w14:textId="77777777" w:rsidR="001A5CFF" w:rsidRPr="005B5837" w:rsidRDefault="001A5CFF" w:rsidP="00C06499">
      <w:pPr>
        <w:tabs>
          <w:tab w:val="right" w:pos="-1422"/>
        </w:tabs>
        <w:autoSpaceDE w:val="0"/>
        <w:spacing w:after="60" w:line="312" w:lineRule="auto"/>
        <w:rPr>
          <w:rFonts w:eastAsia="Times New Roman" w:cs="DejaVu Sans Condensed"/>
          <w:w w:val="95"/>
          <w:kern w:val="0"/>
          <w:sz w:val="20"/>
          <w:szCs w:val="20"/>
        </w:rPr>
      </w:pPr>
      <w:r w:rsidRPr="005B5837">
        <w:rPr>
          <w:rFonts w:eastAsia="Times New Roman" w:cs="DejaVu Sans Condensed"/>
          <w:w w:val="95"/>
          <w:kern w:val="0"/>
          <w:sz w:val="20"/>
          <w:szCs w:val="20"/>
        </w:rPr>
        <w:t>Zamawiający wymaga, aby wszystkie elementy stalowe zabezpieczone zostały antykorozyjnie. Elewacja, słupy oraz dach stanowić muszą kombinację odcieni koloru zielonego.</w:t>
      </w:r>
    </w:p>
    <w:p w14:paraId="3AFBA8FD" w14:textId="77777777" w:rsidR="001A5CFF" w:rsidRPr="005B5837" w:rsidRDefault="001A5CFF" w:rsidP="00C06499">
      <w:pPr>
        <w:spacing w:after="60" w:line="312" w:lineRule="auto"/>
        <w:rPr>
          <w:rFonts w:cs="DejaVu Sans Condensed"/>
          <w:w w:val="95"/>
          <w:kern w:val="1"/>
          <w:sz w:val="20"/>
          <w:szCs w:val="20"/>
          <w:lang w:eastAsia="hi-IN" w:bidi="hi-IN"/>
        </w:rPr>
      </w:pPr>
      <w:r w:rsidRPr="005B5837">
        <w:rPr>
          <w:rFonts w:cs="DejaVu Sans Condensed"/>
          <w:w w:val="95"/>
          <w:kern w:val="1"/>
          <w:sz w:val="20"/>
          <w:szCs w:val="20"/>
          <w:lang w:eastAsia="hi-IN" w:bidi="hi-IN"/>
        </w:rPr>
        <w:t>Rynny i rury spustowe – rynnę i rury spustowe wykonać cynkowe lub z PVC.</w:t>
      </w:r>
    </w:p>
    <w:p w14:paraId="638EBF02" w14:textId="77777777" w:rsidR="00C06499" w:rsidRPr="00E76187" w:rsidRDefault="00C06499" w:rsidP="00C06499">
      <w:pPr>
        <w:autoSpaceDE w:val="0"/>
        <w:spacing w:line="312" w:lineRule="auto"/>
        <w:rPr>
          <w:w w:val="95"/>
          <w:kern w:val="1"/>
          <w:sz w:val="20"/>
          <w:szCs w:val="20"/>
          <w:lang w:eastAsia="hi-IN" w:bidi="hi-IN"/>
        </w:rPr>
      </w:pPr>
      <w:r>
        <w:rPr>
          <w:w w:val="95"/>
          <w:kern w:val="1"/>
          <w:sz w:val="20"/>
          <w:szCs w:val="20"/>
          <w:lang w:eastAsia="hi-IN" w:bidi="hi-IN"/>
        </w:rPr>
        <w:t>Obiekt</w:t>
      </w:r>
      <w:r w:rsidRPr="00544C33">
        <w:rPr>
          <w:w w:val="95"/>
          <w:kern w:val="1"/>
          <w:sz w:val="20"/>
          <w:szCs w:val="20"/>
          <w:lang w:eastAsia="hi-IN" w:bidi="hi-IN"/>
        </w:rPr>
        <w:t xml:space="preserve"> musi być wyposażony we wszystkie inne, niewymienione, niezbędne instalacje pozwalające na użytkowanie obiektu zgodnie z przedmiotowym programem funkcjonalno-użytkowym.</w:t>
      </w:r>
      <w:r>
        <w:rPr>
          <w:w w:val="95"/>
          <w:kern w:val="1"/>
          <w:sz w:val="20"/>
          <w:szCs w:val="20"/>
          <w:lang w:eastAsia="hi-IN" w:bidi="hi-IN"/>
        </w:rPr>
        <w:t xml:space="preserve"> </w:t>
      </w:r>
      <w:r w:rsidRPr="00E76187">
        <w:rPr>
          <w:w w:val="95"/>
          <w:kern w:val="1"/>
          <w:sz w:val="20"/>
          <w:szCs w:val="20"/>
          <w:lang w:eastAsia="hi-IN" w:bidi="hi-IN"/>
        </w:rPr>
        <w:t xml:space="preserve">Wszystkie </w:t>
      </w:r>
      <w:r>
        <w:rPr>
          <w:w w:val="95"/>
          <w:kern w:val="1"/>
          <w:sz w:val="20"/>
          <w:szCs w:val="20"/>
          <w:lang w:eastAsia="hi-IN" w:bidi="hi-IN"/>
        </w:rPr>
        <w:t xml:space="preserve">powyższe </w:t>
      </w:r>
      <w:r>
        <w:rPr>
          <w:w w:val="95"/>
          <w:kern w:val="1"/>
          <w:sz w:val="20"/>
          <w:szCs w:val="20"/>
          <w:lang w:eastAsia="hi-IN" w:bidi="hi-IN"/>
        </w:rPr>
        <w:lastRenderedPageBreak/>
        <w:t>założenia należy zweryfikować na etapie projektu z wymogami miejscowego planu zagospodarowania przestrzennego.</w:t>
      </w:r>
    </w:p>
    <w:p w14:paraId="7642AC67" w14:textId="77777777" w:rsidR="001A5CFF" w:rsidRPr="005B5837" w:rsidRDefault="001A5CFF" w:rsidP="001A5CFF">
      <w:pPr>
        <w:rPr>
          <w:rFonts w:cs="DejaVu Sans Condensed"/>
        </w:rPr>
      </w:pPr>
    </w:p>
    <w:p w14:paraId="76DCF535" w14:textId="77777777" w:rsidR="003C19E7" w:rsidRPr="00544C33" w:rsidRDefault="003C19E7" w:rsidP="003C19E7">
      <w:pPr>
        <w:tabs>
          <w:tab w:val="right" w:pos="-1422"/>
        </w:tabs>
        <w:autoSpaceDE w:val="0"/>
        <w:spacing w:line="312" w:lineRule="auto"/>
        <w:jc w:val="left"/>
        <w:rPr>
          <w:noProof/>
          <w:w w:val="95"/>
        </w:rPr>
      </w:pPr>
    </w:p>
    <w:p w14:paraId="15B7F3F5" w14:textId="77777777" w:rsidR="000F4238" w:rsidRPr="00544C33" w:rsidRDefault="003363D5" w:rsidP="00FD3D5F">
      <w:pPr>
        <w:pStyle w:val="Nagwek3"/>
      </w:pPr>
      <w:bookmarkStart w:id="33" w:name="_Tablice_edukacyjne_i"/>
      <w:bookmarkEnd w:id="25"/>
      <w:bookmarkEnd w:id="33"/>
      <w:r w:rsidRPr="00544C33">
        <w:br w:type="page"/>
      </w:r>
      <w:bookmarkStart w:id="34" w:name="_Ref137561978"/>
      <w:bookmarkStart w:id="35" w:name="_Toc150587700"/>
      <w:r w:rsidR="003152E6" w:rsidRPr="00544C33">
        <w:lastRenderedPageBreak/>
        <w:t>Tablice</w:t>
      </w:r>
      <w:r w:rsidR="00D76518" w:rsidRPr="00544C33">
        <w:t xml:space="preserve"> edukacyjne i </w:t>
      </w:r>
      <w:r w:rsidR="003152E6" w:rsidRPr="00544C33">
        <w:t>informacyjne</w:t>
      </w:r>
      <w:bookmarkEnd w:id="34"/>
      <w:bookmarkEnd w:id="35"/>
    </w:p>
    <w:p w14:paraId="4D16C1AA" w14:textId="77777777" w:rsidR="00A57DCA" w:rsidRPr="00544C33" w:rsidRDefault="00A57DCA" w:rsidP="00C06499">
      <w:pPr>
        <w:widowControl/>
        <w:suppressAutoHyphens w:val="0"/>
        <w:spacing w:after="20" w:line="312" w:lineRule="auto"/>
        <w:rPr>
          <w:rFonts w:eastAsia="Calibri" w:cs="DejaVu Sans Condensed"/>
          <w:color w:val="000000"/>
          <w:w w:val="95"/>
          <w:kern w:val="0"/>
          <w:sz w:val="20"/>
          <w:szCs w:val="22"/>
        </w:rPr>
      </w:pPr>
      <w:r w:rsidRPr="00544C33">
        <w:rPr>
          <w:rFonts w:eastAsia="Calibri" w:cs="DejaVu Sans Condensed"/>
          <w:color w:val="000000"/>
          <w:w w:val="95"/>
          <w:kern w:val="0"/>
          <w:sz w:val="20"/>
          <w:szCs w:val="22"/>
        </w:rPr>
        <w:t>N</w:t>
      </w:r>
      <w:r w:rsidR="00C24692" w:rsidRPr="00544C33">
        <w:rPr>
          <w:rFonts w:eastAsia="Calibri" w:cs="DejaVu Sans Condensed"/>
          <w:color w:val="000000"/>
          <w:w w:val="95"/>
          <w:kern w:val="0"/>
          <w:sz w:val="20"/>
          <w:szCs w:val="22"/>
        </w:rPr>
        <w:t xml:space="preserve">a terenie PSZOK, </w:t>
      </w:r>
      <w:r w:rsidRPr="00544C33">
        <w:rPr>
          <w:rFonts w:eastAsia="Calibri" w:cs="DejaVu Sans Condensed"/>
          <w:color w:val="000000"/>
          <w:w w:val="95"/>
          <w:kern w:val="0"/>
          <w:sz w:val="20"/>
          <w:szCs w:val="22"/>
        </w:rPr>
        <w:t xml:space="preserve">bezpośrednio przy </w:t>
      </w:r>
      <w:r w:rsidR="00F34D49" w:rsidRPr="00544C33">
        <w:rPr>
          <w:rFonts w:eastAsia="Calibri" w:cs="DejaVu Sans Condensed"/>
          <w:color w:val="000000"/>
          <w:w w:val="95"/>
          <w:kern w:val="0"/>
          <w:sz w:val="20"/>
          <w:szCs w:val="22"/>
        </w:rPr>
        <w:t>zjeździe z drogi publicznej</w:t>
      </w:r>
      <w:r w:rsidRPr="00544C33">
        <w:rPr>
          <w:rFonts w:eastAsia="Calibri" w:cs="DejaVu Sans Condensed"/>
          <w:color w:val="000000"/>
          <w:w w:val="95"/>
          <w:kern w:val="0"/>
          <w:sz w:val="20"/>
          <w:szCs w:val="22"/>
        </w:rPr>
        <w:t xml:space="preserve"> </w:t>
      </w:r>
      <w:r w:rsidR="00C24692" w:rsidRPr="00544C33">
        <w:rPr>
          <w:rFonts w:eastAsia="Calibri" w:cs="DejaVu Sans Condensed"/>
          <w:color w:val="000000"/>
          <w:w w:val="95"/>
          <w:kern w:val="0"/>
          <w:sz w:val="20"/>
          <w:szCs w:val="22"/>
        </w:rPr>
        <w:t xml:space="preserve">(na terenie działki inwestycyjnej) </w:t>
      </w:r>
      <w:r w:rsidR="00F34D49" w:rsidRPr="00544C33">
        <w:rPr>
          <w:rFonts w:eastAsia="Calibri" w:cs="DejaVu Sans Condensed"/>
          <w:color w:val="000000"/>
          <w:w w:val="95"/>
          <w:kern w:val="0"/>
          <w:sz w:val="20"/>
          <w:szCs w:val="22"/>
        </w:rPr>
        <w:t xml:space="preserve">oraz na terenie samego punktu </w:t>
      </w:r>
      <w:r w:rsidRPr="00544C33">
        <w:rPr>
          <w:rFonts w:eastAsia="Calibri" w:cs="DejaVu Sans Condensed"/>
          <w:color w:val="000000"/>
          <w:w w:val="95"/>
          <w:kern w:val="0"/>
          <w:sz w:val="20"/>
          <w:szCs w:val="22"/>
        </w:rPr>
        <w:t xml:space="preserve">należy </w:t>
      </w:r>
      <w:r w:rsidR="00E85BF8" w:rsidRPr="00544C33">
        <w:rPr>
          <w:rFonts w:eastAsia="Calibri" w:cs="DejaVu Sans Condensed"/>
          <w:color w:val="000000"/>
          <w:w w:val="95"/>
          <w:kern w:val="0"/>
          <w:sz w:val="20"/>
          <w:szCs w:val="22"/>
        </w:rPr>
        <w:t>zlokalizować wydzieloną ekologiczną ścieżkę edukacyjną, w obrębie której wydzielić należy ciągi piesze z betonow</w:t>
      </w:r>
      <w:r w:rsidR="00EB28FD" w:rsidRPr="00544C33">
        <w:rPr>
          <w:rFonts w:eastAsia="Calibri" w:cs="DejaVu Sans Condensed"/>
          <w:color w:val="000000"/>
          <w:w w:val="95"/>
          <w:kern w:val="0"/>
          <w:sz w:val="20"/>
          <w:szCs w:val="22"/>
        </w:rPr>
        <w:t xml:space="preserve">ej kostki brukowej z podbudową, </w:t>
      </w:r>
      <w:r w:rsidRPr="00544C33">
        <w:rPr>
          <w:rFonts w:eastAsia="Calibri" w:cs="DejaVu Sans Condensed"/>
          <w:color w:val="000000"/>
          <w:w w:val="95"/>
          <w:kern w:val="0"/>
          <w:sz w:val="20"/>
          <w:szCs w:val="22"/>
        </w:rPr>
        <w:t>umieścić tablice</w:t>
      </w:r>
      <w:r w:rsidR="00C06499">
        <w:rPr>
          <w:rFonts w:eastAsia="Calibri" w:cs="DejaVu Sans Condensed"/>
          <w:color w:val="000000"/>
          <w:w w:val="95"/>
          <w:kern w:val="0"/>
          <w:sz w:val="20"/>
          <w:szCs w:val="22"/>
        </w:rPr>
        <w:t xml:space="preserve"> edukacyjne i </w:t>
      </w:r>
      <w:r w:rsidRPr="00544C33">
        <w:rPr>
          <w:rFonts w:eastAsia="Calibri" w:cs="DejaVu Sans Condensed"/>
          <w:color w:val="000000"/>
          <w:w w:val="95"/>
          <w:kern w:val="0"/>
          <w:sz w:val="20"/>
          <w:szCs w:val="22"/>
        </w:rPr>
        <w:t xml:space="preserve">informacyjne </w:t>
      </w:r>
      <w:r w:rsidR="00F34D49" w:rsidRPr="00720D19">
        <w:rPr>
          <w:rFonts w:eastAsia="Calibri" w:cs="DejaVu Sans Condensed"/>
          <w:strike/>
          <w:color w:val="000000"/>
          <w:w w:val="95"/>
          <w:kern w:val="0"/>
          <w:sz w:val="20"/>
          <w:szCs w:val="22"/>
        </w:rPr>
        <w:t>(minimalne ilości)</w:t>
      </w:r>
      <w:r w:rsidR="00FD3D5F" w:rsidRPr="00720D19">
        <w:rPr>
          <w:rFonts w:eastAsia="Calibri" w:cs="DejaVu Sans Condensed"/>
          <w:strike/>
          <w:color w:val="000000"/>
          <w:w w:val="95"/>
          <w:kern w:val="0"/>
          <w:sz w:val="20"/>
          <w:szCs w:val="22"/>
        </w:rPr>
        <w:t xml:space="preserve"> </w:t>
      </w:r>
      <w:r w:rsidR="00C06499" w:rsidRPr="00720D19">
        <w:rPr>
          <w:rFonts w:eastAsia="Calibri" w:cs="DejaVu Sans Condensed"/>
          <w:strike/>
          <w:color w:val="000000"/>
          <w:w w:val="95"/>
          <w:kern w:val="0"/>
          <w:sz w:val="20"/>
          <w:szCs w:val="22"/>
        </w:rPr>
        <w:t>5</w:t>
      </w:r>
      <w:r w:rsidR="00F82D70" w:rsidRPr="00720D19">
        <w:rPr>
          <w:rFonts w:eastAsia="Calibri" w:cs="DejaVu Sans Condensed"/>
          <w:strike/>
          <w:color w:val="000000"/>
          <w:w w:val="95"/>
          <w:kern w:val="0"/>
          <w:sz w:val="20"/>
          <w:szCs w:val="22"/>
        </w:rPr>
        <w:t xml:space="preserve"> tablic</w:t>
      </w:r>
      <w:r w:rsidRPr="00720D19">
        <w:rPr>
          <w:rFonts w:eastAsia="Calibri" w:cs="DejaVu Sans Condensed"/>
          <w:strike/>
          <w:color w:val="000000"/>
          <w:w w:val="95"/>
          <w:kern w:val="0"/>
          <w:sz w:val="20"/>
          <w:szCs w:val="22"/>
        </w:rPr>
        <w:t xml:space="preserve"> na terenie </w:t>
      </w:r>
      <w:r w:rsidR="00F34D49" w:rsidRPr="00720D19">
        <w:rPr>
          <w:rFonts w:eastAsia="Calibri" w:cs="DejaVu Sans Condensed"/>
          <w:strike/>
          <w:color w:val="000000"/>
          <w:w w:val="95"/>
          <w:kern w:val="0"/>
          <w:sz w:val="20"/>
          <w:szCs w:val="22"/>
        </w:rPr>
        <w:t>punktu</w:t>
      </w:r>
      <w:r w:rsidR="00677195" w:rsidRPr="00544C33">
        <w:rPr>
          <w:rFonts w:eastAsia="Calibri" w:cs="DejaVu Sans Condensed"/>
          <w:color w:val="000000"/>
          <w:w w:val="95"/>
          <w:kern w:val="0"/>
          <w:sz w:val="20"/>
          <w:szCs w:val="22"/>
        </w:rPr>
        <w:t xml:space="preserve"> (o wymiarach ok. 140 x 100 cm)</w:t>
      </w:r>
      <w:r w:rsidR="00F34D49" w:rsidRPr="00544C33">
        <w:rPr>
          <w:rFonts w:eastAsia="Calibri" w:cs="DejaVu Sans Condensed"/>
          <w:color w:val="000000"/>
          <w:w w:val="95"/>
          <w:kern w:val="0"/>
          <w:sz w:val="20"/>
          <w:szCs w:val="22"/>
        </w:rPr>
        <w:t>:</w:t>
      </w:r>
    </w:p>
    <w:p w14:paraId="7D10716B" w14:textId="77777777" w:rsidR="00F34D49" w:rsidRPr="00544C33" w:rsidRDefault="007B08F6" w:rsidP="00FD3D5F">
      <w:pPr>
        <w:pStyle w:val="Mylniki"/>
        <w:rPr>
          <w:rFonts w:eastAsia="Calibri"/>
        </w:rPr>
      </w:pPr>
      <w:r w:rsidRPr="00544C33">
        <w:rPr>
          <w:rFonts w:eastAsia="Calibri"/>
        </w:rPr>
        <w:t>1 tablica</w:t>
      </w:r>
      <w:r w:rsidR="00687BBB" w:rsidRPr="00544C33">
        <w:rPr>
          <w:rFonts w:eastAsia="Calibri"/>
        </w:rPr>
        <w:t xml:space="preserve"> </w:t>
      </w:r>
      <w:r w:rsidR="00FD3D5F" w:rsidRPr="00544C33">
        <w:rPr>
          <w:rFonts w:eastAsia="Calibri"/>
        </w:rPr>
        <w:t>na wjeździe do PSZOK</w:t>
      </w:r>
      <w:r w:rsidR="00C06499">
        <w:rPr>
          <w:rFonts w:eastAsia="Calibri"/>
        </w:rPr>
        <w:t xml:space="preserve"> lub przy parkingu</w:t>
      </w:r>
      <w:r w:rsidR="00687BBB" w:rsidRPr="00544C33">
        <w:rPr>
          <w:rFonts w:eastAsia="Calibri"/>
        </w:rPr>
        <w:t>,</w:t>
      </w:r>
    </w:p>
    <w:p w14:paraId="7ADC0DD4" w14:textId="77777777" w:rsidR="00837DB1" w:rsidRPr="00720D19" w:rsidRDefault="00C06499" w:rsidP="00C06499">
      <w:pPr>
        <w:pStyle w:val="Mylniki"/>
        <w:spacing w:after="80"/>
        <w:rPr>
          <w:rFonts w:eastAsia="Calibri"/>
          <w:strike/>
        </w:rPr>
      </w:pPr>
      <w:r w:rsidRPr="00720D19">
        <w:rPr>
          <w:rFonts w:eastAsia="Calibri"/>
          <w:strike/>
        </w:rPr>
        <w:t>4</w:t>
      </w:r>
      <w:r w:rsidR="00C924EA" w:rsidRPr="00720D19">
        <w:rPr>
          <w:rFonts w:eastAsia="Calibri"/>
          <w:strike/>
        </w:rPr>
        <w:t xml:space="preserve"> </w:t>
      </w:r>
      <w:r w:rsidR="003218D0" w:rsidRPr="00720D19">
        <w:rPr>
          <w:rFonts w:eastAsia="Calibri"/>
          <w:strike/>
        </w:rPr>
        <w:t>tablic</w:t>
      </w:r>
      <w:r w:rsidR="00837DB1" w:rsidRPr="00720D19">
        <w:rPr>
          <w:rFonts w:eastAsia="Calibri"/>
          <w:strike/>
        </w:rPr>
        <w:t xml:space="preserve"> na terenie ścieżki</w:t>
      </w:r>
      <w:r w:rsidR="00D76518" w:rsidRPr="00720D19">
        <w:rPr>
          <w:rFonts w:eastAsia="Calibri"/>
          <w:strike/>
        </w:rPr>
        <w:t xml:space="preserve"> edukacyjnej</w:t>
      </w:r>
      <w:r w:rsidRPr="00720D19">
        <w:rPr>
          <w:rFonts w:eastAsia="Calibri"/>
          <w:strike/>
        </w:rPr>
        <w:t>.</w:t>
      </w:r>
    </w:p>
    <w:p w14:paraId="670B76DF" w14:textId="77777777" w:rsidR="00497B4D" w:rsidRPr="00544C33" w:rsidRDefault="00497B4D" w:rsidP="00C06499">
      <w:pPr>
        <w:widowControl/>
        <w:suppressAutoHyphens w:val="0"/>
        <w:spacing w:after="80" w:line="312" w:lineRule="auto"/>
        <w:rPr>
          <w:rFonts w:eastAsia="Times New Roman" w:cs="DejaVu Sans Condensed"/>
          <w:color w:val="000000"/>
          <w:w w:val="95"/>
          <w:kern w:val="0"/>
          <w:sz w:val="20"/>
          <w:szCs w:val="18"/>
        </w:rPr>
      </w:pPr>
      <w:r w:rsidRPr="00544C33">
        <w:rPr>
          <w:rFonts w:eastAsia="Calibri" w:cs="DejaVu Sans Condensed"/>
          <w:color w:val="000000"/>
          <w:w w:val="95"/>
          <w:kern w:val="0"/>
          <w:sz w:val="20"/>
          <w:szCs w:val="22"/>
        </w:rPr>
        <w:t xml:space="preserve">Zaprojektować i wykonać należy konstrukcję w formie stalowej ramy tablicy na 2 słupach stalowych </w:t>
      </w:r>
      <w:r w:rsidRPr="00544C33">
        <w:rPr>
          <w:rFonts w:eastAsia="Times New Roman" w:cs="DejaVu Sans Condensed"/>
          <w:color w:val="000000"/>
          <w:w w:val="95"/>
          <w:kern w:val="0"/>
          <w:sz w:val="20"/>
          <w:szCs w:val="18"/>
        </w:rPr>
        <w:t>z</w:t>
      </w:r>
      <w:r w:rsidR="00877170" w:rsidRPr="00544C33">
        <w:rPr>
          <w:rFonts w:eastAsia="Times New Roman" w:cs="DejaVu Sans Condensed"/>
          <w:color w:val="000000"/>
          <w:w w:val="95"/>
          <w:kern w:val="0"/>
          <w:sz w:val="20"/>
          <w:szCs w:val="18"/>
        </w:rPr>
        <w:t> monolitycznym</w:t>
      </w:r>
      <w:r w:rsidRPr="00544C33">
        <w:rPr>
          <w:rFonts w:eastAsia="Times New Roman" w:cs="DejaVu Sans Condensed"/>
          <w:color w:val="000000"/>
          <w:w w:val="95"/>
          <w:kern w:val="0"/>
          <w:sz w:val="20"/>
          <w:szCs w:val="18"/>
        </w:rPr>
        <w:t xml:space="preserve"> fundamentem każdego ze słupów. Tablice montowane do ramy w sposób zapewniający bezpieczeństwo użytkowników, jednak także w sposób pozwalający na wymianę tablicy. Tablice wykonać jako trwałe (aluminiowe lub z tworzywa sztucznego), o wymiarach ok. 140 x 100 cm. Konstrukcja ramy zabezpieczona antykorozyjnie i lakierowana na kolor zielony lub brązowy. Ramę wykonać należy w taki sposób, </w:t>
      </w:r>
      <w:r w:rsidR="00EB28FD" w:rsidRPr="00544C33">
        <w:rPr>
          <w:rFonts w:eastAsia="Times New Roman" w:cs="DejaVu Sans Condensed"/>
          <w:color w:val="000000"/>
          <w:w w:val="95"/>
          <w:kern w:val="0"/>
          <w:sz w:val="20"/>
          <w:szCs w:val="18"/>
        </w:rPr>
        <w:t xml:space="preserve">aby </w:t>
      </w:r>
      <w:r w:rsidRPr="00544C33">
        <w:rPr>
          <w:rFonts w:eastAsia="Times New Roman" w:cs="DejaVu Sans Condensed"/>
          <w:color w:val="000000"/>
          <w:w w:val="95"/>
          <w:kern w:val="0"/>
          <w:sz w:val="20"/>
          <w:szCs w:val="18"/>
        </w:rPr>
        <w:t>możliwy był montaż i demontaż ww. tablic o założonym wymiarze i wymiana tablic bez ich uszkadzania.</w:t>
      </w:r>
    </w:p>
    <w:p w14:paraId="3DDC48C4" w14:textId="77777777" w:rsidR="00C24692" w:rsidRPr="00544C33" w:rsidRDefault="00F07AEB" w:rsidP="00A91A25">
      <w:pPr>
        <w:widowControl/>
        <w:suppressAutoHyphens w:val="0"/>
        <w:spacing w:line="312" w:lineRule="auto"/>
        <w:rPr>
          <w:rFonts w:eastAsia="Calibri" w:cs="DejaVu Sans Condensed"/>
          <w:color w:val="000000"/>
          <w:w w:val="95"/>
          <w:kern w:val="0"/>
          <w:sz w:val="20"/>
          <w:szCs w:val="22"/>
        </w:rPr>
      </w:pPr>
      <w:r w:rsidRPr="00544C33">
        <w:rPr>
          <w:rFonts w:eastAsia="Times New Roman" w:cs="DejaVu Sans Condensed"/>
          <w:color w:val="000000"/>
          <w:w w:val="95"/>
          <w:kern w:val="0"/>
          <w:sz w:val="20"/>
          <w:szCs w:val="18"/>
        </w:rPr>
        <w:t xml:space="preserve">Zamawiający wymaga wykonania, dostawy i montażu tablic z trwałym </w:t>
      </w:r>
      <w:r w:rsidR="00C24692" w:rsidRPr="00544C33">
        <w:rPr>
          <w:rFonts w:eastAsia="Times New Roman" w:cs="DejaVu Sans Condensed"/>
          <w:color w:val="000000"/>
          <w:w w:val="95"/>
          <w:kern w:val="0"/>
          <w:sz w:val="20"/>
          <w:szCs w:val="18"/>
        </w:rPr>
        <w:t>nadruk</w:t>
      </w:r>
      <w:r w:rsidRPr="00544C33">
        <w:rPr>
          <w:rFonts w:eastAsia="Times New Roman" w:cs="DejaVu Sans Condensed"/>
          <w:color w:val="000000"/>
          <w:w w:val="95"/>
          <w:kern w:val="0"/>
          <w:sz w:val="20"/>
          <w:szCs w:val="18"/>
        </w:rPr>
        <w:t>iem, który zapewni</w:t>
      </w:r>
      <w:r w:rsidR="00430D27" w:rsidRPr="00544C33">
        <w:rPr>
          <w:rFonts w:eastAsia="Times New Roman" w:cs="DejaVu Sans Condensed"/>
          <w:color w:val="000000"/>
          <w:w w:val="95"/>
          <w:kern w:val="0"/>
          <w:sz w:val="20"/>
          <w:szCs w:val="18"/>
        </w:rPr>
        <w:t>a</w:t>
      </w:r>
      <w:r w:rsidRPr="00544C33">
        <w:rPr>
          <w:rFonts w:eastAsia="Times New Roman" w:cs="DejaVu Sans Condensed"/>
          <w:color w:val="000000"/>
          <w:w w:val="95"/>
          <w:kern w:val="0"/>
          <w:sz w:val="20"/>
          <w:szCs w:val="18"/>
        </w:rPr>
        <w:t xml:space="preserve"> </w:t>
      </w:r>
      <w:r w:rsidR="00C24692" w:rsidRPr="00544C33">
        <w:rPr>
          <w:rFonts w:eastAsia="Times New Roman" w:cs="DejaVu Sans Condensed"/>
          <w:color w:val="000000"/>
          <w:w w:val="95"/>
          <w:kern w:val="0"/>
          <w:sz w:val="20"/>
          <w:szCs w:val="18"/>
        </w:rPr>
        <w:t>odporność na warunki atmosferyczne, w szczególności promieniowanie słoneczne, opady atmosferyczne oraz niskie i wysokie temperatury.</w:t>
      </w:r>
      <w:r w:rsidRPr="00544C33">
        <w:rPr>
          <w:rFonts w:eastAsia="Times New Roman" w:cs="DejaVu Sans Condensed"/>
          <w:color w:val="000000"/>
          <w:w w:val="95"/>
          <w:kern w:val="0"/>
          <w:sz w:val="20"/>
          <w:szCs w:val="18"/>
        </w:rPr>
        <w:t xml:space="preserve"> Wymagany okres trwałości (gwarancja) to 36</w:t>
      </w:r>
      <w:r w:rsidR="005A4AE6" w:rsidRPr="00544C33">
        <w:rPr>
          <w:rFonts w:eastAsia="Times New Roman" w:cs="DejaVu Sans Condensed"/>
          <w:color w:val="000000"/>
          <w:w w:val="95"/>
          <w:kern w:val="0"/>
          <w:sz w:val="20"/>
          <w:szCs w:val="18"/>
        </w:rPr>
        <w:t> </w:t>
      </w:r>
      <w:r w:rsidRPr="00544C33">
        <w:rPr>
          <w:rFonts w:eastAsia="Times New Roman" w:cs="DejaVu Sans Condensed"/>
          <w:color w:val="000000"/>
          <w:w w:val="95"/>
          <w:kern w:val="0"/>
          <w:sz w:val="20"/>
          <w:szCs w:val="18"/>
        </w:rPr>
        <w:t>miesięcy.</w:t>
      </w:r>
      <w:r w:rsidR="00C24692" w:rsidRPr="00544C33">
        <w:rPr>
          <w:rFonts w:eastAsia="Times New Roman" w:cs="DejaVu Sans Condensed"/>
          <w:color w:val="000000"/>
          <w:w w:val="95"/>
          <w:kern w:val="0"/>
          <w:sz w:val="20"/>
          <w:szCs w:val="18"/>
        </w:rPr>
        <w:t xml:space="preserve"> </w:t>
      </w:r>
      <w:r w:rsidR="00C24692" w:rsidRPr="00544C33">
        <w:rPr>
          <w:rFonts w:eastAsia="Calibri" w:cs="DejaVu Sans Condensed"/>
          <w:color w:val="000000"/>
          <w:w w:val="95"/>
          <w:kern w:val="0"/>
          <w:sz w:val="20"/>
          <w:szCs w:val="22"/>
        </w:rPr>
        <w:t xml:space="preserve">Na tablicy w  sposób trwały umieścić informacje o </w:t>
      </w:r>
      <w:r w:rsidR="00583161" w:rsidRPr="00544C33">
        <w:rPr>
          <w:rFonts w:eastAsia="Calibri" w:cs="DejaVu Sans Condensed"/>
          <w:color w:val="000000"/>
          <w:w w:val="95"/>
          <w:kern w:val="0"/>
          <w:sz w:val="20"/>
          <w:szCs w:val="22"/>
        </w:rPr>
        <w:t xml:space="preserve">treści uzgodnionej z </w:t>
      </w:r>
      <w:r w:rsidR="00C24692" w:rsidRPr="00544C33">
        <w:rPr>
          <w:rFonts w:eastAsia="Calibri" w:cs="DejaVu Sans Condensed"/>
          <w:color w:val="000000"/>
          <w:w w:val="95"/>
          <w:kern w:val="0"/>
          <w:sz w:val="20"/>
          <w:szCs w:val="22"/>
        </w:rPr>
        <w:t>Zamawiającym w</w:t>
      </w:r>
      <w:r w:rsidRPr="00544C33">
        <w:rPr>
          <w:rFonts w:eastAsia="Calibri" w:cs="DejaVu Sans Condensed"/>
          <w:color w:val="000000"/>
          <w:w w:val="95"/>
          <w:kern w:val="0"/>
          <w:sz w:val="20"/>
          <w:szCs w:val="22"/>
        </w:rPr>
        <w:t> </w:t>
      </w:r>
      <w:r w:rsidR="00C24692" w:rsidRPr="00544C33">
        <w:rPr>
          <w:rFonts w:eastAsia="Calibri" w:cs="DejaVu Sans Condensed"/>
          <w:color w:val="000000"/>
          <w:w w:val="95"/>
          <w:kern w:val="0"/>
          <w:sz w:val="20"/>
          <w:szCs w:val="22"/>
        </w:rPr>
        <w:t>zakresie podstawowych informacji o</w:t>
      </w:r>
      <w:r w:rsidR="003C19E7" w:rsidRPr="00544C33">
        <w:rPr>
          <w:rFonts w:eastAsia="Calibri" w:cs="DejaVu Sans Condensed"/>
          <w:color w:val="000000"/>
          <w:w w:val="95"/>
          <w:kern w:val="0"/>
          <w:sz w:val="20"/>
          <w:szCs w:val="22"/>
        </w:rPr>
        <w:t> </w:t>
      </w:r>
      <w:r w:rsidR="00C24692" w:rsidRPr="00544C33">
        <w:rPr>
          <w:rFonts w:eastAsia="Calibri" w:cs="DejaVu Sans Condensed"/>
          <w:color w:val="000000"/>
          <w:w w:val="95"/>
          <w:kern w:val="0"/>
          <w:sz w:val="20"/>
          <w:szCs w:val="22"/>
        </w:rPr>
        <w:t xml:space="preserve">PSZOK, informacji dot. edukacji ekologicznej, zasad segregacji odpadów komunalnych, hierarchii postępowania z odpadami oraz ciekawostek skierowanych przede wszystkim do dzieci i młodzieży. </w:t>
      </w:r>
      <w:r w:rsidR="00A91A25" w:rsidRPr="00544C33">
        <w:rPr>
          <w:rFonts w:eastAsia="Calibri" w:cs="DejaVu Sans Condensed"/>
          <w:color w:val="000000"/>
          <w:w w:val="95"/>
          <w:kern w:val="0"/>
          <w:sz w:val="20"/>
          <w:szCs w:val="22"/>
        </w:rPr>
        <w:t xml:space="preserve">Poniżej przedstawiono przykładową treść tablic edukacyjnych, w celu zobrazowania zakresu i treści. Ostateczną treść oraz formę graficzną każdej z tablic Wykonawca zobowiązany jest uzgodnić z Zamawiającym na etapie </w:t>
      </w:r>
      <w:r w:rsidR="00497B4D" w:rsidRPr="00544C33">
        <w:rPr>
          <w:rFonts w:eastAsia="Calibri" w:cs="DejaVu Sans Condensed"/>
          <w:color w:val="000000"/>
          <w:w w:val="95"/>
          <w:kern w:val="0"/>
          <w:sz w:val="20"/>
          <w:szCs w:val="22"/>
        </w:rPr>
        <w:t>Projektu wykonawczego.</w:t>
      </w:r>
    </w:p>
    <w:p w14:paraId="46E0556E" w14:textId="77777777" w:rsidR="00C24692" w:rsidRPr="00544C33" w:rsidRDefault="001E3BB5" w:rsidP="00C24692">
      <w:pPr>
        <w:widowControl/>
        <w:suppressAutoHyphens w:val="0"/>
        <w:spacing w:after="0" w:line="264" w:lineRule="auto"/>
        <w:rPr>
          <w:rFonts w:eastAsia="Calibri" w:cs="DejaVu Sans Condensed"/>
          <w:color w:val="000000"/>
          <w:w w:val="95"/>
          <w:kern w:val="0"/>
          <w:sz w:val="20"/>
          <w:szCs w:val="22"/>
        </w:rPr>
      </w:pPr>
      <w:r w:rsidRPr="00544C33">
        <w:rPr>
          <w:rFonts w:eastAsia="Calibri" w:cs="DejaVu Sans Condensed"/>
          <w:noProof/>
          <w:color w:val="000000"/>
          <w:w w:val="95"/>
          <w:kern w:val="0"/>
          <w:sz w:val="20"/>
          <w:szCs w:val="22"/>
        </w:rPr>
        <w:drawing>
          <wp:inline distT="0" distB="0" distL="0" distR="0" wp14:anchorId="5338B77B" wp14:editId="41E3BF40">
            <wp:extent cx="5761355" cy="3614420"/>
            <wp:effectExtent l="19050" t="19050" r="10795" b="24130"/>
            <wp:docPr id="2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30">
                      <a:extLst>
                        <a:ext uri="{28A0092B-C50C-407E-A947-70E740481C1C}">
                          <a14:useLocalDpi xmlns:a14="http://schemas.microsoft.com/office/drawing/2010/main" val="0"/>
                        </a:ext>
                      </a:extLst>
                    </a:blip>
                    <a:srcRect t="9328" b="1180"/>
                    <a:stretch>
                      <a:fillRect/>
                    </a:stretch>
                  </pic:blipFill>
                  <pic:spPr bwMode="auto">
                    <a:xfrm>
                      <a:off x="0" y="0"/>
                      <a:ext cx="5761355" cy="3614420"/>
                    </a:xfrm>
                    <a:prstGeom prst="rect">
                      <a:avLst/>
                    </a:prstGeom>
                    <a:noFill/>
                    <a:ln w="12700" cmpd="sng">
                      <a:solidFill>
                        <a:srgbClr val="000000"/>
                      </a:solidFill>
                      <a:miter lim="800000"/>
                      <a:headEnd/>
                      <a:tailEnd/>
                    </a:ln>
                    <a:effectLst/>
                  </pic:spPr>
                </pic:pic>
              </a:graphicData>
            </a:graphic>
          </wp:inline>
        </w:drawing>
      </w:r>
    </w:p>
    <w:p w14:paraId="273A28B7" w14:textId="77777777" w:rsidR="00793DBD" w:rsidRPr="00544C33" w:rsidRDefault="00793DBD" w:rsidP="00615664">
      <w:pPr>
        <w:widowControl/>
        <w:suppressAutoHyphens w:val="0"/>
        <w:spacing w:after="0" w:line="264" w:lineRule="auto"/>
        <w:jc w:val="right"/>
        <w:rPr>
          <w:rFonts w:eastAsia="Calibri" w:cs="DejaVu Sans Condensed"/>
          <w:i/>
          <w:color w:val="A6A6A6"/>
          <w:w w:val="95"/>
          <w:kern w:val="0"/>
          <w:sz w:val="14"/>
          <w:szCs w:val="14"/>
        </w:rPr>
      </w:pPr>
      <w:r w:rsidRPr="00544C33">
        <w:rPr>
          <w:rFonts w:eastAsia="Calibri" w:cs="DejaVu Sans Condensed"/>
          <w:i/>
          <w:color w:val="A6A6A6"/>
          <w:w w:val="95"/>
          <w:kern w:val="0"/>
          <w:sz w:val="14"/>
          <w:szCs w:val="14"/>
        </w:rPr>
        <w:t>Źródło: Opracowanie własne CODEX</w:t>
      </w:r>
    </w:p>
    <w:p w14:paraId="7D38C074" w14:textId="77777777" w:rsidR="00C24692" w:rsidRPr="00544C33" w:rsidRDefault="00C24692" w:rsidP="00C24692">
      <w:pPr>
        <w:widowControl/>
        <w:suppressAutoHyphens w:val="0"/>
        <w:spacing w:line="312" w:lineRule="auto"/>
        <w:rPr>
          <w:rFonts w:eastAsia="Calibri" w:cs="DejaVu Sans Condensed"/>
          <w:color w:val="000000"/>
          <w:w w:val="95"/>
          <w:kern w:val="0"/>
          <w:szCs w:val="22"/>
        </w:rPr>
      </w:pPr>
      <w:r w:rsidRPr="00544C33">
        <w:rPr>
          <w:rFonts w:eastAsia="Calibri" w:cs="DejaVu Sans Condensed"/>
          <w:color w:val="000000"/>
          <w:w w:val="95"/>
          <w:kern w:val="0"/>
          <w:szCs w:val="22"/>
        </w:rPr>
        <w:t xml:space="preserve">Ryc. </w:t>
      </w:r>
      <w:r w:rsidR="00F97F9E" w:rsidRPr="00544C33">
        <w:rPr>
          <w:rFonts w:eastAsia="Calibri" w:cs="DejaVu Sans Condensed"/>
          <w:color w:val="000000"/>
          <w:w w:val="95"/>
          <w:kern w:val="0"/>
          <w:szCs w:val="22"/>
        </w:rPr>
        <w:t>16</w:t>
      </w:r>
      <w:r w:rsidR="007C33D3" w:rsidRPr="00544C33">
        <w:rPr>
          <w:rFonts w:eastAsia="Calibri" w:cs="DejaVu Sans Condensed"/>
          <w:color w:val="000000"/>
          <w:w w:val="95"/>
          <w:kern w:val="0"/>
          <w:szCs w:val="22"/>
        </w:rPr>
        <w:t>.</w:t>
      </w:r>
      <w:r w:rsidRPr="00544C33">
        <w:rPr>
          <w:rFonts w:eastAsia="Calibri" w:cs="DejaVu Sans Condensed"/>
          <w:color w:val="000000"/>
          <w:w w:val="95"/>
          <w:kern w:val="0"/>
          <w:szCs w:val="22"/>
        </w:rPr>
        <w:t xml:space="preserve"> Przykład grafik i treści tablic edukacyjnych</w:t>
      </w:r>
    </w:p>
    <w:p w14:paraId="053C2964" w14:textId="77777777" w:rsidR="00615664" w:rsidRPr="00544C33" w:rsidRDefault="001E3BB5" w:rsidP="00615664">
      <w:pPr>
        <w:widowControl/>
        <w:suppressAutoHyphens w:val="0"/>
        <w:spacing w:after="0" w:line="264" w:lineRule="auto"/>
        <w:jc w:val="right"/>
        <w:rPr>
          <w:rFonts w:eastAsia="Calibri" w:cs="DejaVu Sans Condensed"/>
          <w:i/>
          <w:color w:val="A6A6A6"/>
          <w:w w:val="95"/>
          <w:kern w:val="0"/>
          <w:sz w:val="14"/>
          <w:szCs w:val="14"/>
        </w:rPr>
      </w:pPr>
      <w:r w:rsidRPr="00544C33">
        <w:rPr>
          <w:rFonts w:eastAsia="Calibri" w:cs="DejaVu Sans Condensed"/>
          <w:noProof/>
          <w:color w:val="000000"/>
          <w:w w:val="95"/>
          <w:kern w:val="0"/>
          <w:sz w:val="20"/>
          <w:szCs w:val="22"/>
        </w:rPr>
        <w:lastRenderedPageBreak/>
        <w:drawing>
          <wp:inline distT="0" distB="0" distL="0" distR="0" wp14:anchorId="592CE4B9" wp14:editId="2A4F6B52">
            <wp:extent cx="5761355" cy="3929380"/>
            <wp:effectExtent l="19050" t="19050" r="10795" b="13970"/>
            <wp:docPr id="2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31">
                      <a:extLst>
                        <a:ext uri="{28A0092B-C50C-407E-A947-70E740481C1C}">
                          <a14:useLocalDpi xmlns:a14="http://schemas.microsoft.com/office/drawing/2010/main" val="0"/>
                        </a:ext>
                      </a:extLst>
                    </a:blip>
                    <a:srcRect t="2689"/>
                    <a:stretch>
                      <a:fillRect/>
                    </a:stretch>
                  </pic:blipFill>
                  <pic:spPr bwMode="auto">
                    <a:xfrm>
                      <a:off x="0" y="0"/>
                      <a:ext cx="5761355" cy="3929380"/>
                    </a:xfrm>
                    <a:prstGeom prst="rect">
                      <a:avLst/>
                    </a:prstGeom>
                    <a:noFill/>
                    <a:ln w="12700" cmpd="sng">
                      <a:solidFill>
                        <a:srgbClr val="000000"/>
                      </a:solidFill>
                      <a:miter lim="800000"/>
                      <a:headEnd/>
                      <a:tailEnd/>
                    </a:ln>
                    <a:effectLst/>
                  </pic:spPr>
                </pic:pic>
              </a:graphicData>
            </a:graphic>
          </wp:inline>
        </w:drawing>
      </w:r>
      <w:r w:rsidR="00615664" w:rsidRPr="00544C33">
        <w:rPr>
          <w:rFonts w:eastAsia="Calibri" w:cs="DejaVu Sans Condensed"/>
          <w:i/>
          <w:color w:val="A6A6A6"/>
          <w:w w:val="95"/>
          <w:kern w:val="0"/>
          <w:sz w:val="14"/>
          <w:szCs w:val="14"/>
        </w:rPr>
        <w:t xml:space="preserve"> Źródło: Opracowanie własne CODEX</w:t>
      </w:r>
    </w:p>
    <w:p w14:paraId="700C8F8E" w14:textId="77777777" w:rsidR="00C24692" w:rsidRPr="00544C33" w:rsidRDefault="00C24692" w:rsidP="007C33D3">
      <w:pPr>
        <w:widowControl/>
        <w:suppressAutoHyphens w:val="0"/>
        <w:spacing w:after="0" w:line="312" w:lineRule="auto"/>
        <w:rPr>
          <w:rFonts w:eastAsia="Calibri" w:cs="DejaVu Sans Condensed"/>
          <w:color w:val="000000"/>
          <w:w w:val="95"/>
          <w:kern w:val="0"/>
          <w:szCs w:val="22"/>
        </w:rPr>
      </w:pPr>
      <w:r w:rsidRPr="00544C33">
        <w:rPr>
          <w:rFonts w:eastAsia="Calibri" w:cs="DejaVu Sans Condensed"/>
          <w:color w:val="000000"/>
          <w:w w:val="95"/>
          <w:kern w:val="0"/>
          <w:szCs w:val="22"/>
        </w:rPr>
        <w:t xml:space="preserve">Ryc. </w:t>
      </w:r>
      <w:r w:rsidR="00F97F9E" w:rsidRPr="00544C33">
        <w:rPr>
          <w:rFonts w:eastAsia="Calibri" w:cs="DejaVu Sans Condensed"/>
          <w:color w:val="000000"/>
          <w:w w:val="95"/>
          <w:kern w:val="0"/>
          <w:szCs w:val="22"/>
        </w:rPr>
        <w:t>17</w:t>
      </w:r>
      <w:r w:rsidRPr="00544C33">
        <w:rPr>
          <w:rFonts w:eastAsia="Calibri" w:cs="DejaVu Sans Condensed"/>
          <w:color w:val="000000"/>
          <w:w w:val="95"/>
          <w:kern w:val="0"/>
          <w:szCs w:val="22"/>
        </w:rPr>
        <w:t>. Przykład grafik i treści tablic edukacyjnych</w:t>
      </w:r>
    </w:p>
    <w:p w14:paraId="2CEC3D90" w14:textId="77777777" w:rsidR="00C24692" w:rsidRPr="00544C33" w:rsidRDefault="001E3BB5" w:rsidP="00615664">
      <w:pPr>
        <w:widowControl/>
        <w:suppressAutoHyphens w:val="0"/>
        <w:spacing w:after="0" w:line="264" w:lineRule="auto"/>
        <w:jc w:val="right"/>
        <w:rPr>
          <w:rFonts w:eastAsia="Calibri" w:cs="DejaVu Sans Condensed"/>
          <w:color w:val="000000"/>
          <w:w w:val="95"/>
          <w:kern w:val="0"/>
          <w:sz w:val="20"/>
          <w:szCs w:val="22"/>
        </w:rPr>
      </w:pPr>
      <w:r w:rsidRPr="00544C33">
        <w:rPr>
          <w:rFonts w:eastAsia="Calibri" w:cs="DejaVu Sans Condensed"/>
          <w:noProof/>
          <w:color w:val="000000"/>
          <w:w w:val="95"/>
          <w:kern w:val="0"/>
          <w:sz w:val="20"/>
          <w:szCs w:val="22"/>
        </w:rPr>
        <w:drawing>
          <wp:inline distT="0" distB="0" distL="0" distR="0" wp14:anchorId="43D4E1A9" wp14:editId="58E1E510">
            <wp:extent cx="5761355" cy="4037330"/>
            <wp:effectExtent l="19050" t="19050" r="10795" b="20320"/>
            <wp:docPr id="2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61355" cy="4037330"/>
                    </a:xfrm>
                    <a:prstGeom prst="rect">
                      <a:avLst/>
                    </a:prstGeom>
                    <a:noFill/>
                    <a:ln w="12700" cmpd="sng">
                      <a:solidFill>
                        <a:srgbClr val="000000"/>
                      </a:solidFill>
                      <a:miter lim="800000"/>
                      <a:headEnd/>
                      <a:tailEnd/>
                    </a:ln>
                    <a:effectLst/>
                  </pic:spPr>
                </pic:pic>
              </a:graphicData>
            </a:graphic>
          </wp:inline>
        </w:drawing>
      </w:r>
      <w:r w:rsidR="00615664" w:rsidRPr="00544C33">
        <w:rPr>
          <w:rFonts w:eastAsia="Calibri" w:cs="DejaVu Sans Condensed"/>
          <w:i/>
          <w:color w:val="A6A6A6"/>
          <w:w w:val="95"/>
          <w:kern w:val="0"/>
          <w:sz w:val="14"/>
          <w:szCs w:val="14"/>
        </w:rPr>
        <w:t xml:space="preserve"> Źródło: Opracowanie własne CODEX</w:t>
      </w:r>
    </w:p>
    <w:p w14:paraId="7E028444" w14:textId="77777777" w:rsidR="00C24692" w:rsidRPr="00544C33" w:rsidRDefault="00C24692" w:rsidP="00C24692">
      <w:pPr>
        <w:widowControl/>
        <w:suppressAutoHyphens w:val="0"/>
        <w:spacing w:line="312" w:lineRule="auto"/>
        <w:rPr>
          <w:rFonts w:eastAsia="Calibri" w:cs="DejaVu Sans Condensed"/>
          <w:color w:val="000000"/>
          <w:w w:val="95"/>
          <w:kern w:val="0"/>
          <w:szCs w:val="22"/>
        </w:rPr>
      </w:pPr>
      <w:r w:rsidRPr="00544C33">
        <w:rPr>
          <w:rFonts w:eastAsia="Calibri" w:cs="DejaVu Sans Condensed"/>
          <w:color w:val="000000"/>
          <w:w w:val="95"/>
          <w:kern w:val="0"/>
          <w:szCs w:val="22"/>
        </w:rPr>
        <w:t xml:space="preserve">Ryc. </w:t>
      </w:r>
      <w:r w:rsidR="00F97F9E" w:rsidRPr="00544C33">
        <w:rPr>
          <w:rFonts w:eastAsia="Calibri" w:cs="DejaVu Sans Condensed"/>
          <w:color w:val="000000"/>
          <w:w w:val="95"/>
          <w:kern w:val="0"/>
          <w:szCs w:val="22"/>
        </w:rPr>
        <w:t>18</w:t>
      </w:r>
      <w:r w:rsidRPr="00544C33">
        <w:rPr>
          <w:rFonts w:eastAsia="Calibri" w:cs="DejaVu Sans Condensed"/>
          <w:color w:val="000000"/>
          <w:w w:val="95"/>
          <w:kern w:val="0"/>
          <w:szCs w:val="22"/>
        </w:rPr>
        <w:t>. Przykład grafik i treści tablic edukacyjnych</w:t>
      </w:r>
    </w:p>
    <w:p w14:paraId="4199256E" w14:textId="77777777" w:rsidR="00C24692" w:rsidRPr="00544C33" w:rsidRDefault="001E3BB5" w:rsidP="00615664">
      <w:pPr>
        <w:widowControl/>
        <w:suppressAutoHyphens w:val="0"/>
        <w:spacing w:after="0" w:line="264" w:lineRule="auto"/>
        <w:jc w:val="right"/>
        <w:rPr>
          <w:rFonts w:eastAsia="Calibri" w:cs="DejaVu Sans Condensed"/>
          <w:color w:val="000000"/>
          <w:w w:val="95"/>
          <w:kern w:val="0"/>
          <w:sz w:val="20"/>
          <w:szCs w:val="22"/>
        </w:rPr>
      </w:pPr>
      <w:r w:rsidRPr="00544C33">
        <w:rPr>
          <w:rFonts w:eastAsia="Calibri" w:cs="DejaVu Sans Condensed"/>
          <w:noProof/>
          <w:color w:val="000000"/>
          <w:w w:val="95"/>
          <w:kern w:val="0"/>
          <w:sz w:val="20"/>
          <w:szCs w:val="22"/>
        </w:rPr>
        <w:lastRenderedPageBreak/>
        <w:drawing>
          <wp:inline distT="0" distB="0" distL="0" distR="0" wp14:anchorId="6D1D7A64" wp14:editId="1EED3788">
            <wp:extent cx="5761355" cy="4037330"/>
            <wp:effectExtent l="19050" t="19050" r="10795" b="20320"/>
            <wp:docPr id="2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61355" cy="4037330"/>
                    </a:xfrm>
                    <a:prstGeom prst="rect">
                      <a:avLst/>
                    </a:prstGeom>
                    <a:noFill/>
                    <a:ln w="12700" cmpd="sng">
                      <a:solidFill>
                        <a:srgbClr val="000000"/>
                      </a:solidFill>
                      <a:miter lim="800000"/>
                      <a:headEnd/>
                      <a:tailEnd/>
                    </a:ln>
                    <a:effectLst/>
                  </pic:spPr>
                </pic:pic>
              </a:graphicData>
            </a:graphic>
          </wp:inline>
        </w:drawing>
      </w:r>
      <w:r w:rsidR="00615664" w:rsidRPr="00544C33">
        <w:rPr>
          <w:rFonts w:eastAsia="Calibri" w:cs="DejaVu Sans Condensed"/>
          <w:i/>
          <w:color w:val="A6A6A6"/>
          <w:w w:val="95"/>
          <w:kern w:val="0"/>
          <w:sz w:val="14"/>
          <w:szCs w:val="14"/>
        </w:rPr>
        <w:t xml:space="preserve"> Źródło: Opracowanie własne CODEX</w:t>
      </w:r>
    </w:p>
    <w:p w14:paraId="2B3DC933" w14:textId="77777777" w:rsidR="002D73BB" w:rsidRPr="00544C33" w:rsidRDefault="00C24692" w:rsidP="00C24692">
      <w:pPr>
        <w:widowControl/>
        <w:suppressAutoHyphens w:val="0"/>
        <w:spacing w:line="312" w:lineRule="auto"/>
        <w:rPr>
          <w:rFonts w:eastAsia="Calibri" w:cs="DejaVu Sans Condensed"/>
          <w:color w:val="000000"/>
          <w:w w:val="95"/>
          <w:kern w:val="0"/>
          <w:szCs w:val="22"/>
        </w:rPr>
      </w:pPr>
      <w:r w:rsidRPr="00544C33">
        <w:rPr>
          <w:rFonts w:eastAsia="Calibri" w:cs="DejaVu Sans Condensed"/>
          <w:color w:val="000000"/>
          <w:w w:val="95"/>
          <w:kern w:val="0"/>
          <w:szCs w:val="22"/>
        </w:rPr>
        <w:t xml:space="preserve">Ryc. </w:t>
      </w:r>
      <w:r w:rsidR="00F97F9E" w:rsidRPr="00544C33">
        <w:rPr>
          <w:rFonts w:eastAsia="Calibri" w:cs="DejaVu Sans Condensed"/>
          <w:color w:val="000000"/>
          <w:w w:val="95"/>
          <w:kern w:val="0"/>
          <w:szCs w:val="22"/>
        </w:rPr>
        <w:t>19</w:t>
      </w:r>
      <w:r w:rsidRPr="00544C33">
        <w:rPr>
          <w:rFonts w:eastAsia="Calibri" w:cs="DejaVu Sans Condensed"/>
          <w:color w:val="000000"/>
          <w:w w:val="95"/>
          <w:kern w:val="0"/>
          <w:szCs w:val="22"/>
        </w:rPr>
        <w:t>. Przykład grafik i treści tablic edukacyjnych</w:t>
      </w:r>
    </w:p>
    <w:p w14:paraId="7C5C7401" w14:textId="77777777" w:rsidR="00CC03C6" w:rsidRPr="007D612E" w:rsidRDefault="00CC03C6" w:rsidP="00593BBA">
      <w:pPr>
        <w:pStyle w:val="Nagwek3"/>
        <w:spacing w:after="120"/>
        <w:rPr>
          <w:strike/>
        </w:rPr>
      </w:pPr>
      <w:bookmarkStart w:id="36" w:name="_Toc150587701"/>
      <w:r w:rsidRPr="007D612E">
        <w:rPr>
          <w:strike/>
        </w:rPr>
        <w:t xml:space="preserve">Ścieżka </w:t>
      </w:r>
      <w:r w:rsidR="00D76518" w:rsidRPr="007D612E">
        <w:rPr>
          <w:strike/>
        </w:rPr>
        <w:t>edukacyjna</w:t>
      </w:r>
      <w:bookmarkEnd w:id="36"/>
    </w:p>
    <w:p w14:paraId="01DB3956" w14:textId="77777777" w:rsidR="001441F2" w:rsidRPr="007D612E" w:rsidRDefault="00CC03C6" w:rsidP="00C06499">
      <w:pPr>
        <w:spacing w:after="60" w:line="312" w:lineRule="auto"/>
        <w:rPr>
          <w:rFonts w:eastAsia="Calibri" w:cs="DejaVu Sans Condensed"/>
          <w:strike/>
          <w:color w:val="000000"/>
          <w:w w:val="95"/>
          <w:kern w:val="0"/>
          <w:sz w:val="20"/>
          <w:szCs w:val="20"/>
        </w:rPr>
      </w:pPr>
      <w:r w:rsidRPr="007D612E">
        <w:rPr>
          <w:rFonts w:eastAsia="Calibri" w:cs="DejaVu Sans Condensed"/>
          <w:strike/>
          <w:color w:val="000000"/>
          <w:w w:val="95"/>
          <w:kern w:val="0"/>
          <w:sz w:val="20"/>
          <w:szCs w:val="20"/>
        </w:rPr>
        <w:t xml:space="preserve">Na terenie punktu wyznaczyć należy obszar o powierzchni </w:t>
      </w:r>
      <w:r w:rsidR="005A4AE6" w:rsidRPr="007D612E">
        <w:rPr>
          <w:rFonts w:eastAsia="Calibri" w:cs="DejaVu Sans Condensed"/>
          <w:strike/>
          <w:color w:val="000000"/>
          <w:w w:val="95"/>
          <w:kern w:val="0"/>
          <w:sz w:val="20"/>
          <w:szCs w:val="20"/>
        </w:rPr>
        <w:t>ok. 1</w:t>
      </w:r>
      <w:r w:rsidR="003C19E7" w:rsidRPr="007D612E">
        <w:rPr>
          <w:rFonts w:eastAsia="Calibri" w:cs="DejaVu Sans Condensed"/>
          <w:strike/>
          <w:color w:val="000000"/>
          <w:w w:val="95"/>
          <w:kern w:val="0"/>
          <w:sz w:val="20"/>
          <w:szCs w:val="20"/>
        </w:rPr>
        <w:t>0</w:t>
      </w:r>
      <w:r w:rsidR="004239FD" w:rsidRPr="007D612E">
        <w:rPr>
          <w:rFonts w:eastAsia="Calibri" w:cs="DejaVu Sans Condensed"/>
          <w:strike/>
          <w:color w:val="000000"/>
          <w:w w:val="95"/>
          <w:kern w:val="0"/>
          <w:sz w:val="20"/>
          <w:szCs w:val="20"/>
        </w:rPr>
        <w:t>0</w:t>
      </w:r>
      <w:r w:rsidRPr="007D612E">
        <w:rPr>
          <w:rFonts w:eastAsia="Calibri" w:cs="DejaVu Sans Condensed"/>
          <w:strike/>
          <w:color w:val="000000"/>
          <w:w w:val="95"/>
          <w:kern w:val="0"/>
          <w:sz w:val="20"/>
          <w:szCs w:val="20"/>
        </w:rPr>
        <w:t xml:space="preserve"> m</w:t>
      </w:r>
      <w:r w:rsidRPr="007D612E">
        <w:rPr>
          <w:rFonts w:eastAsia="Calibri" w:cs="DejaVu Sans Condensed"/>
          <w:strike/>
          <w:color w:val="000000"/>
          <w:w w:val="95"/>
          <w:kern w:val="0"/>
          <w:sz w:val="20"/>
          <w:szCs w:val="20"/>
          <w:vertAlign w:val="superscript"/>
        </w:rPr>
        <w:t>2</w:t>
      </w:r>
      <w:r w:rsidR="00F21CAE" w:rsidRPr="007D612E">
        <w:rPr>
          <w:rFonts w:eastAsia="Calibri" w:cs="DejaVu Sans Condensed"/>
          <w:strike/>
          <w:color w:val="000000"/>
          <w:w w:val="95"/>
          <w:kern w:val="0"/>
          <w:sz w:val="20"/>
          <w:szCs w:val="20"/>
        </w:rPr>
        <w:t xml:space="preserve"> </w:t>
      </w:r>
      <w:r w:rsidR="005530C8" w:rsidRPr="007D612E">
        <w:rPr>
          <w:rFonts w:eastAsia="Calibri" w:cs="DejaVu Sans Condensed"/>
          <w:strike/>
          <w:color w:val="000000"/>
          <w:w w:val="95"/>
          <w:kern w:val="0"/>
          <w:sz w:val="20"/>
          <w:szCs w:val="20"/>
        </w:rPr>
        <w:t xml:space="preserve">z </w:t>
      </w:r>
      <w:r w:rsidR="004D3528" w:rsidRPr="007D612E">
        <w:rPr>
          <w:rFonts w:eastAsia="Calibri" w:cs="DejaVu Sans Condensed"/>
          <w:strike/>
          <w:color w:val="000000"/>
          <w:w w:val="95"/>
          <w:kern w:val="0"/>
          <w:sz w:val="20"/>
          <w:szCs w:val="20"/>
        </w:rPr>
        <w:t>betonowej kostki brukowej (wymagany jest inny kolor niż kolor placu PSZOK)</w:t>
      </w:r>
      <w:r w:rsidR="004239FD" w:rsidRPr="007D612E">
        <w:rPr>
          <w:rFonts w:eastAsia="Calibri" w:cs="DejaVu Sans Condensed"/>
          <w:strike/>
          <w:color w:val="000000"/>
          <w:w w:val="95"/>
          <w:kern w:val="0"/>
          <w:sz w:val="20"/>
          <w:szCs w:val="20"/>
        </w:rPr>
        <w:t xml:space="preserve"> </w:t>
      </w:r>
      <w:r w:rsidR="00D53AAD" w:rsidRPr="007D612E">
        <w:rPr>
          <w:rFonts w:eastAsia="Calibri" w:cs="DejaVu Sans Condensed"/>
          <w:strike/>
          <w:color w:val="000000"/>
          <w:w w:val="95"/>
          <w:kern w:val="0"/>
          <w:sz w:val="20"/>
          <w:szCs w:val="20"/>
        </w:rPr>
        <w:t xml:space="preserve">przeznaczony </w:t>
      </w:r>
      <w:r w:rsidR="005530C8" w:rsidRPr="007D612E">
        <w:rPr>
          <w:rFonts w:eastAsia="Calibri" w:cs="DejaVu Sans Condensed"/>
          <w:strike/>
          <w:color w:val="000000"/>
          <w:w w:val="95"/>
          <w:kern w:val="0"/>
          <w:sz w:val="20"/>
          <w:szCs w:val="20"/>
        </w:rPr>
        <w:t xml:space="preserve">pod ruch pieszy </w:t>
      </w:r>
      <w:r w:rsidR="00F21CAE" w:rsidRPr="007D612E">
        <w:rPr>
          <w:rFonts w:eastAsia="Calibri" w:cs="DejaVu Sans Condensed"/>
          <w:strike/>
          <w:color w:val="000000"/>
          <w:w w:val="95"/>
          <w:kern w:val="0"/>
          <w:sz w:val="20"/>
          <w:szCs w:val="20"/>
        </w:rPr>
        <w:t xml:space="preserve">na potrzeby ścieżki </w:t>
      </w:r>
      <w:r w:rsidR="00D76518" w:rsidRPr="007D612E">
        <w:rPr>
          <w:rFonts w:eastAsia="Times New Roman" w:cs="DejaVu Sans Condensed"/>
          <w:strike/>
          <w:color w:val="000000"/>
          <w:w w:val="95"/>
          <w:kern w:val="0"/>
          <w:sz w:val="20"/>
          <w:szCs w:val="20"/>
        </w:rPr>
        <w:t>edukacyjnej</w:t>
      </w:r>
      <w:r w:rsidR="00F21CAE" w:rsidRPr="007D612E">
        <w:rPr>
          <w:rFonts w:eastAsia="Calibri" w:cs="DejaVu Sans Condensed"/>
          <w:strike/>
          <w:color w:val="000000"/>
          <w:w w:val="95"/>
          <w:kern w:val="0"/>
          <w:sz w:val="20"/>
          <w:szCs w:val="20"/>
        </w:rPr>
        <w:t xml:space="preserve">. </w:t>
      </w:r>
      <w:r w:rsidR="002E7E8E" w:rsidRPr="007D612E">
        <w:rPr>
          <w:rFonts w:eastAsia="Calibri" w:cs="DejaVu Sans Condensed"/>
          <w:strike/>
          <w:color w:val="000000"/>
          <w:w w:val="95"/>
          <w:kern w:val="0"/>
          <w:sz w:val="20"/>
          <w:szCs w:val="20"/>
        </w:rPr>
        <w:t xml:space="preserve">Ścieżka </w:t>
      </w:r>
      <w:r w:rsidR="00F82D70" w:rsidRPr="007D612E">
        <w:rPr>
          <w:rFonts w:eastAsia="Calibri" w:cs="DejaVu Sans Condensed"/>
          <w:strike/>
          <w:color w:val="000000"/>
          <w:w w:val="95"/>
          <w:kern w:val="0"/>
          <w:sz w:val="20"/>
          <w:szCs w:val="20"/>
        </w:rPr>
        <w:t xml:space="preserve">musi </w:t>
      </w:r>
      <w:r w:rsidR="002433FA" w:rsidRPr="007D612E">
        <w:rPr>
          <w:rFonts w:eastAsia="Calibri" w:cs="DejaVu Sans Condensed"/>
          <w:strike/>
          <w:color w:val="000000"/>
          <w:w w:val="95"/>
          <w:kern w:val="0"/>
          <w:sz w:val="20"/>
          <w:szCs w:val="20"/>
        </w:rPr>
        <w:t xml:space="preserve">przede wszystkim </w:t>
      </w:r>
      <w:r w:rsidR="002E7E8E" w:rsidRPr="007D612E">
        <w:rPr>
          <w:rFonts w:eastAsia="Calibri" w:cs="DejaVu Sans Condensed"/>
          <w:strike/>
          <w:color w:val="000000"/>
          <w:w w:val="95"/>
          <w:kern w:val="0"/>
          <w:sz w:val="20"/>
          <w:szCs w:val="20"/>
        </w:rPr>
        <w:t>zapewniać bezpieczeństwo</w:t>
      </w:r>
      <w:r w:rsidR="007E334F" w:rsidRPr="007D612E">
        <w:rPr>
          <w:rFonts w:eastAsia="Calibri" w:cs="DejaVu Sans Condensed"/>
          <w:strike/>
          <w:color w:val="000000"/>
          <w:w w:val="95"/>
          <w:kern w:val="0"/>
          <w:sz w:val="20"/>
          <w:szCs w:val="20"/>
        </w:rPr>
        <w:t xml:space="preserve"> osób ją od</w:t>
      </w:r>
      <w:r w:rsidR="00D53AAD" w:rsidRPr="007D612E">
        <w:rPr>
          <w:rFonts w:eastAsia="Calibri" w:cs="DejaVu Sans Condensed"/>
          <w:strike/>
          <w:color w:val="000000"/>
          <w:w w:val="95"/>
          <w:kern w:val="0"/>
          <w:sz w:val="20"/>
          <w:szCs w:val="20"/>
        </w:rPr>
        <w:t>wiedzających,</w:t>
      </w:r>
      <w:r w:rsidR="002E7E8E" w:rsidRPr="007D612E">
        <w:rPr>
          <w:rFonts w:eastAsia="Calibri" w:cs="DejaVu Sans Condensed"/>
          <w:strike/>
          <w:color w:val="000000"/>
          <w:w w:val="95"/>
          <w:kern w:val="0"/>
          <w:sz w:val="20"/>
          <w:szCs w:val="20"/>
        </w:rPr>
        <w:t xml:space="preserve"> uwzględniając</w:t>
      </w:r>
      <w:r w:rsidR="002433FA" w:rsidRPr="007D612E">
        <w:rPr>
          <w:rFonts w:eastAsia="Calibri" w:cs="DejaVu Sans Condensed"/>
          <w:strike/>
          <w:color w:val="000000"/>
          <w:w w:val="95"/>
          <w:kern w:val="0"/>
          <w:sz w:val="20"/>
          <w:szCs w:val="20"/>
        </w:rPr>
        <w:t xml:space="preserve"> fakt</w:t>
      </w:r>
      <w:r w:rsidR="00F82D70" w:rsidRPr="007D612E">
        <w:rPr>
          <w:rFonts w:eastAsia="Calibri" w:cs="DejaVu Sans Condensed"/>
          <w:strike/>
          <w:color w:val="000000"/>
          <w:w w:val="95"/>
          <w:kern w:val="0"/>
          <w:sz w:val="20"/>
          <w:szCs w:val="20"/>
        </w:rPr>
        <w:t>,</w:t>
      </w:r>
      <w:r w:rsidR="002433FA" w:rsidRPr="007D612E">
        <w:rPr>
          <w:rFonts w:eastAsia="Calibri" w:cs="DejaVu Sans Condensed"/>
          <w:strike/>
          <w:color w:val="000000"/>
          <w:w w:val="95"/>
          <w:kern w:val="0"/>
          <w:sz w:val="20"/>
          <w:szCs w:val="20"/>
        </w:rPr>
        <w:t xml:space="preserve"> i</w:t>
      </w:r>
      <w:r w:rsidR="002E7E8E" w:rsidRPr="007D612E">
        <w:rPr>
          <w:rFonts w:eastAsia="Calibri" w:cs="DejaVu Sans Condensed"/>
          <w:strike/>
          <w:color w:val="000000"/>
          <w:w w:val="95"/>
          <w:kern w:val="0"/>
          <w:sz w:val="20"/>
          <w:szCs w:val="20"/>
        </w:rPr>
        <w:t>ż korzyst</w:t>
      </w:r>
      <w:r w:rsidR="006319E7" w:rsidRPr="007D612E">
        <w:rPr>
          <w:rFonts w:eastAsia="Calibri" w:cs="DejaVu Sans Condensed"/>
          <w:strike/>
          <w:color w:val="000000"/>
          <w:w w:val="95"/>
          <w:kern w:val="0"/>
          <w:sz w:val="20"/>
          <w:szCs w:val="20"/>
        </w:rPr>
        <w:t>ać z</w:t>
      </w:r>
      <w:r w:rsidR="004239FD" w:rsidRPr="007D612E">
        <w:rPr>
          <w:rFonts w:eastAsia="Calibri" w:cs="DejaVu Sans Condensed"/>
          <w:strike/>
          <w:color w:val="000000"/>
          <w:w w:val="95"/>
          <w:kern w:val="0"/>
          <w:sz w:val="20"/>
          <w:szCs w:val="20"/>
        </w:rPr>
        <w:t> </w:t>
      </w:r>
      <w:r w:rsidR="006319E7" w:rsidRPr="007D612E">
        <w:rPr>
          <w:rFonts w:eastAsia="Calibri" w:cs="DejaVu Sans Condensed"/>
          <w:strike/>
          <w:color w:val="000000"/>
          <w:w w:val="95"/>
          <w:kern w:val="0"/>
          <w:sz w:val="20"/>
          <w:szCs w:val="20"/>
        </w:rPr>
        <w:t>niej będą głównie dzieci i </w:t>
      </w:r>
      <w:r w:rsidR="002E7E8E" w:rsidRPr="007D612E">
        <w:rPr>
          <w:rFonts w:eastAsia="Calibri" w:cs="DejaVu Sans Condensed"/>
          <w:strike/>
          <w:color w:val="000000"/>
          <w:w w:val="95"/>
          <w:kern w:val="0"/>
          <w:sz w:val="20"/>
          <w:szCs w:val="20"/>
        </w:rPr>
        <w:t>młodzież szkolna, a w sąsiedztwie tego terenu odbywać się b</w:t>
      </w:r>
      <w:r w:rsidR="006319E7" w:rsidRPr="007D612E">
        <w:rPr>
          <w:rFonts w:eastAsia="Calibri" w:cs="DejaVu Sans Condensed"/>
          <w:strike/>
          <w:color w:val="000000"/>
          <w:w w:val="95"/>
          <w:kern w:val="0"/>
          <w:sz w:val="20"/>
          <w:szCs w:val="20"/>
        </w:rPr>
        <w:t>ędzie ruch pojazdów osobowych i </w:t>
      </w:r>
      <w:r w:rsidR="002E7E8E" w:rsidRPr="007D612E">
        <w:rPr>
          <w:rFonts w:eastAsia="Calibri" w:cs="DejaVu Sans Condensed"/>
          <w:strike/>
          <w:color w:val="000000"/>
          <w:w w:val="95"/>
          <w:kern w:val="0"/>
          <w:sz w:val="20"/>
          <w:szCs w:val="20"/>
        </w:rPr>
        <w:t xml:space="preserve">ciężarowych. </w:t>
      </w:r>
      <w:r w:rsidR="002433FA" w:rsidRPr="007D612E">
        <w:rPr>
          <w:rFonts w:eastAsia="Calibri" w:cs="DejaVu Sans Condensed"/>
          <w:strike/>
          <w:color w:val="000000"/>
          <w:w w:val="95"/>
          <w:kern w:val="0"/>
          <w:sz w:val="20"/>
          <w:szCs w:val="20"/>
        </w:rPr>
        <w:t>Ścieżka zaprojektowana i </w:t>
      </w:r>
      <w:r w:rsidR="00F21CAE" w:rsidRPr="007D612E">
        <w:rPr>
          <w:rFonts w:eastAsia="Calibri" w:cs="DejaVu Sans Condensed"/>
          <w:strike/>
          <w:color w:val="000000"/>
          <w:w w:val="95"/>
          <w:kern w:val="0"/>
          <w:sz w:val="20"/>
          <w:szCs w:val="20"/>
        </w:rPr>
        <w:t>wykonana musi zostać jako część PSZOK-a</w:t>
      </w:r>
      <w:r w:rsidR="00D53AAD" w:rsidRPr="007D612E">
        <w:rPr>
          <w:rFonts w:eastAsia="Calibri" w:cs="DejaVu Sans Condensed"/>
          <w:strike/>
          <w:color w:val="000000"/>
          <w:w w:val="95"/>
          <w:kern w:val="0"/>
          <w:sz w:val="20"/>
          <w:szCs w:val="20"/>
        </w:rPr>
        <w:t>,</w:t>
      </w:r>
      <w:r w:rsidR="00F21CAE" w:rsidRPr="007D612E">
        <w:rPr>
          <w:rFonts w:eastAsia="Calibri" w:cs="DejaVu Sans Condensed"/>
          <w:strike/>
          <w:color w:val="000000"/>
          <w:w w:val="95"/>
          <w:kern w:val="0"/>
          <w:sz w:val="20"/>
          <w:szCs w:val="20"/>
        </w:rPr>
        <w:t xml:space="preserve"> </w:t>
      </w:r>
      <w:r w:rsidR="007E334F" w:rsidRPr="007D612E">
        <w:rPr>
          <w:rFonts w:eastAsia="Calibri" w:cs="DejaVu Sans Condensed"/>
          <w:strike/>
          <w:color w:val="000000"/>
          <w:w w:val="95"/>
          <w:kern w:val="0"/>
          <w:sz w:val="20"/>
          <w:szCs w:val="20"/>
        </w:rPr>
        <w:t xml:space="preserve">w sposób fizyczny </w:t>
      </w:r>
      <w:r w:rsidR="00F21CAE" w:rsidRPr="007D612E">
        <w:rPr>
          <w:rFonts w:eastAsia="Calibri" w:cs="DejaVu Sans Condensed"/>
          <w:strike/>
          <w:color w:val="000000"/>
          <w:w w:val="95"/>
          <w:kern w:val="0"/>
          <w:sz w:val="20"/>
          <w:szCs w:val="20"/>
        </w:rPr>
        <w:t xml:space="preserve">wydzielona </w:t>
      </w:r>
      <w:r w:rsidR="007E334F" w:rsidRPr="007D612E">
        <w:rPr>
          <w:rFonts w:eastAsia="Calibri" w:cs="DejaVu Sans Condensed"/>
          <w:strike/>
          <w:color w:val="000000"/>
          <w:w w:val="95"/>
          <w:kern w:val="0"/>
          <w:sz w:val="20"/>
          <w:szCs w:val="20"/>
        </w:rPr>
        <w:t>od pozostałej części (</w:t>
      </w:r>
      <w:r w:rsidR="004239FD" w:rsidRPr="007D612E">
        <w:rPr>
          <w:rFonts w:eastAsia="Calibri" w:cs="DejaVu Sans Condensed"/>
          <w:strike/>
          <w:color w:val="000000"/>
          <w:w w:val="95"/>
          <w:kern w:val="0"/>
          <w:sz w:val="20"/>
          <w:szCs w:val="20"/>
        </w:rPr>
        <w:t>np.</w:t>
      </w:r>
      <w:r w:rsidR="0037631F" w:rsidRPr="007D612E">
        <w:rPr>
          <w:rFonts w:eastAsia="Calibri" w:cs="DejaVu Sans Condensed"/>
          <w:strike/>
          <w:color w:val="000000"/>
          <w:w w:val="95"/>
          <w:kern w:val="0"/>
          <w:sz w:val="20"/>
          <w:szCs w:val="20"/>
        </w:rPr>
        <w:t> </w:t>
      </w:r>
      <w:r w:rsidR="00F21CAE" w:rsidRPr="007D612E">
        <w:rPr>
          <w:rFonts w:eastAsia="Calibri" w:cs="DejaVu Sans Condensed"/>
          <w:strike/>
          <w:color w:val="000000"/>
          <w:w w:val="95"/>
          <w:kern w:val="0"/>
          <w:sz w:val="20"/>
          <w:szCs w:val="20"/>
        </w:rPr>
        <w:t>niskie ogrodzenie z</w:t>
      </w:r>
      <w:r w:rsidR="003C19E7" w:rsidRPr="007D612E">
        <w:rPr>
          <w:rFonts w:eastAsia="Calibri" w:cs="DejaVu Sans Condensed"/>
          <w:strike/>
          <w:color w:val="000000"/>
          <w:w w:val="95"/>
          <w:kern w:val="0"/>
          <w:sz w:val="20"/>
          <w:szCs w:val="20"/>
        </w:rPr>
        <w:t> </w:t>
      </w:r>
      <w:r w:rsidR="00F21CAE" w:rsidRPr="007D612E">
        <w:rPr>
          <w:rFonts w:eastAsia="Calibri" w:cs="DejaVu Sans Condensed"/>
          <w:strike/>
          <w:color w:val="000000"/>
          <w:w w:val="95"/>
          <w:kern w:val="0"/>
          <w:sz w:val="20"/>
          <w:szCs w:val="20"/>
        </w:rPr>
        <w:t>siatki</w:t>
      </w:r>
      <w:r w:rsidR="007E334F" w:rsidRPr="007D612E">
        <w:rPr>
          <w:rFonts w:eastAsia="Calibri" w:cs="DejaVu Sans Condensed"/>
          <w:strike/>
          <w:color w:val="000000"/>
          <w:w w:val="95"/>
          <w:kern w:val="0"/>
          <w:sz w:val="20"/>
          <w:szCs w:val="20"/>
        </w:rPr>
        <w:t xml:space="preserve"> z furtką</w:t>
      </w:r>
      <w:r w:rsidR="00F21CAE" w:rsidRPr="007D612E">
        <w:rPr>
          <w:rFonts w:eastAsia="Calibri" w:cs="DejaVu Sans Condensed"/>
          <w:strike/>
          <w:color w:val="000000"/>
          <w:w w:val="95"/>
          <w:kern w:val="0"/>
          <w:sz w:val="20"/>
          <w:szCs w:val="20"/>
        </w:rPr>
        <w:t>)</w:t>
      </w:r>
      <w:r w:rsidR="002E7E8E" w:rsidRPr="007D612E">
        <w:rPr>
          <w:rFonts w:eastAsia="Calibri" w:cs="DejaVu Sans Condensed"/>
          <w:strike/>
          <w:color w:val="000000"/>
          <w:w w:val="95"/>
          <w:kern w:val="0"/>
          <w:sz w:val="20"/>
          <w:szCs w:val="20"/>
        </w:rPr>
        <w:t>.</w:t>
      </w:r>
    </w:p>
    <w:p w14:paraId="52334C2B" w14:textId="77777777" w:rsidR="001F4751" w:rsidRPr="007D612E" w:rsidRDefault="006127FA" w:rsidP="00C06499">
      <w:pPr>
        <w:spacing w:after="20" w:line="312" w:lineRule="auto"/>
        <w:rPr>
          <w:rFonts w:eastAsia="Times New Roman" w:cs="DejaVu Sans Condensed"/>
          <w:strike/>
          <w:color w:val="000000"/>
          <w:w w:val="95"/>
          <w:kern w:val="0"/>
          <w:sz w:val="20"/>
          <w:szCs w:val="20"/>
        </w:rPr>
      </w:pPr>
      <w:r w:rsidRPr="007D612E">
        <w:rPr>
          <w:rFonts w:eastAsia="Times New Roman" w:cs="DejaVu Sans Condensed"/>
          <w:strike/>
          <w:color w:val="000000"/>
          <w:w w:val="95"/>
          <w:kern w:val="0"/>
          <w:sz w:val="20"/>
          <w:szCs w:val="20"/>
        </w:rPr>
        <w:t>Na terenie ścieżki należy także trwale za</w:t>
      </w:r>
      <w:r w:rsidR="001F4751" w:rsidRPr="007D612E">
        <w:rPr>
          <w:rFonts w:eastAsia="Times New Roman" w:cs="DejaVu Sans Condensed"/>
          <w:strike/>
          <w:color w:val="000000"/>
          <w:w w:val="95"/>
          <w:kern w:val="0"/>
          <w:sz w:val="20"/>
          <w:szCs w:val="20"/>
        </w:rPr>
        <w:t>montować:</w:t>
      </w:r>
    </w:p>
    <w:p w14:paraId="14FDE2BF" w14:textId="77777777" w:rsidR="00C06499" w:rsidRPr="007D612E" w:rsidRDefault="00C06499" w:rsidP="001C7AD4">
      <w:pPr>
        <w:pStyle w:val="Mylniki"/>
        <w:rPr>
          <w:strike/>
        </w:rPr>
      </w:pPr>
      <w:r w:rsidRPr="007D612E">
        <w:rPr>
          <w:strike/>
        </w:rPr>
        <w:t>drewnianą altanę edukacyjną,</w:t>
      </w:r>
    </w:p>
    <w:p w14:paraId="6AF06AB0" w14:textId="77777777" w:rsidR="001F4751" w:rsidRPr="007D612E" w:rsidRDefault="007E334F" w:rsidP="001C7AD4">
      <w:pPr>
        <w:pStyle w:val="Mylniki"/>
        <w:rPr>
          <w:strike/>
        </w:rPr>
      </w:pPr>
      <w:r w:rsidRPr="007D612E">
        <w:rPr>
          <w:strike/>
        </w:rPr>
        <w:t>min</w:t>
      </w:r>
      <w:r w:rsidR="00A70CCA" w:rsidRPr="007D612E">
        <w:rPr>
          <w:strike/>
        </w:rPr>
        <w:t xml:space="preserve"> </w:t>
      </w:r>
      <w:r w:rsidR="00C06499" w:rsidRPr="007D612E">
        <w:rPr>
          <w:strike/>
        </w:rPr>
        <w:t>4</w:t>
      </w:r>
      <w:r w:rsidR="003E12F8" w:rsidRPr="007D612E">
        <w:rPr>
          <w:strike/>
        </w:rPr>
        <w:t xml:space="preserve"> tablic</w:t>
      </w:r>
      <w:r w:rsidR="00A23A6A" w:rsidRPr="007D612E">
        <w:rPr>
          <w:strike/>
        </w:rPr>
        <w:t xml:space="preserve"> (</w:t>
      </w:r>
      <w:r w:rsidR="00C06499" w:rsidRPr="007D612E">
        <w:rPr>
          <w:strike/>
        </w:rPr>
        <w:t>patrz rozdział wyżej</w:t>
      </w:r>
      <w:r w:rsidR="00A23A6A" w:rsidRPr="007D612E">
        <w:rPr>
          <w:strike/>
        </w:rPr>
        <w:t>)</w:t>
      </w:r>
      <w:r w:rsidR="001F4751" w:rsidRPr="007D612E">
        <w:rPr>
          <w:strike/>
        </w:rPr>
        <w:t>,</w:t>
      </w:r>
    </w:p>
    <w:p w14:paraId="2439CFB6" w14:textId="77777777" w:rsidR="00CB08F6" w:rsidRPr="007D612E" w:rsidRDefault="00CB08F6" w:rsidP="001C7AD4">
      <w:pPr>
        <w:pStyle w:val="Mylniki"/>
        <w:rPr>
          <w:strike/>
        </w:rPr>
      </w:pPr>
      <w:r w:rsidRPr="007D612E">
        <w:rPr>
          <w:strike/>
        </w:rPr>
        <w:t>3 ławki drewniane o dł. min. 120 cm każda, zabezpiecz</w:t>
      </w:r>
      <w:r w:rsidR="007C33D3" w:rsidRPr="007D612E">
        <w:rPr>
          <w:strike/>
        </w:rPr>
        <w:t>one</w:t>
      </w:r>
      <w:r w:rsidRPr="007D612E">
        <w:rPr>
          <w:strike/>
        </w:rPr>
        <w:t xml:space="preserve"> i przystosowane do użytku zewnętrznego (ławki parkowe),</w:t>
      </w:r>
    </w:p>
    <w:p w14:paraId="58E230A3" w14:textId="77777777" w:rsidR="00B520F0" w:rsidRPr="007D612E" w:rsidRDefault="007E334F" w:rsidP="00C06499">
      <w:pPr>
        <w:pStyle w:val="Mylniki"/>
        <w:spacing w:after="60"/>
        <w:rPr>
          <w:strike/>
        </w:rPr>
      </w:pPr>
      <w:r w:rsidRPr="007D612E">
        <w:rPr>
          <w:strike/>
        </w:rPr>
        <w:t>niewielkie kolorowe pokazowe zestawy do segregacji odpadów</w:t>
      </w:r>
      <w:r w:rsidR="00A70CCA" w:rsidRPr="007D612E">
        <w:rPr>
          <w:strike/>
        </w:rPr>
        <w:t xml:space="preserve"> (5 szt. </w:t>
      </w:r>
      <w:r w:rsidR="00FB2F3D" w:rsidRPr="007D612E">
        <w:rPr>
          <w:strike/>
        </w:rPr>
        <w:t>pojemników</w:t>
      </w:r>
      <w:r w:rsidR="00B520F0" w:rsidRPr="007D612E">
        <w:rPr>
          <w:strike/>
        </w:rPr>
        <w:t xml:space="preserve"> w kolorach: czarnym, zielonym, ni</w:t>
      </w:r>
      <w:r w:rsidR="009F53D8" w:rsidRPr="007D612E">
        <w:rPr>
          <w:strike/>
        </w:rPr>
        <w:t>ebieskim, żółtym i brązowym).</w:t>
      </w:r>
    </w:p>
    <w:p w14:paraId="7870CDE7" w14:textId="77777777" w:rsidR="00C06499" w:rsidRPr="007D612E" w:rsidRDefault="00C06499" w:rsidP="00C06499">
      <w:pPr>
        <w:spacing w:after="60" w:line="312" w:lineRule="auto"/>
        <w:rPr>
          <w:rFonts w:eastAsia="Calibri" w:cs="DejaVu Sans Condensed"/>
          <w:strike/>
          <w:color w:val="000000"/>
          <w:w w:val="95"/>
          <w:kern w:val="0"/>
          <w:sz w:val="20"/>
          <w:szCs w:val="20"/>
        </w:rPr>
      </w:pPr>
      <w:r w:rsidRPr="007D612E">
        <w:rPr>
          <w:rFonts w:eastAsia="Calibri" w:cs="DejaVu Sans Condensed"/>
          <w:strike/>
          <w:color w:val="000000"/>
          <w:w w:val="95"/>
          <w:kern w:val="0"/>
          <w:sz w:val="20"/>
          <w:szCs w:val="20"/>
        </w:rPr>
        <w:t>Na terenie ścieżki edukacyjnej wykonać należy altanę edukacyjną – jednokondygnacyjny obiekt kubaturowy o konstrukcji drewnianej. Ściany i słupy drewniane, dach konstrukcja drewniana krokwiowa z pełnym poszyciem z deski i pokrytym gontem bitumicznym o kącie nachylenia 30°.</w:t>
      </w:r>
    </w:p>
    <w:p w14:paraId="1A981E51" w14:textId="77777777" w:rsidR="00C06499" w:rsidRPr="007D612E" w:rsidRDefault="00C06499" w:rsidP="00C06499">
      <w:pPr>
        <w:spacing w:after="60" w:line="312" w:lineRule="auto"/>
        <w:rPr>
          <w:rFonts w:eastAsia="Calibri" w:cs="DejaVu Sans Condensed"/>
          <w:strike/>
          <w:color w:val="000000"/>
          <w:w w:val="95"/>
          <w:kern w:val="0"/>
          <w:sz w:val="20"/>
          <w:szCs w:val="20"/>
        </w:rPr>
      </w:pPr>
      <w:r w:rsidRPr="007D612E">
        <w:rPr>
          <w:rFonts w:eastAsia="Calibri" w:cs="DejaVu Sans Condensed"/>
          <w:strike/>
          <w:color w:val="000000"/>
          <w:w w:val="95"/>
          <w:kern w:val="0"/>
          <w:sz w:val="20"/>
          <w:szCs w:val="20"/>
        </w:rPr>
        <w:t>Parametry powierzchniowo kubaturowe: wysokość: 4,61-4,85 m, wymiary zewnętrzne po obrysie: 10,00-10,50 m x 6,00-6,50 m.</w:t>
      </w:r>
    </w:p>
    <w:p w14:paraId="58CFC598" w14:textId="77777777" w:rsidR="00C06499" w:rsidRPr="007D612E" w:rsidRDefault="00C06499" w:rsidP="00C06499">
      <w:pPr>
        <w:spacing w:after="60" w:line="312" w:lineRule="auto"/>
        <w:rPr>
          <w:rFonts w:eastAsia="Calibri" w:cs="DejaVu Sans Condensed"/>
          <w:strike/>
          <w:color w:val="000000"/>
          <w:w w:val="95"/>
          <w:kern w:val="0"/>
          <w:sz w:val="20"/>
          <w:szCs w:val="20"/>
        </w:rPr>
      </w:pPr>
      <w:r w:rsidRPr="007D612E">
        <w:rPr>
          <w:rFonts w:eastAsia="Calibri" w:cs="DejaVu Sans Condensed"/>
          <w:strike/>
          <w:color w:val="000000"/>
          <w:w w:val="95"/>
          <w:kern w:val="0"/>
          <w:sz w:val="20"/>
          <w:szCs w:val="20"/>
        </w:rPr>
        <w:t>Powierzchnia zabudowy: 60,00-68,25 m.</w:t>
      </w:r>
    </w:p>
    <w:p w14:paraId="35DC2C97" w14:textId="77777777" w:rsidR="00C06499" w:rsidRPr="007D612E" w:rsidRDefault="00C06499" w:rsidP="00C06499">
      <w:pPr>
        <w:spacing w:after="60" w:line="312" w:lineRule="auto"/>
        <w:rPr>
          <w:rFonts w:eastAsia="Calibri" w:cs="DejaVu Sans Condensed"/>
          <w:strike/>
          <w:color w:val="000000"/>
          <w:w w:val="95"/>
          <w:kern w:val="0"/>
          <w:sz w:val="20"/>
          <w:szCs w:val="20"/>
        </w:rPr>
      </w:pPr>
      <w:r w:rsidRPr="007D612E">
        <w:rPr>
          <w:rFonts w:eastAsia="Calibri" w:cs="DejaVu Sans Condensed"/>
          <w:strike/>
          <w:color w:val="000000"/>
          <w:w w:val="95"/>
          <w:kern w:val="0"/>
          <w:sz w:val="20"/>
          <w:szCs w:val="20"/>
        </w:rPr>
        <w:t>Kubatura: 213-260 m</w:t>
      </w:r>
      <w:r w:rsidRPr="007D612E">
        <w:rPr>
          <w:rFonts w:eastAsia="Calibri" w:cs="DejaVu Sans Condensed"/>
          <w:strike/>
          <w:color w:val="000000"/>
          <w:w w:val="95"/>
          <w:kern w:val="0"/>
          <w:sz w:val="20"/>
          <w:szCs w:val="20"/>
          <w:vertAlign w:val="superscript"/>
        </w:rPr>
        <w:t>3</w:t>
      </w:r>
      <w:r w:rsidRPr="007D612E">
        <w:rPr>
          <w:rFonts w:eastAsia="Calibri" w:cs="DejaVu Sans Condensed"/>
          <w:strike/>
          <w:color w:val="000000"/>
          <w:w w:val="95"/>
          <w:kern w:val="0"/>
          <w:sz w:val="20"/>
          <w:szCs w:val="20"/>
        </w:rPr>
        <w:t>.</w:t>
      </w:r>
    </w:p>
    <w:p w14:paraId="5AA7648F" w14:textId="77777777" w:rsidR="00C06499" w:rsidRPr="007D612E" w:rsidRDefault="00C06499" w:rsidP="00C06499">
      <w:pPr>
        <w:spacing w:after="60" w:line="312" w:lineRule="auto"/>
        <w:rPr>
          <w:rFonts w:eastAsia="Calibri" w:cs="DejaVu Sans Condensed"/>
          <w:strike/>
          <w:color w:val="000000"/>
          <w:w w:val="95"/>
          <w:kern w:val="0"/>
          <w:sz w:val="20"/>
          <w:szCs w:val="20"/>
        </w:rPr>
      </w:pPr>
      <w:r w:rsidRPr="007D612E">
        <w:rPr>
          <w:rFonts w:eastAsia="Calibri" w:cs="DejaVu Sans Condensed"/>
          <w:strike/>
          <w:color w:val="000000"/>
          <w:w w:val="95"/>
          <w:kern w:val="0"/>
          <w:sz w:val="20"/>
          <w:szCs w:val="20"/>
        </w:rPr>
        <w:lastRenderedPageBreak/>
        <w:t>Ściany zewnętrzne: części przyziemia (elewacje boczne i tylna) ze słupów drewnianych mocowane do marek stalowych wypuszczonych z fundamentów żelbetowych i wypełnienia ściankami ażurowymi do ok. ¾ wysokości. W elewacji frontowej balustrady drewniane do wys. 110 cm. W górnej części ścian szczytowych ściany wypełnione deskami na falc ułożonymi pionami.</w:t>
      </w:r>
    </w:p>
    <w:p w14:paraId="62C9BBA2" w14:textId="77777777" w:rsidR="00C06499" w:rsidRPr="007D612E" w:rsidRDefault="00C06499" w:rsidP="00C06499">
      <w:pPr>
        <w:spacing w:after="60" w:line="312" w:lineRule="auto"/>
        <w:rPr>
          <w:rFonts w:eastAsia="Calibri" w:cs="DejaVu Sans Condensed"/>
          <w:strike/>
          <w:color w:val="000000"/>
          <w:w w:val="95"/>
          <w:kern w:val="0"/>
          <w:sz w:val="20"/>
          <w:szCs w:val="20"/>
        </w:rPr>
      </w:pPr>
      <w:r w:rsidRPr="007D612E">
        <w:rPr>
          <w:rFonts w:eastAsia="Calibri" w:cs="DejaVu Sans Condensed"/>
          <w:strike/>
          <w:color w:val="000000"/>
          <w:w w:val="95"/>
          <w:kern w:val="0"/>
          <w:sz w:val="20"/>
          <w:szCs w:val="20"/>
        </w:rPr>
        <w:t>Konstrukcja dachowa: pokrycie z gontów bitumicznych, papa podkładowa, poszycie z desek, kotwie, murłaty i belki poprzeczne drewniane, słupy, krzyżulce.</w:t>
      </w:r>
    </w:p>
    <w:p w14:paraId="70300F17" w14:textId="77777777" w:rsidR="00C06499" w:rsidRPr="007D612E" w:rsidRDefault="00C06499" w:rsidP="00C06499">
      <w:pPr>
        <w:spacing w:after="60" w:line="312" w:lineRule="auto"/>
        <w:rPr>
          <w:rFonts w:eastAsia="Calibri" w:cs="DejaVu Sans Condensed"/>
          <w:strike/>
          <w:color w:val="000000"/>
          <w:w w:val="95"/>
          <w:kern w:val="0"/>
          <w:sz w:val="20"/>
          <w:szCs w:val="20"/>
        </w:rPr>
      </w:pPr>
      <w:r w:rsidRPr="007D612E">
        <w:rPr>
          <w:rFonts w:eastAsia="Calibri" w:cs="DejaVu Sans Condensed"/>
          <w:strike/>
          <w:color w:val="000000"/>
          <w:w w:val="95"/>
          <w:kern w:val="0"/>
          <w:sz w:val="20"/>
          <w:szCs w:val="20"/>
        </w:rPr>
        <w:t>Posadzka w formie betonowej kostki brukowej wyniesionej ponad otaczający teren min. 10 cm.</w:t>
      </w:r>
    </w:p>
    <w:p w14:paraId="7EBFCC01" w14:textId="77777777" w:rsidR="00C06499" w:rsidRPr="007D612E" w:rsidRDefault="00C06499" w:rsidP="00C06499">
      <w:pPr>
        <w:spacing w:after="60" w:line="312" w:lineRule="auto"/>
        <w:rPr>
          <w:rFonts w:eastAsia="Calibri" w:cs="DejaVu Sans Condensed"/>
          <w:strike/>
          <w:color w:val="000000"/>
          <w:w w:val="95"/>
          <w:kern w:val="0"/>
          <w:sz w:val="20"/>
          <w:szCs w:val="20"/>
        </w:rPr>
      </w:pPr>
      <w:r w:rsidRPr="007D612E">
        <w:rPr>
          <w:rFonts w:eastAsia="Calibri" w:cs="DejaVu Sans Condensed"/>
          <w:strike/>
          <w:color w:val="000000"/>
          <w:w w:val="95"/>
          <w:kern w:val="0"/>
          <w:sz w:val="20"/>
          <w:szCs w:val="20"/>
        </w:rPr>
        <w:t xml:space="preserve">Elementy drewniane po wyszlifowaniu do odpowiedniej gładkości należy zaimpregnować poprzez malowanie preparatami np. </w:t>
      </w:r>
      <w:proofErr w:type="spellStart"/>
      <w:r w:rsidRPr="007D612E">
        <w:rPr>
          <w:rFonts w:eastAsia="Calibri" w:cs="DejaVu Sans Condensed"/>
          <w:strike/>
          <w:color w:val="000000"/>
          <w:w w:val="95"/>
          <w:kern w:val="0"/>
          <w:sz w:val="20"/>
          <w:szCs w:val="20"/>
        </w:rPr>
        <w:t>lakierobejca</w:t>
      </w:r>
      <w:proofErr w:type="spellEnd"/>
      <w:r w:rsidRPr="007D612E">
        <w:rPr>
          <w:rFonts w:eastAsia="Calibri" w:cs="DejaVu Sans Condensed"/>
          <w:strike/>
          <w:color w:val="000000"/>
          <w:w w:val="95"/>
          <w:kern w:val="0"/>
          <w:sz w:val="20"/>
          <w:szCs w:val="20"/>
        </w:rPr>
        <w:t xml:space="preserve"> (kolorystyka do ustalenia z Zamawiającym), elementy metalowe (marki do osadzenia słupów drewnianych) zabezpieczyć farbami podkładowymi i nawierzchniowymi w</w:t>
      </w:r>
      <w:r w:rsidR="00D95821" w:rsidRPr="007D612E">
        <w:rPr>
          <w:rFonts w:eastAsia="Calibri" w:cs="DejaVu Sans Condensed"/>
          <w:strike/>
          <w:color w:val="000000"/>
          <w:w w:val="95"/>
          <w:kern w:val="0"/>
          <w:sz w:val="20"/>
          <w:szCs w:val="20"/>
        </w:rPr>
        <w:t> </w:t>
      </w:r>
      <w:r w:rsidRPr="007D612E">
        <w:rPr>
          <w:rFonts w:eastAsia="Calibri" w:cs="DejaVu Sans Condensed"/>
          <w:strike/>
          <w:color w:val="000000"/>
          <w:w w:val="95"/>
          <w:kern w:val="0"/>
          <w:sz w:val="20"/>
          <w:szCs w:val="20"/>
        </w:rPr>
        <w:t>kolorze czarnym.</w:t>
      </w:r>
    </w:p>
    <w:p w14:paraId="1F023CE0" w14:textId="77777777" w:rsidR="00C06499" w:rsidRPr="007D612E" w:rsidRDefault="00C06499" w:rsidP="00C06499">
      <w:pPr>
        <w:tabs>
          <w:tab w:val="left" w:pos="851"/>
        </w:tabs>
        <w:spacing w:after="0" w:line="324" w:lineRule="auto"/>
        <w:rPr>
          <w:rFonts w:cs="DejaVu Sans Condensed"/>
          <w:strike/>
          <w:noProof/>
        </w:rPr>
      </w:pPr>
      <w:r w:rsidRPr="007D612E">
        <w:rPr>
          <w:rFonts w:cs="DejaVu Sans Condensed"/>
          <w:strike/>
          <w:noProof/>
        </w:rPr>
        <w:drawing>
          <wp:inline distT="0" distB="0" distL="0" distR="0" wp14:anchorId="0D7810C9" wp14:editId="5228A139">
            <wp:extent cx="5762625" cy="2381250"/>
            <wp:effectExtent l="19050" t="19050" r="28575" b="19050"/>
            <wp:docPr id="42"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62625" cy="2381250"/>
                    </a:xfrm>
                    <a:prstGeom prst="rect">
                      <a:avLst/>
                    </a:prstGeom>
                    <a:noFill/>
                    <a:ln w="6350" cmpd="sng">
                      <a:solidFill>
                        <a:srgbClr val="000000"/>
                      </a:solidFill>
                      <a:miter lim="800000"/>
                      <a:headEnd/>
                      <a:tailEnd/>
                    </a:ln>
                    <a:effectLst/>
                  </pic:spPr>
                </pic:pic>
              </a:graphicData>
            </a:graphic>
          </wp:inline>
        </w:drawing>
      </w:r>
    </w:p>
    <w:p w14:paraId="33E61041" w14:textId="77777777" w:rsidR="00C06499" w:rsidRPr="007D612E" w:rsidRDefault="00C06499" w:rsidP="00C06499">
      <w:pPr>
        <w:tabs>
          <w:tab w:val="left" w:pos="851"/>
        </w:tabs>
        <w:spacing w:line="324" w:lineRule="auto"/>
        <w:rPr>
          <w:rFonts w:eastAsia="Times New Roman" w:cs="DejaVu Sans Condensed"/>
          <w:strike/>
          <w:color w:val="000000"/>
          <w:kern w:val="0"/>
          <w:sz w:val="20"/>
          <w:szCs w:val="18"/>
        </w:rPr>
      </w:pPr>
      <w:r w:rsidRPr="007D612E">
        <w:rPr>
          <w:rFonts w:cs="DejaVu Sans Condensed"/>
          <w:strike/>
          <w:noProof/>
        </w:rPr>
        <w:t>Ryc. 10. Schemat elewacji altany edukacyjnej.</w:t>
      </w:r>
    </w:p>
    <w:p w14:paraId="1C0A4DE7" w14:textId="77777777" w:rsidR="00C06499" w:rsidRPr="007D612E" w:rsidRDefault="00C06499" w:rsidP="00C06499">
      <w:pPr>
        <w:spacing w:after="60" w:line="312" w:lineRule="auto"/>
        <w:rPr>
          <w:rFonts w:eastAsia="Calibri" w:cs="DejaVu Sans Condensed"/>
          <w:strike/>
          <w:color w:val="000000"/>
          <w:w w:val="95"/>
          <w:kern w:val="0"/>
          <w:sz w:val="20"/>
          <w:szCs w:val="20"/>
        </w:rPr>
      </w:pPr>
      <w:r w:rsidRPr="007D612E">
        <w:rPr>
          <w:rFonts w:eastAsia="Calibri" w:cs="DejaVu Sans Condensed"/>
          <w:strike/>
          <w:color w:val="000000"/>
          <w:w w:val="95"/>
          <w:kern w:val="0"/>
          <w:sz w:val="20"/>
          <w:szCs w:val="20"/>
        </w:rPr>
        <w:t>Obiekt wyposażyć w rynny dachowe stalowe, wody deszczowe odprowadzić na tereny zielone lub do wewnętrznej kanalizacji deszczowej PSZOK (do uzgodnienia z Zamawiającym).</w:t>
      </w:r>
    </w:p>
    <w:p w14:paraId="525B6AE9" w14:textId="77777777" w:rsidR="00C06499" w:rsidRPr="007D612E" w:rsidRDefault="00C06499" w:rsidP="00C06499">
      <w:pPr>
        <w:spacing w:line="312" w:lineRule="auto"/>
        <w:rPr>
          <w:strike/>
          <w:lang w:val="x-none"/>
        </w:rPr>
      </w:pPr>
    </w:p>
    <w:p w14:paraId="18215E3D" w14:textId="77777777" w:rsidR="00926114" w:rsidRPr="00544C33" w:rsidRDefault="005A4AE6" w:rsidP="00FD3D5F">
      <w:pPr>
        <w:pStyle w:val="Nagwek3"/>
      </w:pPr>
      <w:bookmarkStart w:id="37" w:name="_Toc1551994"/>
      <w:r w:rsidRPr="00544C33">
        <w:br w:type="page"/>
      </w:r>
      <w:bookmarkStart w:id="38" w:name="_Toc150587702"/>
      <w:r w:rsidR="00926114" w:rsidRPr="00544C33">
        <w:lastRenderedPageBreak/>
        <w:t>Ogrodzenie i brama wjazdowa</w:t>
      </w:r>
      <w:bookmarkEnd w:id="37"/>
      <w:bookmarkEnd w:id="38"/>
    </w:p>
    <w:p w14:paraId="53290BB9" w14:textId="77777777" w:rsidR="00926114" w:rsidRPr="00544C33" w:rsidRDefault="00926114" w:rsidP="00926114">
      <w:pPr>
        <w:widowControl/>
        <w:suppressAutoHyphens w:val="0"/>
        <w:spacing w:line="312" w:lineRule="auto"/>
        <w:rPr>
          <w:rFonts w:eastAsia="Calibri" w:cs="DejaVu Sans Condensed"/>
          <w:color w:val="000000"/>
          <w:w w:val="95"/>
          <w:kern w:val="0"/>
          <w:sz w:val="20"/>
          <w:szCs w:val="20"/>
        </w:rPr>
      </w:pPr>
      <w:r w:rsidRPr="00544C33">
        <w:rPr>
          <w:rFonts w:eastAsia="Calibri" w:cs="DejaVu Sans Condensed"/>
          <w:color w:val="000000"/>
          <w:w w:val="95"/>
          <w:kern w:val="0"/>
          <w:sz w:val="20"/>
          <w:szCs w:val="22"/>
        </w:rPr>
        <w:t>Wokół planowanego punktu należy wykonać nowe ogrodzen</w:t>
      </w:r>
      <w:r w:rsidR="008612E3" w:rsidRPr="00544C33">
        <w:rPr>
          <w:rFonts w:eastAsia="Calibri" w:cs="DejaVu Sans Condensed"/>
          <w:color w:val="000000"/>
          <w:w w:val="95"/>
          <w:kern w:val="0"/>
          <w:sz w:val="20"/>
          <w:szCs w:val="22"/>
        </w:rPr>
        <w:t>ie obiektowe</w:t>
      </w:r>
      <w:r w:rsidR="00C65F17" w:rsidRPr="00544C33">
        <w:rPr>
          <w:rFonts w:eastAsia="Calibri" w:cs="DejaVu Sans Condensed"/>
          <w:color w:val="000000"/>
          <w:w w:val="95"/>
          <w:kern w:val="0"/>
          <w:sz w:val="20"/>
          <w:szCs w:val="22"/>
        </w:rPr>
        <w:t xml:space="preserve">, </w:t>
      </w:r>
      <w:r w:rsidR="008612E3" w:rsidRPr="00544C33">
        <w:rPr>
          <w:rFonts w:eastAsia="Calibri" w:cs="DejaVu Sans Condensed"/>
          <w:color w:val="000000"/>
          <w:w w:val="95"/>
          <w:kern w:val="0"/>
          <w:sz w:val="20"/>
          <w:szCs w:val="22"/>
        </w:rPr>
        <w:t>bramę wjazdową</w:t>
      </w:r>
      <w:r w:rsidR="00AA7365" w:rsidRPr="00544C33">
        <w:rPr>
          <w:rFonts w:eastAsia="Calibri" w:cs="DejaVu Sans Condensed"/>
          <w:color w:val="000000"/>
          <w:w w:val="95"/>
          <w:kern w:val="0"/>
          <w:sz w:val="20"/>
          <w:szCs w:val="22"/>
        </w:rPr>
        <w:t xml:space="preserve"> z furtką</w:t>
      </w:r>
      <w:r w:rsidR="00C65F17" w:rsidRPr="00544C33">
        <w:rPr>
          <w:rFonts w:eastAsia="Calibri" w:cs="DejaVu Sans Condensed"/>
          <w:color w:val="000000"/>
          <w:w w:val="95"/>
          <w:kern w:val="0"/>
          <w:sz w:val="20"/>
          <w:szCs w:val="20"/>
        </w:rPr>
        <w:t xml:space="preserve"> oraz szlabany z domofonem. </w:t>
      </w:r>
      <w:r w:rsidR="008612E3" w:rsidRPr="00544C33">
        <w:rPr>
          <w:rFonts w:eastAsia="Calibri" w:cs="DejaVu Sans Condensed"/>
          <w:color w:val="000000"/>
          <w:w w:val="95"/>
          <w:kern w:val="0"/>
          <w:sz w:val="20"/>
          <w:szCs w:val="20"/>
        </w:rPr>
        <w:t>O</w:t>
      </w:r>
      <w:r w:rsidRPr="00544C33">
        <w:rPr>
          <w:w w:val="95"/>
          <w:sz w:val="20"/>
          <w:szCs w:val="20"/>
          <w:lang w:eastAsia="hi-IN" w:bidi="hi-IN"/>
        </w:rPr>
        <w:t xml:space="preserve">grodzenie </w:t>
      </w:r>
      <w:r w:rsidR="008612E3" w:rsidRPr="00544C33">
        <w:rPr>
          <w:w w:val="95"/>
          <w:sz w:val="20"/>
          <w:szCs w:val="20"/>
          <w:lang w:eastAsia="hi-IN" w:bidi="hi-IN"/>
        </w:rPr>
        <w:t xml:space="preserve">wykonać jako </w:t>
      </w:r>
      <w:r w:rsidR="009F53D8" w:rsidRPr="00544C33">
        <w:rPr>
          <w:w w:val="95"/>
          <w:sz w:val="20"/>
          <w:szCs w:val="20"/>
          <w:lang w:eastAsia="hi-IN" w:bidi="hi-IN"/>
        </w:rPr>
        <w:t>panelowe o wys. </w:t>
      </w:r>
      <w:r w:rsidRPr="00544C33">
        <w:rPr>
          <w:w w:val="95"/>
          <w:sz w:val="20"/>
          <w:szCs w:val="20"/>
          <w:lang w:eastAsia="hi-IN" w:bidi="hi-IN"/>
        </w:rPr>
        <w:t>1,7-1,9</w:t>
      </w:r>
      <w:r w:rsidR="009F53D8" w:rsidRPr="00544C33">
        <w:rPr>
          <w:w w:val="95"/>
          <w:sz w:val="20"/>
          <w:szCs w:val="20"/>
          <w:lang w:eastAsia="hi-IN" w:bidi="hi-IN"/>
        </w:rPr>
        <w:t> </w:t>
      </w:r>
      <w:r w:rsidR="008612E3" w:rsidRPr="00544C33">
        <w:rPr>
          <w:w w:val="95"/>
          <w:sz w:val="20"/>
          <w:szCs w:val="20"/>
          <w:lang w:eastAsia="hi-IN" w:bidi="hi-IN"/>
        </w:rPr>
        <w:t xml:space="preserve">m, </w:t>
      </w:r>
      <w:r w:rsidRPr="00544C33">
        <w:rPr>
          <w:w w:val="95"/>
          <w:sz w:val="20"/>
          <w:szCs w:val="20"/>
          <w:lang w:eastAsia="hi-IN" w:bidi="hi-IN"/>
        </w:rPr>
        <w:t xml:space="preserve">bramę </w:t>
      </w:r>
      <w:r w:rsidR="009F53D8" w:rsidRPr="00544C33">
        <w:rPr>
          <w:w w:val="95"/>
          <w:sz w:val="20"/>
          <w:szCs w:val="20"/>
          <w:lang w:eastAsia="hi-IN" w:bidi="hi-IN"/>
        </w:rPr>
        <w:t xml:space="preserve">wjazdową </w:t>
      </w:r>
      <w:r w:rsidR="001B3B49" w:rsidRPr="00544C33">
        <w:rPr>
          <w:w w:val="95"/>
          <w:sz w:val="20"/>
          <w:szCs w:val="20"/>
          <w:lang w:eastAsia="hi-IN" w:bidi="hi-IN"/>
        </w:rPr>
        <w:t>dwuskrzydłową</w:t>
      </w:r>
      <w:r w:rsidR="008612E3" w:rsidRPr="00544C33">
        <w:rPr>
          <w:w w:val="95"/>
          <w:sz w:val="20"/>
          <w:szCs w:val="20"/>
          <w:lang w:eastAsia="hi-IN" w:bidi="hi-IN"/>
        </w:rPr>
        <w:t>,</w:t>
      </w:r>
      <w:r w:rsidR="009F53D8" w:rsidRPr="00544C33">
        <w:rPr>
          <w:w w:val="95"/>
          <w:sz w:val="20"/>
          <w:szCs w:val="20"/>
          <w:lang w:eastAsia="hi-IN" w:bidi="hi-IN"/>
        </w:rPr>
        <w:t xml:space="preserve"> </w:t>
      </w:r>
      <w:r w:rsidR="008612E3" w:rsidRPr="00544C33">
        <w:rPr>
          <w:w w:val="95"/>
          <w:sz w:val="20"/>
          <w:szCs w:val="20"/>
          <w:lang w:eastAsia="hi-IN" w:bidi="hi-IN"/>
        </w:rPr>
        <w:t xml:space="preserve">ręczną, </w:t>
      </w:r>
      <w:r w:rsidRPr="00544C33">
        <w:rPr>
          <w:w w:val="95"/>
          <w:sz w:val="20"/>
          <w:szCs w:val="20"/>
          <w:lang w:eastAsia="hi-IN" w:bidi="hi-IN"/>
        </w:rPr>
        <w:t xml:space="preserve">o szer. </w:t>
      </w:r>
      <w:r w:rsidR="008612E3" w:rsidRPr="00544C33">
        <w:rPr>
          <w:w w:val="95"/>
          <w:sz w:val="20"/>
          <w:szCs w:val="20"/>
          <w:lang w:eastAsia="hi-IN" w:bidi="hi-IN"/>
        </w:rPr>
        <w:t xml:space="preserve">przejazdu min. </w:t>
      </w:r>
      <w:r w:rsidR="00593BBA" w:rsidRPr="00544C33">
        <w:rPr>
          <w:w w:val="95"/>
          <w:sz w:val="20"/>
          <w:szCs w:val="20"/>
          <w:lang w:eastAsia="hi-IN" w:bidi="hi-IN"/>
        </w:rPr>
        <w:t>7</w:t>
      </w:r>
      <w:r w:rsidRPr="00544C33">
        <w:rPr>
          <w:w w:val="95"/>
          <w:sz w:val="20"/>
          <w:szCs w:val="20"/>
          <w:lang w:eastAsia="hi-IN" w:bidi="hi-IN"/>
        </w:rPr>
        <w:t xml:space="preserve">,0 m. </w:t>
      </w:r>
      <w:r w:rsidRPr="00544C33">
        <w:rPr>
          <w:rFonts w:eastAsia="Calibri" w:cs="DejaVu Sans Condensed"/>
          <w:color w:val="000000"/>
          <w:w w:val="95"/>
          <w:kern w:val="0"/>
          <w:sz w:val="20"/>
          <w:szCs w:val="22"/>
        </w:rPr>
        <w:t>Szacowana długość nowego ogrodzenia: ok. </w:t>
      </w:r>
      <w:r w:rsidR="00A23A6A" w:rsidRPr="00544C33">
        <w:rPr>
          <w:rFonts w:eastAsia="Calibri" w:cs="DejaVu Sans Condensed"/>
          <w:color w:val="000000"/>
          <w:w w:val="95"/>
          <w:kern w:val="0"/>
          <w:sz w:val="20"/>
          <w:szCs w:val="22"/>
        </w:rPr>
        <w:t>2</w:t>
      </w:r>
      <w:r w:rsidR="00593BBA" w:rsidRPr="00544C33">
        <w:rPr>
          <w:rFonts w:eastAsia="Calibri" w:cs="DejaVu Sans Condensed"/>
          <w:color w:val="000000"/>
          <w:w w:val="95"/>
          <w:kern w:val="0"/>
          <w:sz w:val="20"/>
          <w:szCs w:val="22"/>
        </w:rPr>
        <w:t>05</w:t>
      </w:r>
      <w:r w:rsidR="00A23A6A" w:rsidRPr="00544C33">
        <w:rPr>
          <w:rFonts w:eastAsia="Calibri" w:cs="DejaVu Sans Condensed"/>
          <w:color w:val="000000"/>
          <w:w w:val="95"/>
          <w:kern w:val="0"/>
          <w:sz w:val="20"/>
          <w:szCs w:val="22"/>
        </w:rPr>
        <w:t>-</w:t>
      </w:r>
      <w:r w:rsidR="00593BBA" w:rsidRPr="00544C33">
        <w:rPr>
          <w:rFonts w:eastAsia="Calibri" w:cs="DejaVu Sans Condensed"/>
          <w:color w:val="000000"/>
          <w:w w:val="95"/>
          <w:kern w:val="0"/>
          <w:sz w:val="20"/>
          <w:szCs w:val="22"/>
        </w:rPr>
        <w:t>215</w:t>
      </w:r>
      <w:r w:rsidRPr="00544C33">
        <w:rPr>
          <w:rFonts w:eastAsia="Calibri" w:cs="DejaVu Sans Condensed"/>
          <w:color w:val="000000"/>
          <w:w w:val="95"/>
          <w:kern w:val="0"/>
          <w:sz w:val="20"/>
          <w:szCs w:val="22"/>
        </w:rPr>
        <w:t> m.</w:t>
      </w:r>
    </w:p>
    <w:p w14:paraId="68B38F92" w14:textId="77777777" w:rsidR="00926114" w:rsidRPr="00544C33" w:rsidRDefault="001E3BB5" w:rsidP="00926114">
      <w:pPr>
        <w:spacing w:after="0" w:line="264" w:lineRule="auto"/>
        <w:jc w:val="center"/>
        <w:rPr>
          <w:noProof/>
          <w:w w:val="95"/>
        </w:rPr>
      </w:pPr>
      <w:r w:rsidRPr="00544C33">
        <w:rPr>
          <w:noProof/>
          <w:w w:val="95"/>
        </w:rPr>
        <w:drawing>
          <wp:inline distT="0" distB="0" distL="0" distR="0" wp14:anchorId="7BBDD601" wp14:editId="3CC7DD73">
            <wp:extent cx="3669665" cy="3536950"/>
            <wp:effectExtent l="19050" t="19050" r="26035" b="25400"/>
            <wp:docPr id="2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35">
                      <a:extLst>
                        <a:ext uri="{28A0092B-C50C-407E-A947-70E740481C1C}">
                          <a14:useLocalDpi xmlns:a14="http://schemas.microsoft.com/office/drawing/2010/main" val="0"/>
                        </a:ext>
                      </a:extLst>
                    </a:blip>
                    <a:srcRect l="-3577" t="-1297" r="-1379" b="19144"/>
                    <a:stretch>
                      <a:fillRect/>
                    </a:stretch>
                  </pic:blipFill>
                  <pic:spPr bwMode="auto">
                    <a:xfrm>
                      <a:off x="0" y="0"/>
                      <a:ext cx="3669665" cy="3536950"/>
                    </a:xfrm>
                    <a:prstGeom prst="rect">
                      <a:avLst/>
                    </a:prstGeom>
                    <a:noFill/>
                    <a:ln w="6350" cmpd="sng">
                      <a:solidFill>
                        <a:srgbClr val="000000"/>
                      </a:solidFill>
                      <a:miter lim="800000"/>
                      <a:headEnd/>
                      <a:tailEnd/>
                    </a:ln>
                    <a:effectLst/>
                  </pic:spPr>
                </pic:pic>
              </a:graphicData>
            </a:graphic>
          </wp:inline>
        </w:drawing>
      </w:r>
    </w:p>
    <w:p w14:paraId="4B97CC4C" w14:textId="77777777" w:rsidR="003E2A17" w:rsidRPr="00544C33" w:rsidRDefault="003E2A17" w:rsidP="003E2A17">
      <w:pPr>
        <w:spacing w:after="0" w:line="264" w:lineRule="auto"/>
        <w:ind w:right="1699"/>
        <w:jc w:val="right"/>
        <w:rPr>
          <w:noProof/>
          <w:w w:val="95"/>
        </w:rPr>
      </w:pPr>
      <w:r w:rsidRPr="00544C33">
        <w:rPr>
          <w:rFonts w:eastAsia="Calibri" w:cs="DejaVu Sans Condensed"/>
          <w:i/>
          <w:color w:val="A6A6A6"/>
          <w:w w:val="95"/>
          <w:kern w:val="0"/>
          <w:sz w:val="14"/>
          <w:szCs w:val="14"/>
        </w:rPr>
        <w:t>Źródło: Opracowanie własne CODEX</w:t>
      </w:r>
    </w:p>
    <w:p w14:paraId="19856DE8" w14:textId="77777777" w:rsidR="00926114" w:rsidRPr="00544C33" w:rsidRDefault="00926114" w:rsidP="00926114">
      <w:pPr>
        <w:spacing w:line="312" w:lineRule="auto"/>
        <w:jc w:val="center"/>
        <w:rPr>
          <w:w w:val="95"/>
          <w:sz w:val="20"/>
          <w:szCs w:val="20"/>
          <w:lang w:eastAsia="hi-IN" w:bidi="hi-IN"/>
        </w:rPr>
      </w:pPr>
      <w:r w:rsidRPr="00544C33">
        <w:rPr>
          <w:noProof/>
          <w:w w:val="95"/>
        </w:rPr>
        <w:t>Ryc.</w:t>
      </w:r>
      <w:r w:rsidR="003D38D0" w:rsidRPr="00544C33">
        <w:rPr>
          <w:noProof/>
          <w:w w:val="95"/>
        </w:rPr>
        <w:t xml:space="preserve"> </w:t>
      </w:r>
      <w:r w:rsidR="00F97F9E" w:rsidRPr="00544C33">
        <w:rPr>
          <w:noProof/>
          <w:w w:val="95"/>
        </w:rPr>
        <w:t>20</w:t>
      </w:r>
      <w:r w:rsidRPr="00544C33">
        <w:rPr>
          <w:noProof/>
          <w:w w:val="95"/>
        </w:rPr>
        <w:t>. Schemat panelu ogrodzeniowego z fundamentem</w:t>
      </w:r>
      <w:r w:rsidR="004565AF" w:rsidRPr="00544C33">
        <w:rPr>
          <w:noProof/>
          <w:w w:val="95"/>
        </w:rPr>
        <w:t xml:space="preserve"> </w:t>
      </w:r>
      <w:r w:rsidR="001B3B49" w:rsidRPr="00544C33">
        <w:rPr>
          <w:noProof/>
          <w:w w:val="95"/>
        </w:rPr>
        <w:t>(wymiary</w:t>
      </w:r>
      <w:r w:rsidR="001B3B49" w:rsidRPr="00544C33">
        <w:rPr>
          <w:strike/>
          <w:noProof/>
          <w:w w:val="95"/>
        </w:rPr>
        <w:t xml:space="preserve"> </w:t>
      </w:r>
      <w:r w:rsidR="00157780" w:rsidRPr="00544C33">
        <w:rPr>
          <w:noProof/>
          <w:w w:val="95"/>
        </w:rPr>
        <w:t>przykładowe</w:t>
      </w:r>
      <w:r w:rsidR="001B3B49" w:rsidRPr="00544C33">
        <w:rPr>
          <w:noProof/>
          <w:w w:val="95"/>
        </w:rPr>
        <w:t>)</w:t>
      </w:r>
    </w:p>
    <w:p w14:paraId="2ED61F25" w14:textId="77777777" w:rsidR="00926114" w:rsidRPr="00544C33" w:rsidRDefault="004565AF" w:rsidP="00926114">
      <w:pPr>
        <w:spacing w:after="60" w:line="312" w:lineRule="auto"/>
        <w:rPr>
          <w:w w:val="95"/>
          <w:sz w:val="20"/>
          <w:szCs w:val="20"/>
          <w:lang w:eastAsia="hi-IN" w:bidi="hi-IN"/>
        </w:rPr>
      </w:pPr>
      <w:r w:rsidRPr="00544C33">
        <w:rPr>
          <w:w w:val="95"/>
          <w:sz w:val="20"/>
          <w:szCs w:val="20"/>
          <w:lang w:eastAsia="hi-IN" w:bidi="hi-IN"/>
        </w:rPr>
        <w:t xml:space="preserve">Powyższe założenia konstrukcyjne, w szczególności w zakresie stóp fundamentowych słupów ogrodzenia, należy zweryfikować na podstawie badań gruntowo-wodnych terenu przedsięwzięcia. </w:t>
      </w:r>
      <w:r w:rsidR="00926114" w:rsidRPr="00544C33">
        <w:rPr>
          <w:w w:val="95"/>
          <w:sz w:val="20"/>
          <w:szCs w:val="20"/>
          <w:lang w:eastAsia="hi-IN" w:bidi="hi-IN"/>
        </w:rPr>
        <w:t>Parametry planowa</w:t>
      </w:r>
      <w:r w:rsidR="001B3B49" w:rsidRPr="00544C33">
        <w:rPr>
          <w:w w:val="95"/>
          <w:sz w:val="20"/>
          <w:szCs w:val="20"/>
          <w:lang w:eastAsia="hi-IN" w:bidi="hi-IN"/>
        </w:rPr>
        <w:softHyphen/>
      </w:r>
      <w:r w:rsidR="00926114" w:rsidRPr="00544C33">
        <w:rPr>
          <w:w w:val="95"/>
          <w:sz w:val="20"/>
          <w:szCs w:val="20"/>
          <w:lang w:eastAsia="hi-IN" w:bidi="hi-IN"/>
        </w:rPr>
        <w:t>nego ogrodzenia panelowego (dopuszczalna zmiana wielkości przedstawionych wskaźników +/</w:t>
      </w:r>
      <w:r w:rsidR="00593BBA" w:rsidRPr="00544C33">
        <w:rPr>
          <w:w w:val="95"/>
          <w:sz w:val="20"/>
          <w:szCs w:val="20"/>
          <w:lang w:eastAsia="hi-IN" w:bidi="hi-IN"/>
        </w:rPr>
        <w:t>–</w:t>
      </w:r>
      <w:r w:rsidR="00926114" w:rsidRPr="00544C33">
        <w:rPr>
          <w:w w:val="95"/>
          <w:sz w:val="20"/>
          <w:szCs w:val="20"/>
          <w:lang w:eastAsia="hi-IN" w:bidi="hi-IN"/>
        </w:rPr>
        <w:t xml:space="preserve"> 1</w:t>
      </w:r>
      <w:r w:rsidR="00AE43AD" w:rsidRPr="00544C33">
        <w:rPr>
          <w:w w:val="95"/>
          <w:sz w:val="20"/>
          <w:szCs w:val="20"/>
          <w:lang w:eastAsia="hi-IN" w:bidi="hi-IN"/>
        </w:rPr>
        <w:t>5</w:t>
      </w:r>
      <w:r w:rsidR="00926114" w:rsidRPr="00544C33">
        <w:rPr>
          <w:w w:val="95"/>
          <w:sz w:val="20"/>
          <w:szCs w:val="20"/>
          <w:lang w:eastAsia="hi-IN" w:bidi="hi-IN"/>
        </w:rPr>
        <w:t>%):</w:t>
      </w:r>
    </w:p>
    <w:p w14:paraId="67759B51" w14:textId="77777777" w:rsidR="00926114" w:rsidRPr="00544C33" w:rsidRDefault="00926114" w:rsidP="009F53D8">
      <w:pPr>
        <w:pStyle w:val="Mylniki"/>
        <w:rPr>
          <w:lang w:eastAsia="hi-IN" w:bidi="hi-IN"/>
        </w:rPr>
      </w:pPr>
      <w:r w:rsidRPr="00544C33">
        <w:rPr>
          <w:lang w:eastAsia="hi-IN" w:bidi="hi-IN"/>
        </w:rPr>
        <w:t>p</w:t>
      </w:r>
      <w:r w:rsidR="00AE43AD" w:rsidRPr="00544C33">
        <w:rPr>
          <w:lang w:eastAsia="hi-IN" w:bidi="hi-IN"/>
        </w:rPr>
        <w:t>rzekrój słupka ok.</w:t>
      </w:r>
      <w:r w:rsidRPr="00544C33">
        <w:rPr>
          <w:lang w:eastAsia="hi-IN" w:bidi="hi-IN"/>
        </w:rPr>
        <w:t> 4</w:t>
      </w:r>
      <w:r w:rsidR="00AE43AD" w:rsidRPr="00544C33">
        <w:rPr>
          <w:lang w:eastAsia="hi-IN" w:bidi="hi-IN"/>
        </w:rPr>
        <w:t>-</w:t>
      </w:r>
      <w:r w:rsidRPr="00544C33">
        <w:rPr>
          <w:lang w:eastAsia="hi-IN" w:bidi="hi-IN"/>
        </w:rPr>
        <w:t>6</w:t>
      </w:r>
      <w:r w:rsidRPr="00544C33">
        <w:rPr>
          <w:vertAlign w:val="superscript"/>
          <w:lang w:eastAsia="hi-IN" w:bidi="hi-IN"/>
        </w:rPr>
        <w:t xml:space="preserve"> </w:t>
      </w:r>
      <w:r w:rsidRPr="00544C33">
        <w:rPr>
          <w:lang w:eastAsia="hi-IN" w:bidi="hi-IN"/>
        </w:rPr>
        <w:t>cm,</w:t>
      </w:r>
    </w:p>
    <w:p w14:paraId="25D45A34" w14:textId="77777777" w:rsidR="00926114" w:rsidRPr="00544C33" w:rsidRDefault="00926114" w:rsidP="009F53D8">
      <w:pPr>
        <w:pStyle w:val="Mylniki"/>
        <w:rPr>
          <w:lang w:eastAsia="hi-IN" w:bidi="hi-IN"/>
        </w:rPr>
      </w:pPr>
      <w:r w:rsidRPr="00544C33">
        <w:rPr>
          <w:lang w:eastAsia="hi-IN" w:bidi="hi-IN"/>
        </w:rPr>
        <w:t>podmurówka betonowa,</w:t>
      </w:r>
    </w:p>
    <w:p w14:paraId="5E954652" w14:textId="77777777" w:rsidR="00926114" w:rsidRPr="00544C33" w:rsidRDefault="00926114" w:rsidP="009F53D8">
      <w:pPr>
        <w:pStyle w:val="Mylniki"/>
        <w:rPr>
          <w:lang w:eastAsia="hi-IN" w:bidi="hi-IN"/>
        </w:rPr>
      </w:pPr>
      <w:r w:rsidRPr="00544C33">
        <w:rPr>
          <w:lang w:eastAsia="hi-IN" w:bidi="hi-IN"/>
        </w:rPr>
        <w:t>rozstaw osi słupków</w:t>
      </w:r>
      <w:r w:rsidR="00AE43AD" w:rsidRPr="00544C33">
        <w:rPr>
          <w:lang w:eastAsia="hi-IN" w:bidi="hi-IN"/>
        </w:rPr>
        <w:t xml:space="preserve"> ok.</w:t>
      </w:r>
      <w:r w:rsidRPr="00544C33">
        <w:rPr>
          <w:lang w:eastAsia="hi-IN" w:bidi="hi-IN"/>
        </w:rPr>
        <w:t xml:space="preserve"> </w:t>
      </w:r>
      <w:r w:rsidR="00B01214" w:rsidRPr="00544C33">
        <w:rPr>
          <w:lang w:eastAsia="hi-IN" w:bidi="hi-IN"/>
        </w:rPr>
        <w:t>210</w:t>
      </w:r>
      <w:r w:rsidRPr="00544C33">
        <w:rPr>
          <w:vertAlign w:val="superscript"/>
          <w:lang w:eastAsia="hi-IN" w:bidi="hi-IN"/>
        </w:rPr>
        <w:t xml:space="preserve"> </w:t>
      </w:r>
      <w:r w:rsidRPr="00544C33">
        <w:rPr>
          <w:lang w:eastAsia="hi-IN" w:bidi="hi-IN"/>
        </w:rPr>
        <w:t>cm,</w:t>
      </w:r>
    </w:p>
    <w:p w14:paraId="1FB791EE" w14:textId="77777777" w:rsidR="00926114" w:rsidRPr="00544C33" w:rsidRDefault="00AE43AD" w:rsidP="009F53D8">
      <w:pPr>
        <w:pStyle w:val="Mylniki"/>
        <w:rPr>
          <w:lang w:eastAsia="hi-IN" w:bidi="hi-IN"/>
        </w:rPr>
      </w:pPr>
      <w:r w:rsidRPr="00544C33">
        <w:rPr>
          <w:lang w:eastAsia="hi-IN" w:bidi="hi-IN"/>
        </w:rPr>
        <w:t>grubość drutów poziomych ok.</w:t>
      </w:r>
      <w:r w:rsidR="00926114" w:rsidRPr="00544C33">
        <w:rPr>
          <w:lang w:eastAsia="hi-IN" w:bidi="hi-IN"/>
        </w:rPr>
        <w:t xml:space="preserve"> 5</w:t>
      </w:r>
      <w:r w:rsidR="00926114" w:rsidRPr="00544C33">
        <w:rPr>
          <w:vertAlign w:val="superscript"/>
          <w:lang w:eastAsia="hi-IN" w:bidi="hi-IN"/>
        </w:rPr>
        <w:t xml:space="preserve"> </w:t>
      </w:r>
      <w:r w:rsidR="00926114" w:rsidRPr="00544C33">
        <w:rPr>
          <w:lang w:eastAsia="hi-IN" w:bidi="hi-IN"/>
        </w:rPr>
        <w:t>mm,</w:t>
      </w:r>
    </w:p>
    <w:p w14:paraId="60661EA4" w14:textId="77777777" w:rsidR="00926114" w:rsidRPr="00544C33" w:rsidRDefault="00AE43AD" w:rsidP="009F53D8">
      <w:pPr>
        <w:pStyle w:val="Mylniki"/>
        <w:rPr>
          <w:lang w:eastAsia="hi-IN" w:bidi="hi-IN"/>
        </w:rPr>
      </w:pPr>
      <w:r w:rsidRPr="00544C33">
        <w:rPr>
          <w:lang w:eastAsia="hi-IN" w:bidi="hi-IN"/>
        </w:rPr>
        <w:t>grubość drutów pionowych ok.</w:t>
      </w:r>
      <w:r w:rsidR="00926114" w:rsidRPr="00544C33">
        <w:rPr>
          <w:lang w:eastAsia="hi-IN" w:bidi="hi-IN"/>
        </w:rPr>
        <w:t xml:space="preserve"> 5</w:t>
      </w:r>
      <w:r w:rsidR="00926114" w:rsidRPr="00544C33">
        <w:rPr>
          <w:vertAlign w:val="superscript"/>
          <w:lang w:eastAsia="hi-IN" w:bidi="hi-IN"/>
        </w:rPr>
        <w:t xml:space="preserve"> </w:t>
      </w:r>
      <w:r w:rsidR="00926114" w:rsidRPr="00544C33">
        <w:rPr>
          <w:lang w:eastAsia="hi-IN" w:bidi="hi-IN"/>
        </w:rPr>
        <w:t>mm,</w:t>
      </w:r>
    </w:p>
    <w:p w14:paraId="48B268D9" w14:textId="77777777" w:rsidR="00926114" w:rsidRPr="00544C33" w:rsidRDefault="00AE43AD" w:rsidP="009F53D8">
      <w:pPr>
        <w:pStyle w:val="Mylniki"/>
        <w:rPr>
          <w:lang w:eastAsia="hi-IN" w:bidi="hi-IN"/>
        </w:rPr>
      </w:pPr>
      <w:r w:rsidRPr="00544C33">
        <w:rPr>
          <w:lang w:eastAsia="hi-IN" w:bidi="hi-IN"/>
        </w:rPr>
        <w:t>rozmiar panelu ok.</w:t>
      </w:r>
      <w:r w:rsidR="00926114" w:rsidRPr="00544C33">
        <w:rPr>
          <w:lang w:eastAsia="hi-IN" w:bidi="hi-IN"/>
        </w:rPr>
        <w:t xml:space="preserve"> 176,0</w:t>
      </w:r>
      <w:r w:rsidR="00926114" w:rsidRPr="00544C33">
        <w:rPr>
          <w:vertAlign w:val="superscript"/>
          <w:lang w:eastAsia="hi-IN" w:bidi="hi-IN"/>
        </w:rPr>
        <w:t xml:space="preserve"> </w:t>
      </w:r>
      <w:r w:rsidR="00926114" w:rsidRPr="00544C33">
        <w:rPr>
          <w:lang w:eastAsia="hi-IN" w:bidi="hi-IN"/>
        </w:rPr>
        <w:t>x</w:t>
      </w:r>
      <w:r w:rsidR="00926114" w:rsidRPr="00544C33">
        <w:rPr>
          <w:vertAlign w:val="superscript"/>
          <w:lang w:eastAsia="hi-IN" w:bidi="hi-IN"/>
        </w:rPr>
        <w:t xml:space="preserve"> </w:t>
      </w:r>
      <w:r w:rsidR="00926114" w:rsidRPr="00544C33">
        <w:rPr>
          <w:lang w:eastAsia="hi-IN" w:bidi="hi-IN"/>
        </w:rPr>
        <w:t>250,5</w:t>
      </w:r>
      <w:r w:rsidR="00926114" w:rsidRPr="00544C33">
        <w:rPr>
          <w:vertAlign w:val="superscript"/>
          <w:lang w:eastAsia="hi-IN" w:bidi="hi-IN"/>
        </w:rPr>
        <w:t xml:space="preserve"> </w:t>
      </w:r>
      <w:r w:rsidR="00926114" w:rsidRPr="00544C33">
        <w:rPr>
          <w:lang w:eastAsia="hi-IN" w:bidi="hi-IN"/>
        </w:rPr>
        <w:t>cm,</w:t>
      </w:r>
    </w:p>
    <w:p w14:paraId="7F6D1C8D" w14:textId="77777777" w:rsidR="00926114" w:rsidRPr="00544C33" w:rsidRDefault="00C65F17" w:rsidP="009F53D8">
      <w:pPr>
        <w:pStyle w:val="Mylniki"/>
        <w:rPr>
          <w:lang w:eastAsia="hi-IN" w:bidi="hi-IN"/>
        </w:rPr>
      </w:pPr>
      <w:r w:rsidRPr="00544C33">
        <w:rPr>
          <w:lang w:eastAsia="hi-IN" w:bidi="hi-IN"/>
        </w:rPr>
        <w:t xml:space="preserve">maksymalna </w:t>
      </w:r>
      <w:r w:rsidR="00926114" w:rsidRPr="00544C33">
        <w:rPr>
          <w:lang w:eastAsia="hi-IN" w:bidi="hi-IN"/>
        </w:rPr>
        <w:t>wielkość oczka: 5</w:t>
      </w:r>
      <w:r w:rsidR="00926114" w:rsidRPr="00544C33">
        <w:rPr>
          <w:vertAlign w:val="superscript"/>
          <w:lang w:eastAsia="hi-IN" w:bidi="hi-IN"/>
        </w:rPr>
        <w:t xml:space="preserve"> </w:t>
      </w:r>
      <w:r w:rsidR="00926114" w:rsidRPr="00544C33">
        <w:rPr>
          <w:lang w:eastAsia="hi-IN" w:bidi="hi-IN"/>
        </w:rPr>
        <w:t>x</w:t>
      </w:r>
      <w:r w:rsidR="00926114" w:rsidRPr="00544C33">
        <w:rPr>
          <w:vertAlign w:val="superscript"/>
          <w:lang w:eastAsia="hi-IN" w:bidi="hi-IN"/>
        </w:rPr>
        <w:t xml:space="preserve"> </w:t>
      </w:r>
      <w:r w:rsidR="00926114" w:rsidRPr="00544C33">
        <w:rPr>
          <w:lang w:eastAsia="hi-IN" w:bidi="hi-IN"/>
        </w:rPr>
        <w:t>20</w:t>
      </w:r>
      <w:r w:rsidR="00926114" w:rsidRPr="00544C33">
        <w:rPr>
          <w:vertAlign w:val="superscript"/>
          <w:lang w:eastAsia="hi-IN" w:bidi="hi-IN"/>
        </w:rPr>
        <w:t xml:space="preserve"> </w:t>
      </w:r>
      <w:r w:rsidR="00926114" w:rsidRPr="00544C33">
        <w:rPr>
          <w:lang w:eastAsia="hi-IN" w:bidi="hi-IN"/>
        </w:rPr>
        <w:t>cm (nie dotyczy miejsc przeprofilowanych).</w:t>
      </w:r>
    </w:p>
    <w:p w14:paraId="17ED579E" w14:textId="77777777" w:rsidR="00926114" w:rsidRPr="00544C33" w:rsidRDefault="00926114" w:rsidP="00593BBA">
      <w:pPr>
        <w:spacing w:after="60" w:line="312" w:lineRule="auto"/>
        <w:rPr>
          <w:w w:val="95"/>
          <w:sz w:val="20"/>
          <w:szCs w:val="20"/>
          <w:lang w:eastAsia="hi-IN" w:bidi="hi-IN"/>
        </w:rPr>
      </w:pPr>
      <w:r w:rsidRPr="00544C33">
        <w:rPr>
          <w:w w:val="95"/>
          <w:sz w:val="20"/>
          <w:szCs w:val="20"/>
          <w:lang w:eastAsia="hi-IN" w:bidi="hi-IN"/>
        </w:rPr>
        <w:t>Panele, słupki i elementy montażowe pokryte są podwójną powłoką antykorozyjną: warstwą cynku w</w:t>
      </w:r>
      <w:r w:rsidR="009F53D8" w:rsidRPr="00544C33">
        <w:rPr>
          <w:w w:val="95"/>
          <w:sz w:val="20"/>
          <w:szCs w:val="20"/>
          <w:lang w:eastAsia="hi-IN" w:bidi="hi-IN"/>
        </w:rPr>
        <w:t> </w:t>
      </w:r>
      <w:r w:rsidRPr="00544C33">
        <w:rPr>
          <w:w w:val="95"/>
          <w:sz w:val="20"/>
          <w:szCs w:val="20"/>
          <w:lang w:eastAsia="hi-IN" w:bidi="hi-IN"/>
        </w:rPr>
        <w:t>procesie cynkowania ogniowego zgodne z normą EN-ISO 1491 oraz powłoką P</w:t>
      </w:r>
      <w:r w:rsidR="006314AE" w:rsidRPr="00544C33">
        <w:rPr>
          <w:w w:val="95"/>
          <w:sz w:val="20"/>
          <w:szCs w:val="20"/>
          <w:lang w:eastAsia="hi-IN" w:bidi="hi-IN"/>
        </w:rPr>
        <w:t>V</w:t>
      </w:r>
      <w:r w:rsidRPr="00544C33">
        <w:rPr>
          <w:w w:val="95"/>
          <w:sz w:val="20"/>
          <w:szCs w:val="20"/>
          <w:lang w:eastAsia="hi-IN" w:bidi="hi-IN"/>
        </w:rPr>
        <w:t>C.</w:t>
      </w:r>
    </w:p>
    <w:p w14:paraId="07470EC3" w14:textId="77777777" w:rsidR="00926114" w:rsidRPr="00544C33" w:rsidRDefault="00C65F17" w:rsidP="00593BBA">
      <w:pPr>
        <w:widowControl/>
        <w:suppressAutoHyphens w:val="0"/>
        <w:spacing w:after="60" w:line="312" w:lineRule="auto"/>
        <w:rPr>
          <w:rFonts w:eastAsia="Calibri" w:cs="DejaVu Sans Condensed"/>
          <w:color w:val="000000"/>
          <w:w w:val="95"/>
          <w:kern w:val="0"/>
          <w:sz w:val="20"/>
          <w:szCs w:val="22"/>
        </w:rPr>
      </w:pPr>
      <w:r w:rsidRPr="00544C33">
        <w:rPr>
          <w:rFonts w:eastAsia="Calibri" w:cs="DejaVu Sans Condensed"/>
          <w:color w:val="000000"/>
          <w:w w:val="95"/>
          <w:kern w:val="0"/>
          <w:sz w:val="20"/>
          <w:szCs w:val="20"/>
        </w:rPr>
        <w:t xml:space="preserve">Za bramą wjazdową, w obszarze widocznym z kontenera biurowego, </w:t>
      </w:r>
      <w:r w:rsidR="00926114" w:rsidRPr="00544C33">
        <w:rPr>
          <w:rFonts w:eastAsia="Calibri" w:cs="DejaVu Sans Condensed"/>
          <w:color w:val="000000"/>
          <w:w w:val="95"/>
          <w:kern w:val="0"/>
          <w:sz w:val="20"/>
          <w:szCs w:val="20"/>
        </w:rPr>
        <w:t xml:space="preserve">zamontować należy </w:t>
      </w:r>
      <w:r w:rsidR="004F796F" w:rsidRPr="00544C33">
        <w:rPr>
          <w:rFonts w:eastAsia="Calibri" w:cs="DejaVu Sans Condensed"/>
          <w:color w:val="000000"/>
          <w:w w:val="95"/>
          <w:kern w:val="0"/>
          <w:sz w:val="20"/>
          <w:szCs w:val="20"/>
        </w:rPr>
        <w:t>2</w:t>
      </w:r>
      <w:r w:rsidR="00593BBA" w:rsidRPr="00544C33">
        <w:rPr>
          <w:rFonts w:eastAsia="Calibri" w:cs="DejaVu Sans Condensed"/>
          <w:color w:val="000000"/>
          <w:w w:val="95"/>
          <w:kern w:val="0"/>
          <w:sz w:val="20"/>
          <w:szCs w:val="20"/>
        </w:rPr>
        <w:t xml:space="preserve"> </w:t>
      </w:r>
      <w:r w:rsidR="00BB380A" w:rsidRPr="00544C33">
        <w:rPr>
          <w:rFonts w:eastAsia="Calibri" w:cs="DejaVu Sans Condensed"/>
          <w:color w:val="000000"/>
          <w:w w:val="95"/>
          <w:kern w:val="0"/>
          <w:sz w:val="20"/>
          <w:szCs w:val="20"/>
        </w:rPr>
        <w:t xml:space="preserve">niezależne </w:t>
      </w:r>
      <w:r w:rsidR="00926114" w:rsidRPr="00544C33">
        <w:rPr>
          <w:rFonts w:eastAsia="Calibri" w:cs="DejaVu Sans Condensed"/>
          <w:color w:val="000000"/>
          <w:w w:val="95"/>
          <w:kern w:val="0"/>
          <w:sz w:val="20"/>
          <w:szCs w:val="20"/>
        </w:rPr>
        <w:t xml:space="preserve">szlabany </w:t>
      </w:r>
      <w:r w:rsidR="00BB380A" w:rsidRPr="00544C33">
        <w:rPr>
          <w:rFonts w:eastAsia="Calibri" w:cs="DejaVu Sans Condensed"/>
          <w:color w:val="000000"/>
          <w:w w:val="95"/>
          <w:kern w:val="0"/>
          <w:sz w:val="20"/>
          <w:szCs w:val="20"/>
        </w:rPr>
        <w:t xml:space="preserve">(wjazd i wyjazd) </w:t>
      </w:r>
      <w:r w:rsidR="00926114" w:rsidRPr="00544C33">
        <w:rPr>
          <w:rFonts w:eastAsia="Calibri" w:cs="DejaVu Sans Condensed"/>
          <w:color w:val="000000"/>
          <w:w w:val="95"/>
          <w:kern w:val="0"/>
          <w:sz w:val="20"/>
          <w:szCs w:val="20"/>
        </w:rPr>
        <w:t>sterowane</w:t>
      </w:r>
      <w:r w:rsidR="00BB380A" w:rsidRPr="00544C33">
        <w:rPr>
          <w:rFonts w:eastAsia="Calibri" w:cs="DejaVu Sans Condensed"/>
          <w:color w:val="000000"/>
          <w:w w:val="95"/>
          <w:kern w:val="0"/>
          <w:sz w:val="20"/>
          <w:szCs w:val="20"/>
        </w:rPr>
        <w:t xml:space="preserve"> z</w:t>
      </w:r>
      <w:r w:rsidRPr="00544C33">
        <w:rPr>
          <w:rFonts w:eastAsia="Calibri" w:cs="DejaVu Sans Condensed"/>
          <w:color w:val="000000"/>
          <w:w w:val="95"/>
          <w:kern w:val="0"/>
          <w:sz w:val="20"/>
          <w:szCs w:val="20"/>
        </w:rPr>
        <w:t xml:space="preserve"> </w:t>
      </w:r>
      <w:r w:rsidR="00926114" w:rsidRPr="00544C33">
        <w:rPr>
          <w:rFonts w:eastAsia="Calibri" w:cs="DejaVu Sans Condensed"/>
          <w:color w:val="000000"/>
          <w:w w:val="95"/>
          <w:kern w:val="0"/>
          <w:sz w:val="20"/>
          <w:szCs w:val="20"/>
        </w:rPr>
        <w:t>pomieszczenia socjalno-biurowego</w:t>
      </w:r>
      <w:r w:rsidRPr="00544C33">
        <w:rPr>
          <w:rFonts w:eastAsia="Calibri" w:cs="DejaVu Sans Condensed"/>
          <w:color w:val="000000"/>
          <w:w w:val="95"/>
          <w:kern w:val="0"/>
          <w:sz w:val="20"/>
          <w:szCs w:val="20"/>
        </w:rPr>
        <w:t xml:space="preserve"> oraz poprzez zdalny bezprzewodowy kontroler (pilot) pracownika PSZOK</w:t>
      </w:r>
      <w:r w:rsidR="00926114" w:rsidRPr="00544C33">
        <w:rPr>
          <w:rFonts w:eastAsia="Calibri" w:cs="DejaVu Sans Condensed"/>
          <w:color w:val="000000"/>
          <w:w w:val="95"/>
          <w:kern w:val="0"/>
          <w:sz w:val="20"/>
          <w:szCs w:val="20"/>
        </w:rPr>
        <w:t>. Zamawiający wymaga w</w:t>
      </w:r>
      <w:r w:rsidR="00593BBA" w:rsidRPr="00544C33">
        <w:rPr>
          <w:rFonts w:eastAsia="Calibri" w:cs="DejaVu Sans Condensed"/>
          <w:color w:val="000000"/>
          <w:w w:val="95"/>
          <w:kern w:val="0"/>
          <w:sz w:val="20"/>
          <w:szCs w:val="20"/>
        </w:rPr>
        <w:t xml:space="preserve">ykonania szlabanów z napędem i </w:t>
      </w:r>
      <w:r w:rsidR="00926114" w:rsidRPr="00544C33">
        <w:rPr>
          <w:rFonts w:eastAsia="Calibri" w:cs="DejaVu Sans Condensed"/>
          <w:color w:val="000000"/>
          <w:w w:val="95"/>
          <w:kern w:val="0"/>
          <w:sz w:val="20"/>
          <w:szCs w:val="20"/>
        </w:rPr>
        <w:t>sterowaniem (sterowanie ręczne miejscowe przy napędzie, ręczne z pomieszczenia biurowego oraz zdalne). Należy zapewnić bezpieczeństwo użytkowników poprzez odpowiednie dobranie układu sterującego (fotokomórki lub pętl</w:t>
      </w:r>
      <w:r w:rsidR="005854BE" w:rsidRPr="00544C33">
        <w:rPr>
          <w:rFonts w:eastAsia="Calibri" w:cs="DejaVu Sans Condensed"/>
          <w:color w:val="000000"/>
          <w:w w:val="95"/>
          <w:kern w:val="0"/>
          <w:sz w:val="20"/>
          <w:szCs w:val="20"/>
        </w:rPr>
        <w:t>i</w:t>
      </w:r>
      <w:r w:rsidR="00926114" w:rsidRPr="00544C33">
        <w:rPr>
          <w:rFonts w:eastAsia="Calibri" w:cs="DejaVu Sans Condensed"/>
          <w:color w:val="000000"/>
          <w:w w:val="95"/>
          <w:kern w:val="0"/>
          <w:sz w:val="20"/>
          <w:szCs w:val="20"/>
        </w:rPr>
        <w:t xml:space="preserve"> indukcyjn</w:t>
      </w:r>
      <w:r w:rsidR="005854BE" w:rsidRPr="00544C33">
        <w:rPr>
          <w:rFonts w:eastAsia="Calibri" w:cs="DejaVu Sans Condensed"/>
          <w:color w:val="000000"/>
          <w:w w:val="95"/>
          <w:kern w:val="0"/>
          <w:sz w:val="20"/>
          <w:szCs w:val="20"/>
        </w:rPr>
        <w:t>ej</w:t>
      </w:r>
      <w:r w:rsidR="00926114" w:rsidRPr="00544C33">
        <w:rPr>
          <w:rFonts w:eastAsia="Calibri" w:cs="DejaVu Sans Condensed"/>
          <w:color w:val="000000"/>
          <w:w w:val="95"/>
          <w:kern w:val="0"/>
          <w:sz w:val="20"/>
          <w:szCs w:val="20"/>
        </w:rPr>
        <w:t>, lamp</w:t>
      </w:r>
      <w:r w:rsidR="005854BE" w:rsidRPr="00544C33">
        <w:rPr>
          <w:rFonts w:eastAsia="Calibri" w:cs="DejaVu Sans Condensed"/>
          <w:color w:val="000000"/>
          <w:w w:val="95"/>
          <w:kern w:val="0"/>
          <w:sz w:val="20"/>
          <w:szCs w:val="20"/>
        </w:rPr>
        <w:t>y</w:t>
      </w:r>
      <w:r w:rsidR="00926114" w:rsidRPr="00544C33">
        <w:rPr>
          <w:rFonts w:eastAsia="Calibri" w:cs="DejaVu Sans Condensed"/>
          <w:color w:val="000000"/>
          <w:w w:val="95"/>
          <w:kern w:val="0"/>
          <w:sz w:val="20"/>
          <w:szCs w:val="20"/>
        </w:rPr>
        <w:t xml:space="preserve"> ostrzegawcz</w:t>
      </w:r>
      <w:r w:rsidR="005854BE" w:rsidRPr="00544C33">
        <w:rPr>
          <w:rFonts w:eastAsia="Calibri" w:cs="DejaVu Sans Condensed"/>
          <w:color w:val="000000"/>
          <w:w w:val="95"/>
          <w:kern w:val="0"/>
          <w:sz w:val="20"/>
          <w:szCs w:val="20"/>
        </w:rPr>
        <w:t>ej</w:t>
      </w:r>
      <w:r w:rsidR="00926114" w:rsidRPr="00544C33">
        <w:rPr>
          <w:rFonts w:eastAsia="Calibri" w:cs="DejaVu Sans Condensed"/>
          <w:color w:val="000000"/>
          <w:w w:val="95"/>
          <w:kern w:val="0"/>
          <w:sz w:val="20"/>
          <w:szCs w:val="20"/>
        </w:rPr>
        <w:t>, element</w:t>
      </w:r>
      <w:r w:rsidR="005854BE" w:rsidRPr="00544C33">
        <w:rPr>
          <w:rFonts w:eastAsia="Calibri" w:cs="DejaVu Sans Condensed"/>
          <w:color w:val="000000"/>
          <w:w w:val="95"/>
          <w:kern w:val="0"/>
          <w:sz w:val="20"/>
          <w:szCs w:val="20"/>
        </w:rPr>
        <w:t>ów</w:t>
      </w:r>
      <w:r w:rsidR="00926114" w:rsidRPr="00544C33">
        <w:rPr>
          <w:rFonts w:eastAsia="Calibri" w:cs="DejaVu Sans Condensed"/>
          <w:color w:val="000000"/>
          <w:w w:val="95"/>
          <w:kern w:val="0"/>
          <w:sz w:val="20"/>
          <w:szCs w:val="20"/>
        </w:rPr>
        <w:t xml:space="preserve"> odblaskow</w:t>
      </w:r>
      <w:r w:rsidR="005854BE" w:rsidRPr="00544C33">
        <w:rPr>
          <w:rFonts w:eastAsia="Calibri" w:cs="DejaVu Sans Condensed"/>
          <w:color w:val="000000"/>
          <w:w w:val="95"/>
          <w:kern w:val="0"/>
          <w:sz w:val="20"/>
          <w:szCs w:val="20"/>
        </w:rPr>
        <w:t>ych</w:t>
      </w:r>
      <w:r w:rsidR="00926114" w:rsidRPr="00544C33">
        <w:rPr>
          <w:rFonts w:eastAsia="Calibri" w:cs="DejaVu Sans Condensed"/>
          <w:color w:val="000000"/>
          <w:w w:val="95"/>
          <w:kern w:val="0"/>
          <w:sz w:val="20"/>
          <w:szCs w:val="20"/>
        </w:rPr>
        <w:t xml:space="preserve"> na całej długości ramienia, </w:t>
      </w:r>
      <w:r w:rsidR="002E61E0" w:rsidRPr="00544C33">
        <w:rPr>
          <w:rFonts w:eastAsia="Calibri" w:cs="DejaVu Sans Condensed"/>
          <w:color w:val="000000"/>
          <w:w w:val="95"/>
          <w:kern w:val="0"/>
          <w:sz w:val="20"/>
          <w:szCs w:val="20"/>
        </w:rPr>
        <w:t>zabezpieczając</w:t>
      </w:r>
      <w:r w:rsidR="005854BE" w:rsidRPr="00544C33">
        <w:rPr>
          <w:rFonts w:eastAsia="Calibri" w:cs="DejaVu Sans Condensed"/>
          <w:color w:val="000000"/>
          <w:w w:val="95"/>
          <w:kern w:val="0"/>
          <w:sz w:val="20"/>
          <w:szCs w:val="20"/>
        </w:rPr>
        <w:t>ego</w:t>
      </w:r>
      <w:r w:rsidR="002E61E0" w:rsidRPr="00544C33">
        <w:rPr>
          <w:rFonts w:eastAsia="Calibri" w:cs="DejaVu Sans Condensed"/>
          <w:color w:val="000000"/>
          <w:w w:val="95"/>
          <w:kern w:val="0"/>
          <w:sz w:val="20"/>
          <w:szCs w:val="20"/>
        </w:rPr>
        <w:t xml:space="preserve"> </w:t>
      </w:r>
      <w:r w:rsidR="00926114" w:rsidRPr="00544C33">
        <w:rPr>
          <w:rFonts w:eastAsia="Calibri" w:cs="DejaVu Sans Condensed"/>
          <w:color w:val="000000"/>
          <w:w w:val="95"/>
          <w:kern w:val="0"/>
          <w:sz w:val="20"/>
          <w:szCs w:val="20"/>
        </w:rPr>
        <w:t>profil</w:t>
      </w:r>
      <w:r w:rsidR="005854BE" w:rsidRPr="00544C33">
        <w:rPr>
          <w:rFonts w:eastAsia="Calibri" w:cs="DejaVu Sans Condensed"/>
          <w:color w:val="000000"/>
          <w:w w:val="95"/>
          <w:kern w:val="0"/>
          <w:sz w:val="20"/>
          <w:szCs w:val="20"/>
        </w:rPr>
        <w:t>u</w:t>
      </w:r>
      <w:r w:rsidR="00926114" w:rsidRPr="00544C33">
        <w:rPr>
          <w:rFonts w:eastAsia="Calibri" w:cs="DejaVu Sans Condensed"/>
          <w:color w:val="000000"/>
          <w:w w:val="95"/>
          <w:kern w:val="0"/>
          <w:sz w:val="20"/>
          <w:szCs w:val="20"/>
        </w:rPr>
        <w:t xml:space="preserve"> gumow</w:t>
      </w:r>
      <w:r w:rsidR="005854BE" w:rsidRPr="00544C33">
        <w:rPr>
          <w:rFonts w:eastAsia="Calibri" w:cs="DejaVu Sans Condensed"/>
          <w:color w:val="000000"/>
          <w:w w:val="95"/>
          <w:kern w:val="0"/>
          <w:sz w:val="20"/>
          <w:szCs w:val="20"/>
        </w:rPr>
        <w:t>ego</w:t>
      </w:r>
      <w:r w:rsidR="00926114" w:rsidRPr="00544C33">
        <w:rPr>
          <w:rFonts w:eastAsia="Calibri" w:cs="DejaVu Sans Condensed"/>
          <w:color w:val="000000"/>
          <w:w w:val="95"/>
          <w:kern w:val="0"/>
          <w:sz w:val="20"/>
          <w:szCs w:val="20"/>
        </w:rPr>
        <w:t xml:space="preserve"> na ramieniu pochłaniając</w:t>
      </w:r>
      <w:r w:rsidR="00846A21" w:rsidRPr="00544C33">
        <w:rPr>
          <w:rFonts w:eastAsia="Calibri" w:cs="DejaVu Sans Condensed"/>
          <w:color w:val="000000"/>
          <w:w w:val="95"/>
          <w:kern w:val="0"/>
          <w:sz w:val="20"/>
          <w:szCs w:val="20"/>
        </w:rPr>
        <w:t>ego</w:t>
      </w:r>
      <w:r w:rsidR="00926114" w:rsidRPr="00544C33">
        <w:rPr>
          <w:rFonts w:eastAsia="Calibri" w:cs="DejaVu Sans Condensed"/>
          <w:color w:val="000000"/>
          <w:w w:val="95"/>
          <w:kern w:val="0"/>
          <w:sz w:val="20"/>
          <w:szCs w:val="20"/>
        </w:rPr>
        <w:t xml:space="preserve"> energię uderzenia). Przy szlabanie wjazdowym</w:t>
      </w:r>
      <w:r w:rsidR="002E61E0" w:rsidRPr="00544C33">
        <w:rPr>
          <w:rFonts w:eastAsia="Calibri" w:cs="DejaVu Sans Condensed"/>
          <w:color w:val="000000"/>
          <w:w w:val="95"/>
          <w:kern w:val="0"/>
          <w:sz w:val="20"/>
          <w:szCs w:val="20"/>
        </w:rPr>
        <w:t>,</w:t>
      </w:r>
      <w:r w:rsidR="005854BE" w:rsidRPr="00544C33">
        <w:rPr>
          <w:rFonts w:eastAsia="Calibri" w:cs="DejaVu Sans Condensed"/>
          <w:color w:val="000000"/>
          <w:w w:val="95"/>
          <w:kern w:val="0"/>
          <w:sz w:val="20"/>
          <w:szCs w:val="20"/>
        </w:rPr>
        <w:t xml:space="preserve"> po</w:t>
      </w:r>
      <w:r w:rsidR="00926114" w:rsidRPr="00544C33">
        <w:rPr>
          <w:rFonts w:eastAsia="Calibri" w:cs="DejaVu Sans Condensed"/>
          <w:color w:val="000000"/>
          <w:w w:val="95"/>
          <w:kern w:val="0"/>
          <w:sz w:val="20"/>
          <w:szCs w:val="20"/>
        </w:rPr>
        <w:t xml:space="preserve">środku drogi wykonać należy </w:t>
      </w:r>
      <w:r w:rsidR="00DE1654" w:rsidRPr="00544C33">
        <w:rPr>
          <w:rFonts w:eastAsia="Calibri" w:cs="DejaVu Sans Condensed"/>
          <w:color w:val="000000"/>
          <w:w w:val="95"/>
          <w:kern w:val="0"/>
          <w:sz w:val="20"/>
          <w:szCs w:val="20"/>
        </w:rPr>
        <w:t xml:space="preserve">domofon </w:t>
      </w:r>
      <w:r w:rsidR="00926114" w:rsidRPr="00544C33">
        <w:rPr>
          <w:rFonts w:eastAsia="Calibri" w:cs="DejaVu Sans Condensed"/>
          <w:color w:val="000000"/>
          <w:w w:val="95"/>
          <w:kern w:val="0"/>
          <w:sz w:val="20"/>
          <w:szCs w:val="20"/>
        </w:rPr>
        <w:t>dostępny dla osób</w:t>
      </w:r>
      <w:r w:rsidR="00926114" w:rsidRPr="00544C33">
        <w:rPr>
          <w:rFonts w:eastAsia="Calibri" w:cs="DejaVu Sans Condensed"/>
          <w:color w:val="000000"/>
          <w:w w:val="95"/>
          <w:kern w:val="0"/>
          <w:sz w:val="20"/>
          <w:szCs w:val="22"/>
        </w:rPr>
        <w:t xml:space="preserve"> przyjeżdżających do PSZOK bez </w:t>
      </w:r>
      <w:r w:rsidR="00926114" w:rsidRPr="00544C33">
        <w:rPr>
          <w:rFonts w:eastAsia="Calibri" w:cs="DejaVu Sans Condensed"/>
          <w:color w:val="000000"/>
          <w:w w:val="95"/>
          <w:kern w:val="0"/>
          <w:sz w:val="20"/>
          <w:szCs w:val="22"/>
        </w:rPr>
        <w:lastRenderedPageBreak/>
        <w:t xml:space="preserve">wychodzenia </w:t>
      </w:r>
      <w:r w:rsidR="005854BE" w:rsidRPr="00544C33">
        <w:rPr>
          <w:rFonts w:eastAsia="Calibri" w:cs="DejaVu Sans Condensed"/>
          <w:color w:val="000000"/>
          <w:w w:val="95"/>
          <w:kern w:val="0"/>
          <w:sz w:val="20"/>
          <w:szCs w:val="22"/>
        </w:rPr>
        <w:t>z pojazdu</w:t>
      </w:r>
      <w:r w:rsidR="00926114" w:rsidRPr="00544C33">
        <w:rPr>
          <w:rFonts w:eastAsia="Calibri" w:cs="DejaVu Sans Condensed"/>
          <w:color w:val="000000"/>
          <w:w w:val="95"/>
          <w:kern w:val="0"/>
          <w:sz w:val="20"/>
          <w:szCs w:val="22"/>
        </w:rPr>
        <w:t>.</w:t>
      </w:r>
      <w:r w:rsidR="002E61E0" w:rsidRPr="00544C33">
        <w:rPr>
          <w:rFonts w:eastAsia="Calibri" w:cs="DejaVu Sans Condensed"/>
          <w:color w:val="000000"/>
          <w:w w:val="95"/>
          <w:kern w:val="0"/>
          <w:sz w:val="20"/>
          <w:szCs w:val="22"/>
        </w:rPr>
        <w:t xml:space="preserve"> Lokalizacja </w:t>
      </w:r>
      <w:r w:rsidR="00846A21" w:rsidRPr="00544C33">
        <w:rPr>
          <w:rFonts w:eastAsia="Calibri" w:cs="DejaVu Sans Condensed"/>
          <w:color w:val="000000"/>
          <w:w w:val="95"/>
          <w:kern w:val="0"/>
          <w:sz w:val="20"/>
          <w:szCs w:val="22"/>
        </w:rPr>
        <w:t xml:space="preserve">domofonu </w:t>
      </w:r>
      <w:r w:rsidR="002E61E0" w:rsidRPr="00544C33">
        <w:rPr>
          <w:rFonts w:eastAsia="Calibri" w:cs="DejaVu Sans Condensed"/>
          <w:color w:val="000000"/>
          <w:w w:val="95"/>
          <w:kern w:val="0"/>
          <w:sz w:val="20"/>
          <w:szCs w:val="22"/>
        </w:rPr>
        <w:t xml:space="preserve">zapewniać musi swobodny przejazd w obie strony ciężarowych pojazdów hakowych z kontenerem </w:t>
      </w:r>
      <w:r w:rsidR="001B3B49" w:rsidRPr="00544C33">
        <w:rPr>
          <w:rFonts w:eastAsia="Calibri" w:cs="DejaVu Sans Condensed"/>
          <w:color w:val="000000"/>
          <w:w w:val="95"/>
          <w:kern w:val="0"/>
          <w:sz w:val="20"/>
          <w:szCs w:val="22"/>
        </w:rPr>
        <w:t>lub pojazd</w:t>
      </w:r>
      <w:r w:rsidR="00846A21" w:rsidRPr="00544C33">
        <w:rPr>
          <w:rFonts w:eastAsia="Calibri" w:cs="DejaVu Sans Condensed"/>
          <w:color w:val="000000"/>
          <w:w w:val="95"/>
          <w:kern w:val="0"/>
          <w:sz w:val="20"/>
          <w:szCs w:val="22"/>
        </w:rPr>
        <w:t>u</w:t>
      </w:r>
      <w:r w:rsidR="001B3B49" w:rsidRPr="00544C33">
        <w:rPr>
          <w:rFonts w:eastAsia="Calibri" w:cs="DejaVu Sans Condensed"/>
          <w:color w:val="000000"/>
          <w:w w:val="95"/>
          <w:kern w:val="0"/>
          <w:sz w:val="20"/>
          <w:szCs w:val="22"/>
        </w:rPr>
        <w:t xml:space="preserve"> typu śmieciarka szerokości do 3,2</w:t>
      </w:r>
      <w:r w:rsidR="002E61E0" w:rsidRPr="00544C33">
        <w:rPr>
          <w:rFonts w:eastAsia="Calibri" w:cs="DejaVu Sans Condensed"/>
          <w:color w:val="000000"/>
          <w:w w:val="95"/>
          <w:kern w:val="0"/>
          <w:sz w:val="20"/>
          <w:szCs w:val="22"/>
        </w:rPr>
        <w:t xml:space="preserve"> m.</w:t>
      </w:r>
      <w:r w:rsidR="00926114" w:rsidRPr="00544C33">
        <w:rPr>
          <w:rFonts w:eastAsia="Calibri" w:cs="DejaVu Sans Condensed"/>
          <w:color w:val="000000"/>
          <w:w w:val="95"/>
          <w:kern w:val="0"/>
          <w:sz w:val="20"/>
          <w:szCs w:val="22"/>
        </w:rPr>
        <w:t xml:space="preserve"> </w:t>
      </w:r>
      <w:r w:rsidR="00DE1654" w:rsidRPr="00544C33">
        <w:rPr>
          <w:rFonts w:eastAsia="Calibri" w:cs="DejaVu Sans Condensed"/>
          <w:color w:val="000000"/>
          <w:w w:val="95"/>
          <w:kern w:val="0"/>
          <w:sz w:val="20"/>
          <w:szCs w:val="22"/>
        </w:rPr>
        <w:t xml:space="preserve">Domofon </w:t>
      </w:r>
      <w:r w:rsidR="00926114" w:rsidRPr="00544C33">
        <w:rPr>
          <w:rFonts w:eastAsia="Calibri" w:cs="DejaVu Sans Condensed"/>
          <w:color w:val="000000"/>
          <w:w w:val="95"/>
          <w:kern w:val="0"/>
          <w:sz w:val="20"/>
          <w:szCs w:val="22"/>
        </w:rPr>
        <w:t xml:space="preserve">musi zostać </w:t>
      </w:r>
      <w:r w:rsidR="002E61E0" w:rsidRPr="00544C33">
        <w:rPr>
          <w:rFonts w:eastAsia="Calibri" w:cs="DejaVu Sans Condensed"/>
          <w:color w:val="000000"/>
          <w:w w:val="95"/>
          <w:kern w:val="0"/>
          <w:sz w:val="20"/>
          <w:szCs w:val="22"/>
        </w:rPr>
        <w:t xml:space="preserve">oznaczony odblaskowymi elementami na całej wysokości konstrukcji oraz zabezpieczony odbojniami stalowymi lub betonowymi od strony drogi dojazdowej i placu PSZOK. Domofon </w:t>
      </w:r>
      <w:r w:rsidR="00926114" w:rsidRPr="00544C33">
        <w:rPr>
          <w:rFonts w:eastAsia="Calibri" w:cs="DejaVu Sans Condensed"/>
          <w:color w:val="000000"/>
          <w:w w:val="95"/>
          <w:kern w:val="0"/>
          <w:sz w:val="20"/>
          <w:szCs w:val="22"/>
        </w:rPr>
        <w:t>wykonany jako zewnętrzny</w:t>
      </w:r>
      <w:r w:rsidR="002E61E0" w:rsidRPr="00544C33">
        <w:rPr>
          <w:rFonts w:eastAsia="Calibri" w:cs="DejaVu Sans Condensed"/>
          <w:color w:val="000000"/>
          <w:w w:val="95"/>
          <w:kern w:val="0"/>
          <w:sz w:val="20"/>
          <w:szCs w:val="22"/>
        </w:rPr>
        <w:t>, zadaszony</w:t>
      </w:r>
      <w:r w:rsidR="00926114" w:rsidRPr="00544C33">
        <w:rPr>
          <w:rFonts w:eastAsia="Calibri" w:cs="DejaVu Sans Condensed"/>
          <w:color w:val="000000"/>
          <w:w w:val="95"/>
          <w:kern w:val="0"/>
          <w:sz w:val="20"/>
          <w:szCs w:val="22"/>
        </w:rPr>
        <w:t xml:space="preserve">, odporny na działanie czynników atmosferycznych, dużych różnic temperatury, odpadów deszczu, śniegu etc. </w:t>
      </w:r>
      <w:r w:rsidR="00C36C1B" w:rsidRPr="00544C33">
        <w:rPr>
          <w:rFonts w:eastAsia="Calibri" w:cs="DejaVu Sans Condensed"/>
          <w:color w:val="000000"/>
          <w:w w:val="95"/>
          <w:kern w:val="0"/>
          <w:sz w:val="20"/>
          <w:szCs w:val="22"/>
        </w:rPr>
        <w:t xml:space="preserve">Gwarancja konstrukcji i elektroniki min. 36 miesięcy. Sygnał dźwiękowy z domofonu w biurze pracownika PSZOK oraz w </w:t>
      </w:r>
      <w:r w:rsidR="00926114" w:rsidRPr="00544C33">
        <w:rPr>
          <w:rFonts w:eastAsia="Calibri" w:cs="DejaVu Sans Condensed"/>
          <w:color w:val="000000"/>
          <w:w w:val="95"/>
          <w:kern w:val="0"/>
          <w:sz w:val="20"/>
          <w:szCs w:val="22"/>
        </w:rPr>
        <w:t>warsztacie</w:t>
      </w:r>
      <w:r w:rsidR="00C36C1B" w:rsidRPr="00544C33">
        <w:rPr>
          <w:rFonts w:eastAsia="Calibri" w:cs="DejaVu Sans Condensed"/>
          <w:color w:val="000000"/>
          <w:w w:val="95"/>
          <w:kern w:val="0"/>
          <w:sz w:val="20"/>
          <w:szCs w:val="22"/>
        </w:rPr>
        <w:t>.</w:t>
      </w:r>
    </w:p>
    <w:p w14:paraId="4C0DF175" w14:textId="77777777" w:rsidR="002D73BB" w:rsidRPr="00544C33" w:rsidRDefault="00926114" w:rsidP="001B3B49">
      <w:pPr>
        <w:widowControl/>
        <w:suppressAutoHyphens w:val="0"/>
        <w:spacing w:line="312" w:lineRule="auto"/>
        <w:rPr>
          <w:rFonts w:eastAsia="Calibri" w:cs="DejaVu Sans Condensed"/>
          <w:color w:val="000000"/>
          <w:w w:val="95"/>
          <w:kern w:val="0"/>
          <w:sz w:val="20"/>
          <w:szCs w:val="22"/>
        </w:rPr>
      </w:pPr>
      <w:r w:rsidRPr="00544C33">
        <w:rPr>
          <w:rFonts w:eastAsia="Calibri" w:cs="DejaVu Sans Condensed"/>
          <w:color w:val="000000"/>
          <w:w w:val="95"/>
          <w:kern w:val="0"/>
          <w:sz w:val="20"/>
          <w:szCs w:val="22"/>
        </w:rPr>
        <w:t>Kolorystyka wszystkich elementów ogrodzenia zostanie określona na etapie projektowania w porozumieniu z Zamawiającym.</w:t>
      </w:r>
    </w:p>
    <w:p w14:paraId="4DF4EC32" w14:textId="77777777" w:rsidR="00CE21F4" w:rsidRPr="007D612E" w:rsidRDefault="009A2EFE" w:rsidP="00FD3D5F">
      <w:pPr>
        <w:pStyle w:val="Nagwek3"/>
        <w:rPr>
          <w:strike/>
        </w:rPr>
      </w:pPr>
      <w:bookmarkStart w:id="39" w:name="_Toc349390778"/>
      <w:r w:rsidRPr="00544C33">
        <w:br w:type="page"/>
      </w:r>
      <w:bookmarkStart w:id="40" w:name="_Toc349390786"/>
      <w:bookmarkStart w:id="41" w:name="_Toc150587703"/>
      <w:bookmarkEnd w:id="39"/>
      <w:r w:rsidR="00CE21F4" w:rsidRPr="007D612E">
        <w:rPr>
          <w:strike/>
        </w:rPr>
        <w:lastRenderedPageBreak/>
        <w:t>Kontenery i pojemniki do magazynowania odpadów</w:t>
      </w:r>
      <w:bookmarkEnd w:id="40"/>
      <w:bookmarkEnd w:id="41"/>
    </w:p>
    <w:p w14:paraId="48161A12" w14:textId="77777777" w:rsidR="0067113D" w:rsidRPr="007D612E" w:rsidRDefault="0067113D" w:rsidP="0067113D">
      <w:pPr>
        <w:widowControl/>
        <w:suppressAutoHyphens w:val="0"/>
        <w:spacing w:line="312" w:lineRule="auto"/>
        <w:rPr>
          <w:rFonts w:eastAsia="Calibri" w:cs="DejaVu Sans Condensed"/>
          <w:strike/>
          <w:color w:val="000000"/>
          <w:w w:val="95"/>
          <w:kern w:val="0"/>
          <w:sz w:val="20"/>
          <w:szCs w:val="22"/>
        </w:rPr>
      </w:pPr>
      <w:bookmarkStart w:id="42" w:name="_Toc413765261"/>
      <w:r w:rsidRPr="007D612E">
        <w:rPr>
          <w:rFonts w:eastAsia="Calibri" w:cs="DejaVu Sans Condensed"/>
          <w:strike/>
          <w:color w:val="000000"/>
          <w:w w:val="95"/>
          <w:kern w:val="0"/>
          <w:sz w:val="20"/>
          <w:szCs w:val="22"/>
        </w:rPr>
        <w:t xml:space="preserve">Punkt należy wyposażyć w kontenery i pojemniki </w:t>
      </w:r>
      <w:r w:rsidR="003D0694" w:rsidRPr="007D612E">
        <w:rPr>
          <w:rFonts w:eastAsia="Calibri" w:cs="DejaVu Sans Condensed"/>
          <w:strike/>
          <w:color w:val="000000"/>
          <w:w w:val="95"/>
          <w:kern w:val="0"/>
          <w:sz w:val="20"/>
          <w:szCs w:val="22"/>
        </w:rPr>
        <w:t>przeznaczone do magazynowania odpadów</w:t>
      </w:r>
      <w:r w:rsidRPr="007D612E">
        <w:rPr>
          <w:rFonts w:eastAsia="Calibri" w:cs="DejaVu Sans Condensed"/>
          <w:strike/>
          <w:color w:val="000000"/>
          <w:w w:val="95"/>
          <w:kern w:val="0"/>
          <w:sz w:val="20"/>
          <w:szCs w:val="22"/>
        </w:rPr>
        <w:t xml:space="preserve">. </w:t>
      </w:r>
      <w:r w:rsidR="002D554D" w:rsidRPr="007D612E">
        <w:rPr>
          <w:rFonts w:eastAsia="Calibri" w:cs="DejaVu Sans Condensed"/>
          <w:strike/>
          <w:color w:val="000000"/>
          <w:w w:val="95"/>
          <w:kern w:val="0"/>
          <w:sz w:val="20"/>
          <w:szCs w:val="22"/>
        </w:rPr>
        <w:t>Dobór ostatecznego rozwiązania należy uzgodnić z Zamawiającym.</w:t>
      </w:r>
      <w:r w:rsidR="00331B88" w:rsidRPr="007D612E">
        <w:rPr>
          <w:rFonts w:eastAsia="Calibri" w:cs="DejaVu Sans Condensed"/>
          <w:strike/>
          <w:color w:val="000000"/>
          <w:w w:val="95"/>
          <w:kern w:val="0"/>
          <w:sz w:val="20"/>
          <w:szCs w:val="22"/>
        </w:rPr>
        <w:t xml:space="preserve"> Wszystkie kontenery wykonane zgodnie z</w:t>
      </w:r>
      <w:r w:rsidR="00C73D45" w:rsidRPr="007D612E">
        <w:rPr>
          <w:rFonts w:eastAsia="Calibri" w:cs="DejaVu Sans Condensed"/>
          <w:strike/>
          <w:color w:val="000000"/>
          <w:w w:val="95"/>
          <w:kern w:val="0"/>
          <w:sz w:val="20"/>
          <w:szCs w:val="22"/>
        </w:rPr>
        <w:t> </w:t>
      </w:r>
      <w:r w:rsidR="00B90328" w:rsidRPr="007D612E">
        <w:rPr>
          <w:rFonts w:eastAsia="Calibri" w:cs="DejaVu Sans Condensed"/>
          <w:strike/>
          <w:color w:val="000000"/>
          <w:w w:val="95"/>
          <w:kern w:val="0"/>
          <w:sz w:val="20"/>
          <w:szCs w:val="22"/>
        </w:rPr>
        <w:t xml:space="preserve">obowiązującymi </w:t>
      </w:r>
      <w:r w:rsidR="00331B88" w:rsidRPr="007D612E">
        <w:rPr>
          <w:rFonts w:eastAsia="Calibri" w:cs="DejaVu Sans Condensed"/>
          <w:strike/>
          <w:color w:val="000000"/>
          <w:w w:val="95"/>
          <w:kern w:val="0"/>
          <w:sz w:val="20"/>
          <w:szCs w:val="22"/>
        </w:rPr>
        <w:t>normami</w:t>
      </w:r>
      <w:r w:rsidR="0046406C" w:rsidRPr="007D612E">
        <w:rPr>
          <w:rFonts w:eastAsia="Calibri" w:cs="DejaVu Sans Condensed"/>
          <w:strike/>
          <w:color w:val="000000"/>
          <w:w w:val="95"/>
          <w:kern w:val="0"/>
          <w:sz w:val="20"/>
          <w:szCs w:val="22"/>
        </w:rPr>
        <w:t>,</w:t>
      </w:r>
      <w:r w:rsidR="00331B88" w:rsidRPr="007D612E">
        <w:rPr>
          <w:rFonts w:eastAsia="Calibri" w:cs="DejaVu Sans Condensed"/>
          <w:strike/>
          <w:color w:val="000000"/>
          <w:w w:val="95"/>
          <w:kern w:val="0"/>
          <w:sz w:val="20"/>
          <w:szCs w:val="22"/>
        </w:rPr>
        <w:t xml:space="preserve"> posi</w:t>
      </w:r>
      <w:r w:rsidR="000217BB" w:rsidRPr="007D612E">
        <w:rPr>
          <w:rFonts w:eastAsia="Calibri" w:cs="DejaVu Sans Condensed"/>
          <w:strike/>
          <w:color w:val="000000"/>
          <w:w w:val="95"/>
          <w:kern w:val="0"/>
          <w:sz w:val="20"/>
          <w:szCs w:val="22"/>
        </w:rPr>
        <w:t>adające niezbędne certyfikaty i </w:t>
      </w:r>
      <w:r w:rsidR="00331B88" w:rsidRPr="007D612E">
        <w:rPr>
          <w:rFonts w:eastAsia="Calibri" w:cs="DejaVu Sans Condensed"/>
          <w:strike/>
          <w:color w:val="000000"/>
          <w:w w:val="95"/>
          <w:kern w:val="0"/>
          <w:sz w:val="20"/>
          <w:szCs w:val="22"/>
        </w:rPr>
        <w:t>świadectwa.</w:t>
      </w:r>
    </w:p>
    <w:p w14:paraId="12F31190" w14:textId="77777777" w:rsidR="0067113D" w:rsidRPr="007D612E" w:rsidRDefault="0067113D" w:rsidP="00593BBA">
      <w:pPr>
        <w:widowControl/>
        <w:suppressAutoHyphens w:val="0"/>
        <w:spacing w:after="40" w:line="312" w:lineRule="auto"/>
        <w:rPr>
          <w:rFonts w:eastAsia="Calibri" w:cs="DejaVu Sans Condensed"/>
          <w:strike/>
          <w:color w:val="000000"/>
          <w:w w:val="95"/>
          <w:kern w:val="0"/>
          <w:sz w:val="20"/>
          <w:szCs w:val="22"/>
        </w:rPr>
      </w:pPr>
      <w:r w:rsidRPr="007D612E">
        <w:rPr>
          <w:rFonts w:eastAsia="Calibri" w:cs="DejaVu Sans Condensed"/>
          <w:strike/>
          <w:color w:val="000000"/>
          <w:w w:val="95"/>
          <w:kern w:val="0"/>
          <w:sz w:val="20"/>
          <w:szCs w:val="22"/>
        </w:rPr>
        <w:t>PSZOK należy wyposażyć w następujące kontenery i pojemniki na odpady inne niż niebezpieczne:</w:t>
      </w:r>
    </w:p>
    <w:p w14:paraId="11F57FCE" w14:textId="77777777" w:rsidR="00593BBA" w:rsidRPr="007D612E" w:rsidRDefault="00D95821" w:rsidP="008E3B47">
      <w:pPr>
        <w:numPr>
          <w:ilvl w:val="0"/>
          <w:numId w:val="6"/>
        </w:numPr>
        <w:tabs>
          <w:tab w:val="left" w:pos="426"/>
        </w:tabs>
        <w:autoSpaceDE w:val="0"/>
        <w:spacing w:after="40" w:line="312" w:lineRule="auto"/>
        <w:ind w:left="426" w:hanging="284"/>
        <w:rPr>
          <w:rFonts w:eastAsia="Times New Roman" w:cs="DejaVu Sans Condensed"/>
          <w:strike/>
          <w:w w:val="95"/>
          <w:kern w:val="0"/>
          <w:sz w:val="20"/>
          <w:szCs w:val="18"/>
        </w:rPr>
      </w:pPr>
      <w:r w:rsidRPr="007D612E">
        <w:rPr>
          <w:rFonts w:eastAsia="Times New Roman" w:cs="DejaVu Sans Condensed"/>
          <w:b/>
          <w:strike/>
          <w:w w:val="95"/>
          <w:kern w:val="0"/>
          <w:sz w:val="20"/>
          <w:szCs w:val="18"/>
        </w:rPr>
        <w:t>1</w:t>
      </w:r>
      <w:r w:rsidR="00593BBA" w:rsidRPr="007D612E">
        <w:rPr>
          <w:rFonts w:eastAsia="Times New Roman" w:cs="DejaVu Sans Condensed"/>
          <w:b/>
          <w:strike/>
          <w:w w:val="95"/>
          <w:kern w:val="0"/>
          <w:sz w:val="20"/>
          <w:szCs w:val="18"/>
        </w:rPr>
        <w:t xml:space="preserve"> szt.</w:t>
      </w:r>
      <w:r w:rsidR="00593BBA" w:rsidRPr="007D612E">
        <w:rPr>
          <w:rFonts w:eastAsia="Times New Roman" w:cs="DejaVu Sans Condensed"/>
          <w:strike/>
          <w:w w:val="95"/>
          <w:kern w:val="0"/>
          <w:sz w:val="20"/>
          <w:szCs w:val="18"/>
        </w:rPr>
        <w:t xml:space="preserve"> – kontener </w:t>
      </w:r>
      <w:r w:rsidRPr="007D612E">
        <w:rPr>
          <w:rFonts w:eastAsia="Times New Roman" w:cs="DejaVu Sans Condensed"/>
          <w:b/>
          <w:strike/>
          <w:w w:val="95"/>
          <w:kern w:val="0"/>
          <w:sz w:val="20"/>
          <w:szCs w:val="18"/>
        </w:rPr>
        <w:t>zamknięty</w:t>
      </w:r>
      <w:r w:rsidR="00593BBA" w:rsidRPr="007D612E">
        <w:rPr>
          <w:rFonts w:eastAsia="Times New Roman" w:cs="DejaVu Sans Condensed"/>
          <w:strike/>
          <w:w w:val="95"/>
          <w:kern w:val="0"/>
          <w:sz w:val="20"/>
          <w:szCs w:val="18"/>
        </w:rPr>
        <w:t xml:space="preserve"> o pojemności min. </w:t>
      </w:r>
      <w:r w:rsidR="00593BBA" w:rsidRPr="007D612E">
        <w:rPr>
          <w:rFonts w:eastAsia="Times New Roman" w:cs="DejaVu Sans Condensed"/>
          <w:b/>
          <w:strike/>
          <w:w w:val="95"/>
          <w:kern w:val="0"/>
          <w:sz w:val="20"/>
          <w:szCs w:val="18"/>
        </w:rPr>
        <w:t>3</w:t>
      </w:r>
      <w:r w:rsidRPr="007D612E">
        <w:rPr>
          <w:rFonts w:eastAsia="Times New Roman" w:cs="DejaVu Sans Condensed"/>
          <w:b/>
          <w:strike/>
          <w:w w:val="95"/>
          <w:kern w:val="0"/>
          <w:sz w:val="20"/>
          <w:szCs w:val="18"/>
        </w:rPr>
        <w:t>2</w:t>
      </w:r>
      <w:r w:rsidR="00593BBA" w:rsidRPr="007D612E">
        <w:rPr>
          <w:rFonts w:eastAsia="Times New Roman" w:cs="DejaVu Sans Condensed"/>
          <w:b/>
          <w:strike/>
          <w:w w:val="95"/>
          <w:kern w:val="0"/>
          <w:sz w:val="20"/>
          <w:szCs w:val="18"/>
        </w:rPr>
        <w:t xml:space="preserve"> m</w:t>
      </w:r>
      <w:r w:rsidR="00593BBA" w:rsidRPr="007D612E">
        <w:rPr>
          <w:rFonts w:eastAsia="Times New Roman" w:cs="DejaVu Sans Condensed"/>
          <w:b/>
          <w:strike/>
          <w:w w:val="95"/>
          <w:kern w:val="0"/>
          <w:sz w:val="20"/>
          <w:szCs w:val="18"/>
          <w:vertAlign w:val="superscript"/>
        </w:rPr>
        <w:t>3</w:t>
      </w:r>
      <w:r w:rsidR="00593BBA" w:rsidRPr="007D612E">
        <w:rPr>
          <w:rFonts w:eastAsia="Times New Roman" w:cs="DejaVu Sans Condensed"/>
          <w:strike/>
          <w:w w:val="95"/>
          <w:kern w:val="0"/>
          <w:sz w:val="20"/>
          <w:szCs w:val="18"/>
        </w:rPr>
        <w:t>, wymiary wewnętrzne (+/</w:t>
      </w:r>
      <w:r w:rsidR="00593BBA" w:rsidRPr="007D612E">
        <w:rPr>
          <w:strike/>
          <w:w w:val="95"/>
          <w:sz w:val="20"/>
          <w:szCs w:val="20"/>
          <w:lang w:eastAsia="hi-IN" w:bidi="hi-IN"/>
        </w:rPr>
        <w:t>–</w:t>
      </w:r>
      <w:r w:rsidRPr="007D612E">
        <w:rPr>
          <w:rFonts w:eastAsia="Times New Roman" w:cs="DejaVu Sans Condensed"/>
          <w:strike/>
          <w:w w:val="95"/>
          <w:kern w:val="0"/>
          <w:sz w:val="20"/>
          <w:szCs w:val="18"/>
        </w:rPr>
        <w:t xml:space="preserve"> 10%): 6,0 m x 2,2 m</w:t>
      </w:r>
      <w:r w:rsidR="00593BBA" w:rsidRPr="007D612E">
        <w:rPr>
          <w:rFonts w:eastAsia="Times New Roman" w:cs="DejaVu Sans Condensed"/>
          <w:strike/>
          <w:w w:val="95"/>
          <w:kern w:val="0"/>
          <w:sz w:val="20"/>
          <w:szCs w:val="18"/>
        </w:rPr>
        <w:t xml:space="preserve"> (długość x szerokość). Parametry:</w:t>
      </w:r>
    </w:p>
    <w:p w14:paraId="1234C80C" w14:textId="77777777" w:rsidR="00593BBA" w:rsidRPr="007D612E" w:rsidRDefault="00593BBA" w:rsidP="008E3B47">
      <w:pPr>
        <w:numPr>
          <w:ilvl w:val="0"/>
          <w:numId w:val="25"/>
        </w:numPr>
        <w:tabs>
          <w:tab w:val="left" w:pos="851"/>
        </w:tabs>
        <w:autoSpaceDE w:val="0"/>
        <w:spacing w:after="0" w:line="312" w:lineRule="auto"/>
        <w:ind w:left="851" w:hanging="284"/>
        <w:rPr>
          <w:rFonts w:eastAsia="Times New Roman" w:cs="DejaVu Sans Condensed"/>
          <w:strike/>
          <w:w w:val="95"/>
          <w:kern w:val="0"/>
          <w:sz w:val="20"/>
          <w:szCs w:val="18"/>
        </w:rPr>
      </w:pPr>
      <w:r w:rsidRPr="007D612E">
        <w:rPr>
          <w:rFonts w:eastAsia="Times New Roman" w:cs="DejaVu Sans Condensed"/>
          <w:strike/>
          <w:w w:val="95"/>
          <w:kern w:val="0"/>
          <w:sz w:val="20"/>
          <w:szCs w:val="18"/>
        </w:rPr>
        <w:t>kontener wg DIN 30 722-1,</w:t>
      </w:r>
    </w:p>
    <w:p w14:paraId="0DEB2F68" w14:textId="77777777" w:rsidR="00593BBA" w:rsidRPr="007D612E" w:rsidRDefault="00593BBA" w:rsidP="008E3B47">
      <w:pPr>
        <w:numPr>
          <w:ilvl w:val="0"/>
          <w:numId w:val="25"/>
        </w:numPr>
        <w:tabs>
          <w:tab w:val="left" w:pos="851"/>
        </w:tabs>
        <w:autoSpaceDE w:val="0"/>
        <w:spacing w:after="0" w:line="312" w:lineRule="auto"/>
        <w:ind w:left="851" w:hanging="284"/>
        <w:rPr>
          <w:rFonts w:eastAsia="Times New Roman" w:cs="DejaVu Sans Condensed"/>
          <w:strike/>
          <w:w w:val="95"/>
          <w:kern w:val="0"/>
          <w:sz w:val="20"/>
          <w:szCs w:val="18"/>
        </w:rPr>
      </w:pPr>
      <w:r w:rsidRPr="007D612E">
        <w:rPr>
          <w:rFonts w:eastAsia="Times New Roman" w:cs="DejaVu Sans Condensed"/>
          <w:strike/>
          <w:w w:val="95"/>
          <w:kern w:val="0"/>
          <w:sz w:val="20"/>
          <w:szCs w:val="18"/>
        </w:rPr>
        <w:t>hakowy system załadunku 1570 mm, hak zaczepowy pręt ø 50 mm, gat. St355,</w:t>
      </w:r>
    </w:p>
    <w:p w14:paraId="1286615B" w14:textId="77777777" w:rsidR="00593BBA" w:rsidRPr="007D612E" w:rsidRDefault="00593BBA" w:rsidP="008E3B47">
      <w:pPr>
        <w:numPr>
          <w:ilvl w:val="0"/>
          <w:numId w:val="25"/>
        </w:numPr>
        <w:tabs>
          <w:tab w:val="left" w:pos="851"/>
        </w:tabs>
        <w:autoSpaceDE w:val="0"/>
        <w:spacing w:after="0" w:line="312" w:lineRule="auto"/>
        <w:ind w:left="851" w:hanging="284"/>
        <w:rPr>
          <w:rFonts w:eastAsia="Times New Roman" w:cs="DejaVu Sans Condensed"/>
          <w:strike/>
          <w:w w:val="95"/>
          <w:kern w:val="0"/>
          <w:sz w:val="20"/>
          <w:szCs w:val="18"/>
        </w:rPr>
      </w:pPr>
      <w:r w:rsidRPr="007D612E">
        <w:rPr>
          <w:rFonts w:eastAsia="Times New Roman" w:cs="DejaVu Sans Condensed"/>
          <w:strike/>
          <w:w w:val="95"/>
          <w:kern w:val="0"/>
          <w:sz w:val="20"/>
          <w:szCs w:val="18"/>
        </w:rPr>
        <w:t>szkielet profil</w:t>
      </w:r>
      <w:r w:rsidR="00DB70FD" w:rsidRPr="007D612E">
        <w:rPr>
          <w:rFonts w:eastAsia="Times New Roman" w:cs="DejaVu Sans Condensed"/>
          <w:strike/>
          <w:w w:val="95"/>
          <w:kern w:val="0"/>
          <w:sz w:val="20"/>
          <w:szCs w:val="18"/>
        </w:rPr>
        <w:t>u</w:t>
      </w:r>
      <w:r w:rsidRPr="007D612E">
        <w:rPr>
          <w:rFonts w:eastAsia="Times New Roman" w:cs="DejaVu Sans Condensed"/>
          <w:strike/>
          <w:w w:val="95"/>
          <w:kern w:val="0"/>
          <w:sz w:val="20"/>
          <w:szCs w:val="18"/>
        </w:rPr>
        <w:t xml:space="preserve"> zamknięt</w:t>
      </w:r>
      <w:r w:rsidR="00DB70FD" w:rsidRPr="007D612E">
        <w:rPr>
          <w:rFonts w:eastAsia="Times New Roman" w:cs="DejaVu Sans Condensed"/>
          <w:strike/>
          <w:w w:val="95"/>
          <w:kern w:val="0"/>
          <w:sz w:val="20"/>
          <w:szCs w:val="18"/>
        </w:rPr>
        <w:t>ego</w:t>
      </w:r>
      <w:r w:rsidRPr="007D612E">
        <w:rPr>
          <w:rFonts w:eastAsia="Times New Roman" w:cs="DejaVu Sans Condensed"/>
          <w:strike/>
          <w:w w:val="95"/>
          <w:kern w:val="0"/>
          <w:sz w:val="20"/>
          <w:szCs w:val="18"/>
        </w:rPr>
        <w:t>: wręgi poziome 80x80x5 oraz 120x60x5 mm, gat. St235,</w:t>
      </w:r>
    </w:p>
    <w:p w14:paraId="485198DB" w14:textId="77777777" w:rsidR="00593BBA" w:rsidRPr="007D612E" w:rsidRDefault="00593BBA" w:rsidP="008E3B47">
      <w:pPr>
        <w:numPr>
          <w:ilvl w:val="0"/>
          <w:numId w:val="25"/>
        </w:numPr>
        <w:tabs>
          <w:tab w:val="left" w:pos="851"/>
        </w:tabs>
        <w:autoSpaceDE w:val="0"/>
        <w:spacing w:after="0" w:line="312" w:lineRule="auto"/>
        <w:ind w:left="851" w:hanging="284"/>
        <w:rPr>
          <w:rFonts w:eastAsia="Times New Roman" w:cs="DejaVu Sans Condensed"/>
          <w:strike/>
          <w:w w:val="95"/>
          <w:kern w:val="0"/>
          <w:sz w:val="20"/>
          <w:szCs w:val="18"/>
        </w:rPr>
      </w:pPr>
      <w:r w:rsidRPr="007D612E">
        <w:rPr>
          <w:rFonts w:eastAsia="Times New Roman" w:cs="DejaVu Sans Condensed"/>
          <w:strike/>
          <w:w w:val="95"/>
          <w:kern w:val="0"/>
          <w:sz w:val="20"/>
          <w:szCs w:val="18"/>
        </w:rPr>
        <w:t>płozy dwuteownik</w:t>
      </w:r>
      <w:r w:rsidR="00DB70FD" w:rsidRPr="007D612E">
        <w:rPr>
          <w:rFonts w:eastAsia="Times New Roman" w:cs="DejaVu Sans Condensed"/>
          <w:strike/>
          <w:w w:val="95"/>
          <w:kern w:val="0"/>
          <w:sz w:val="20"/>
          <w:szCs w:val="18"/>
        </w:rPr>
        <w:t>a</w:t>
      </w:r>
      <w:r w:rsidRPr="007D612E">
        <w:rPr>
          <w:rFonts w:eastAsia="Times New Roman" w:cs="DejaVu Sans Condensed"/>
          <w:strike/>
          <w:w w:val="95"/>
          <w:kern w:val="0"/>
          <w:sz w:val="20"/>
          <w:szCs w:val="18"/>
        </w:rPr>
        <w:t xml:space="preserve"> IPN 180 mm, gat. St. 235JR,</w:t>
      </w:r>
    </w:p>
    <w:p w14:paraId="7D61D741" w14:textId="77777777" w:rsidR="00593BBA" w:rsidRPr="007D612E" w:rsidRDefault="00593BBA" w:rsidP="008E3B47">
      <w:pPr>
        <w:numPr>
          <w:ilvl w:val="0"/>
          <w:numId w:val="25"/>
        </w:numPr>
        <w:tabs>
          <w:tab w:val="left" w:pos="851"/>
        </w:tabs>
        <w:autoSpaceDE w:val="0"/>
        <w:spacing w:after="0" w:line="312" w:lineRule="auto"/>
        <w:ind w:left="851" w:hanging="284"/>
        <w:rPr>
          <w:rFonts w:eastAsia="Times New Roman" w:cs="DejaVu Sans Condensed"/>
          <w:strike/>
          <w:w w:val="95"/>
          <w:kern w:val="0"/>
          <w:sz w:val="20"/>
          <w:szCs w:val="18"/>
        </w:rPr>
      </w:pPr>
      <w:r w:rsidRPr="007D612E">
        <w:rPr>
          <w:rFonts w:eastAsia="Times New Roman" w:cs="DejaVu Sans Condensed"/>
          <w:strike/>
          <w:w w:val="95"/>
          <w:kern w:val="0"/>
          <w:sz w:val="20"/>
          <w:szCs w:val="18"/>
        </w:rPr>
        <w:t>rolki zewnętrzne ø 159x6 L-250,</w:t>
      </w:r>
    </w:p>
    <w:p w14:paraId="2D8BE6AE" w14:textId="77777777" w:rsidR="00593BBA" w:rsidRPr="007D612E" w:rsidRDefault="00593BBA" w:rsidP="008E3B47">
      <w:pPr>
        <w:numPr>
          <w:ilvl w:val="0"/>
          <w:numId w:val="25"/>
        </w:numPr>
        <w:tabs>
          <w:tab w:val="left" w:pos="851"/>
        </w:tabs>
        <w:autoSpaceDE w:val="0"/>
        <w:spacing w:after="0" w:line="312" w:lineRule="auto"/>
        <w:ind w:left="851" w:hanging="284"/>
        <w:rPr>
          <w:rFonts w:eastAsia="Times New Roman" w:cs="DejaVu Sans Condensed"/>
          <w:strike/>
          <w:w w:val="95"/>
          <w:kern w:val="0"/>
          <w:sz w:val="20"/>
          <w:szCs w:val="18"/>
        </w:rPr>
      </w:pPr>
      <w:r w:rsidRPr="007D612E">
        <w:rPr>
          <w:rFonts w:eastAsia="Times New Roman" w:cs="DejaVu Sans Condensed"/>
          <w:strike/>
          <w:w w:val="95"/>
          <w:kern w:val="0"/>
          <w:sz w:val="20"/>
          <w:szCs w:val="18"/>
        </w:rPr>
        <w:t>rozstaw rolek 1560 mm, rozstaw płóz: 1060 mm, centralne smarowanie w sworzniu,</w:t>
      </w:r>
    </w:p>
    <w:p w14:paraId="6B1D63AC" w14:textId="77777777" w:rsidR="00593BBA" w:rsidRPr="007D612E" w:rsidRDefault="00593BBA" w:rsidP="008E3B47">
      <w:pPr>
        <w:numPr>
          <w:ilvl w:val="0"/>
          <w:numId w:val="25"/>
        </w:numPr>
        <w:tabs>
          <w:tab w:val="left" w:pos="851"/>
        </w:tabs>
        <w:autoSpaceDE w:val="0"/>
        <w:spacing w:after="0" w:line="312" w:lineRule="auto"/>
        <w:ind w:left="851" w:hanging="284"/>
        <w:rPr>
          <w:rFonts w:eastAsia="Times New Roman" w:cs="DejaVu Sans Condensed"/>
          <w:strike/>
          <w:w w:val="95"/>
          <w:kern w:val="0"/>
          <w:sz w:val="20"/>
          <w:szCs w:val="18"/>
        </w:rPr>
      </w:pPr>
      <w:r w:rsidRPr="007D612E">
        <w:rPr>
          <w:rFonts w:eastAsia="Times New Roman" w:cs="DejaVu Sans Condensed"/>
          <w:strike/>
          <w:w w:val="95"/>
          <w:kern w:val="0"/>
          <w:sz w:val="20"/>
          <w:szCs w:val="18"/>
        </w:rPr>
        <w:t>blacha: podłoga 4 mm, ściany 3 mm w gat. St.235,</w:t>
      </w:r>
    </w:p>
    <w:p w14:paraId="61859BBE" w14:textId="77777777" w:rsidR="00593BBA" w:rsidRPr="007D612E" w:rsidRDefault="00593BBA" w:rsidP="008E3B47">
      <w:pPr>
        <w:numPr>
          <w:ilvl w:val="0"/>
          <w:numId w:val="25"/>
        </w:numPr>
        <w:tabs>
          <w:tab w:val="left" w:pos="851"/>
        </w:tabs>
        <w:autoSpaceDE w:val="0"/>
        <w:spacing w:after="0" w:line="312" w:lineRule="auto"/>
        <w:ind w:left="851" w:hanging="284"/>
        <w:rPr>
          <w:rFonts w:eastAsia="Times New Roman" w:cs="DejaVu Sans Condensed"/>
          <w:strike/>
          <w:w w:val="95"/>
          <w:kern w:val="0"/>
          <w:sz w:val="20"/>
          <w:szCs w:val="18"/>
        </w:rPr>
      </w:pPr>
      <w:r w:rsidRPr="007D612E">
        <w:rPr>
          <w:rFonts w:eastAsia="Times New Roman" w:cs="DejaVu Sans Condensed"/>
          <w:strike/>
          <w:w w:val="95"/>
          <w:kern w:val="0"/>
          <w:sz w:val="20"/>
          <w:szCs w:val="18"/>
        </w:rPr>
        <w:t>wrota dwuskrzydłowe, na trzech potrójnych zawiasach, każdy zawias wyposażony w smarowniczkę, z potrójnym systemem zabezpieczeń (prawa strona, lewa strona, oraz zamknięcie centralne),</w:t>
      </w:r>
    </w:p>
    <w:p w14:paraId="5DB4B558" w14:textId="77777777" w:rsidR="00593BBA" w:rsidRPr="007D612E" w:rsidRDefault="00593BBA" w:rsidP="008E3B47">
      <w:pPr>
        <w:numPr>
          <w:ilvl w:val="0"/>
          <w:numId w:val="25"/>
        </w:numPr>
        <w:tabs>
          <w:tab w:val="left" w:pos="851"/>
        </w:tabs>
        <w:autoSpaceDE w:val="0"/>
        <w:spacing w:after="0" w:line="312" w:lineRule="auto"/>
        <w:ind w:left="851" w:hanging="284"/>
        <w:rPr>
          <w:rFonts w:eastAsia="Times New Roman" w:cs="DejaVu Sans Condensed"/>
          <w:strike/>
          <w:w w:val="95"/>
          <w:kern w:val="0"/>
          <w:sz w:val="20"/>
          <w:szCs w:val="18"/>
        </w:rPr>
      </w:pPr>
      <w:r w:rsidRPr="007D612E">
        <w:rPr>
          <w:rFonts w:eastAsia="Times New Roman" w:cs="DejaVu Sans Condensed"/>
          <w:strike/>
          <w:w w:val="95"/>
          <w:kern w:val="0"/>
          <w:sz w:val="20"/>
          <w:szCs w:val="18"/>
        </w:rPr>
        <w:t xml:space="preserve">stopnie (drabinka) na </w:t>
      </w:r>
      <w:r w:rsidR="00DB70FD" w:rsidRPr="007D612E">
        <w:rPr>
          <w:rFonts w:eastAsia="Times New Roman" w:cs="DejaVu Sans Condensed"/>
          <w:strike/>
          <w:w w:val="95"/>
          <w:kern w:val="0"/>
          <w:sz w:val="20"/>
          <w:szCs w:val="18"/>
        </w:rPr>
        <w:t xml:space="preserve">ścianie </w:t>
      </w:r>
      <w:r w:rsidRPr="007D612E">
        <w:rPr>
          <w:rFonts w:eastAsia="Times New Roman" w:cs="DejaVu Sans Condensed"/>
          <w:strike/>
          <w:w w:val="95"/>
          <w:kern w:val="0"/>
          <w:sz w:val="20"/>
          <w:szCs w:val="18"/>
        </w:rPr>
        <w:t>czołowej z lewej strony w kierunku jazdy, stopnie antypoślizgowe,</w:t>
      </w:r>
    </w:p>
    <w:p w14:paraId="789DCB54" w14:textId="77777777" w:rsidR="00593BBA" w:rsidRPr="007D612E" w:rsidRDefault="00593BBA" w:rsidP="008E3B47">
      <w:pPr>
        <w:numPr>
          <w:ilvl w:val="0"/>
          <w:numId w:val="25"/>
        </w:numPr>
        <w:tabs>
          <w:tab w:val="left" w:pos="851"/>
        </w:tabs>
        <w:autoSpaceDE w:val="0"/>
        <w:spacing w:after="0" w:line="312" w:lineRule="auto"/>
        <w:ind w:left="851" w:hanging="284"/>
        <w:rPr>
          <w:rFonts w:eastAsia="Times New Roman" w:cs="DejaVu Sans Condensed"/>
          <w:strike/>
          <w:w w:val="95"/>
          <w:kern w:val="0"/>
          <w:sz w:val="20"/>
          <w:szCs w:val="18"/>
        </w:rPr>
      </w:pPr>
      <w:r w:rsidRPr="007D612E">
        <w:rPr>
          <w:rFonts w:eastAsia="Times New Roman" w:cs="DejaVu Sans Condensed"/>
          <w:strike/>
          <w:w w:val="95"/>
          <w:kern w:val="0"/>
          <w:sz w:val="20"/>
          <w:szCs w:val="18"/>
        </w:rPr>
        <w:t>haczyki na plandeki lub siatki po obwodzie kontenera poniżej górnej krawędzi na zewnątrz,</w:t>
      </w:r>
    </w:p>
    <w:p w14:paraId="588E57F7" w14:textId="77777777" w:rsidR="00593BBA" w:rsidRPr="007D612E" w:rsidRDefault="00593BBA" w:rsidP="008E3B47">
      <w:pPr>
        <w:numPr>
          <w:ilvl w:val="0"/>
          <w:numId w:val="25"/>
        </w:numPr>
        <w:tabs>
          <w:tab w:val="left" w:pos="851"/>
        </w:tabs>
        <w:autoSpaceDE w:val="0"/>
        <w:spacing w:after="0" w:line="312" w:lineRule="auto"/>
        <w:ind w:left="851" w:hanging="284"/>
        <w:rPr>
          <w:rFonts w:eastAsia="Times New Roman" w:cs="DejaVu Sans Condensed"/>
          <w:strike/>
          <w:w w:val="95"/>
          <w:kern w:val="0"/>
          <w:sz w:val="20"/>
          <w:szCs w:val="18"/>
        </w:rPr>
      </w:pPr>
      <w:r w:rsidRPr="007D612E">
        <w:rPr>
          <w:rFonts w:eastAsia="Times New Roman" w:cs="DejaVu Sans Condensed"/>
          <w:strike/>
          <w:w w:val="95"/>
          <w:kern w:val="0"/>
          <w:sz w:val="20"/>
          <w:szCs w:val="18"/>
        </w:rPr>
        <w:t>kontener w całości spawany spoiną ciągłą,</w:t>
      </w:r>
    </w:p>
    <w:p w14:paraId="67D181B5" w14:textId="77777777" w:rsidR="00593BBA" w:rsidRPr="007D612E" w:rsidRDefault="00593BBA" w:rsidP="008E3B47">
      <w:pPr>
        <w:numPr>
          <w:ilvl w:val="0"/>
          <w:numId w:val="25"/>
        </w:numPr>
        <w:tabs>
          <w:tab w:val="left" w:pos="851"/>
        </w:tabs>
        <w:autoSpaceDE w:val="0"/>
        <w:spacing w:after="60" w:line="312" w:lineRule="auto"/>
        <w:ind w:left="851" w:hanging="284"/>
        <w:rPr>
          <w:rFonts w:eastAsia="Times New Roman" w:cs="DejaVu Sans Condensed"/>
          <w:strike/>
          <w:w w:val="95"/>
          <w:kern w:val="0"/>
          <w:sz w:val="20"/>
          <w:szCs w:val="18"/>
        </w:rPr>
      </w:pPr>
      <w:r w:rsidRPr="007D612E">
        <w:rPr>
          <w:rFonts w:eastAsia="Times New Roman" w:cs="DejaVu Sans Condensed"/>
          <w:strike/>
          <w:w w:val="95"/>
          <w:kern w:val="0"/>
          <w:sz w:val="20"/>
          <w:szCs w:val="18"/>
        </w:rPr>
        <w:t>dopuszczalna masa całkowita: min. 12 ton.</w:t>
      </w:r>
    </w:p>
    <w:p w14:paraId="6B69FAEE" w14:textId="77777777" w:rsidR="00593BBA" w:rsidRPr="007D612E" w:rsidRDefault="00593BBA" w:rsidP="00593BBA">
      <w:pPr>
        <w:autoSpaceDE w:val="0"/>
        <w:spacing w:line="312" w:lineRule="auto"/>
        <w:ind w:left="426"/>
        <w:rPr>
          <w:rFonts w:eastAsia="Times New Roman" w:cs="DejaVu Sans Condensed"/>
          <w:strike/>
          <w:w w:val="95"/>
          <w:kern w:val="0"/>
          <w:sz w:val="20"/>
          <w:szCs w:val="18"/>
        </w:rPr>
      </w:pPr>
      <w:r w:rsidRPr="007D612E">
        <w:rPr>
          <w:rFonts w:eastAsia="Times New Roman" w:cs="DejaVu Sans Condensed"/>
          <w:strike/>
          <w:w w:val="95"/>
          <w:kern w:val="0"/>
          <w:sz w:val="20"/>
          <w:szCs w:val="18"/>
        </w:rPr>
        <w:t>W zestawie plandeka dopasowana do kontenera. Konstrukcja kontenera zabezpieczona przed korozją przez dwukrotne gruntowanie i lakierowanie (grubość powłoki min. 120 mikronów) na kolor ustalony z Zamawiającym;</w:t>
      </w:r>
    </w:p>
    <w:p w14:paraId="5BCC782B" w14:textId="77777777" w:rsidR="00593BBA" w:rsidRPr="007D612E" w:rsidRDefault="00D95821" w:rsidP="008E3B47">
      <w:pPr>
        <w:numPr>
          <w:ilvl w:val="0"/>
          <w:numId w:val="6"/>
        </w:numPr>
        <w:tabs>
          <w:tab w:val="left" w:pos="426"/>
        </w:tabs>
        <w:autoSpaceDE w:val="0"/>
        <w:spacing w:after="40" w:line="312" w:lineRule="auto"/>
        <w:ind w:left="426" w:hanging="284"/>
        <w:rPr>
          <w:rFonts w:eastAsia="Times New Roman" w:cs="DejaVu Sans Condensed"/>
          <w:strike/>
          <w:w w:val="95"/>
          <w:kern w:val="0"/>
          <w:sz w:val="20"/>
          <w:szCs w:val="18"/>
        </w:rPr>
      </w:pPr>
      <w:r w:rsidRPr="007D612E">
        <w:rPr>
          <w:rFonts w:eastAsia="Times New Roman" w:cs="DejaVu Sans Condensed"/>
          <w:b/>
          <w:strike/>
          <w:w w:val="95"/>
          <w:kern w:val="0"/>
          <w:sz w:val="20"/>
          <w:szCs w:val="18"/>
        </w:rPr>
        <w:t>2</w:t>
      </w:r>
      <w:r w:rsidR="00593BBA" w:rsidRPr="007D612E">
        <w:rPr>
          <w:rFonts w:eastAsia="Times New Roman" w:cs="DejaVu Sans Condensed"/>
          <w:b/>
          <w:strike/>
          <w:w w:val="95"/>
          <w:kern w:val="0"/>
          <w:sz w:val="20"/>
          <w:szCs w:val="18"/>
        </w:rPr>
        <w:t> szt.</w:t>
      </w:r>
      <w:r w:rsidR="00593BBA" w:rsidRPr="007D612E">
        <w:rPr>
          <w:rFonts w:eastAsia="Times New Roman" w:cs="DejaVu Sans Condensed"/>
          <w:strike/>
          <w:w w:val="95"/>
          <w:kern w:val="0"/>
          <w:sz w:val="20"/>
          <w:szCs w:val="18"/>
        </w:rPr>
        <w:t xml:space="preserve"> – kontenery </w:t>
      </w:r>
      <w:r w:rsidR="00593BBA" w:rsidRPr="007D612E">
        <w:rPr>
          <w:rFonts w:eastAsia="Times New Roman" w:cs="DejaVu Sans Condensed"/>
          <w:b/>
          <w:strike/>
          <w:w w:val="95"/>
          <w:kern w:val="0"/>
          <w:sz w:val="20"/>
          <w:szCs w:val="18"/>
        </w:rPr>
        <w:t>otwarte</w:t>
      </w:r>
      <w:r w:rsidR="00593BBA" w:rsidRPr="007D612E">
        <w:rPr>
          <w:rFonts w:eastAsia="Times New Roman" w:cs="DejaVu Sans Condensed"/>
          <w:strike/>
          <w:w w:val="95"/>
          <w:kern w:val="0"/>
          <w:sz w:val="20"/>
          <w:szCs w:val="18"/>
        </w:rPr>
        <w:t xml:space="preserve"> o pojemności ok. </w:t>
      </w:r>
      <w:r w:rsidR="00593BBA" w:rsidRPr="007D612E">
        <w:rPr>
          <w:rFonts w:eastAsia="Times New Roman" w:cs="DejaVu Sans Condensed"/>
          <w:b/>
          <w:strike/>
          <w:w w:val="95"/>
          <w:kern w:val="0"/>
          <w:sz w:val="20"/>
          <w:szCs w:val="18"/>
        </w:rPr>
        <w:t>7 m</w:t>
      </w:r>
      <w:r w:rsidR="00593BBA" w:rsidRPr="007D612E">
        <w:rPr>
          <w:rFonts w:eastAsia="Times New Roman" w:cs="DejaVu Sans Condensed"/>
          <w:b/>
          <w:strike/>
          <w:w w:val="95"/>
          <w:kern w:val="0"/>
          <w:sz w:val="20"/>
          <w:szCs w:val="18"/>
          <w:vertAlign w:val="superscript"/>
        </w:rPr>
        <w:t>3</w:t>
      </w:r>
      <w:r w:rsidR="00593BBA" w:rsidRPr="007D612E">
        <w:rPr>
          <w:rFonts w:eastAsia="Times New Roman" w:cs="DejaVu Sans Condensed"/>
          <w:strike/>
          <w:w w:val="95"/>
          <w:kern w:val="0"/>
          <w:sz w:val="20"/>
          <w:szCs w:val="18"/>
        </w:rPr>
        <w:t>, wymiary wewnętrzne (+/</w:t>
      </w:r>
      <w:r w:rsidR="00593BBA" w:rsidRPr="007D612E">
        <w:rPr>
          <w:strike/>
          <w:w w:val="95"/>
          <w:sz w:val="20"/>
          <w:szCs w:val="20"/>
          <w:lang w:eastAsia="hi-IN" w:bidi="hi-IN"/>
        </w:rPr>
        <w:t>–</w:t>
      </w:r>
      <w:r w:rsidR="00593BBA" w:rsidRPr="007D612E">
        <w:rPr>
          <w:rFonts w:eastAsia="Times New Roman" w:cs="DejaVu Sans Condensed"/>
          <w:strike/>
          <w:w w:val="95"/>
          <w:kern w:val="0"/>
          <w:sz w:val="20"/>
          <w:szCs w:val="18"/>
        </w:rPr>
        <w:t xml:space="preserve"> 20%): 3,5 m x 1,7 m x 1,15 m (długość x szerokość x wysokość). Parametry:</w:t>
      </w:r>
    </w:p>
    <w:p w14:paraId="4E2ADF43" w14:textId="77777777" w:rsidR="00593BBA" w:rsidRPr="007D612E" w:rsidRDefault="00593BBA" w:rsidP="008E3B47">
      <w:pPr>
        <w:numPr>
          <w:ilvl w:val="0"/>
          <w:numId w:val="25"/>
        </w:numPr>
        <w:tabs>
          <w:tab w:val="left" w:pos="851"/>
        </w:tabs>
        <w:autoSpaceDE w:val="0"/>
        <w:spacing w:after="0" w:line="312" w:lineRule="auto"/>
        <w:ind w:left="851" w:hanging="284"/>
        <w:rPr>
          <w:rFonts w:eastAsia="Times New Roman" w:cs="DejaVu Sans Condensed"/>
          <w:strike/>
          <w:w w:val="95"/>
          <w:kern w:val="0"/>
          <w:sz w:val="20"/>
          <w:szCs w:val="18"/>
        </w:rPr>
      </w:pPr>
      <w:r w:rsidRPr="007D612E">
        <w:rPr>
          <w:rFonts w:eastAsia="Times New Roman" w:cs="DejaVu Sans Condensed"/>
          <w:strike/>
          <w:w w:val="95"/>
          <w:kern w:val="0"/>
          <w:sz w:val="20"/>
          <w:szCs w:val="18"/>
        </w:rPr>
        <w:t>hakowy system załadunku 1200 mm, hak zaczepowy pręt ø 30 mm, gat. St. 355,</w:t>
      </w:r>
    </w:p>
    <w:p w14:paraId="5DC3FEC8" w14:textId="77777777" w:rsidR="00593BBA" w:rsidRPr="007D612E" w:rsidRDefault="00DB70FD" w:rsidP="008E3B47">
      <w:pPr>
        <w:numPr>
          <w:ilvl w:val="0"/>
          <w:numId w:val="25"/>
        </w:numPr>
        <w:tabs>
          <w:tab w:val="left" w:pos="851"/>
        </w:tabs>
        <w:autoSpaceDE w:val="0"/>
        <w:spacing w:after="0" w:line="312" w:lineRule="auto"/>
        <w:ind w:left="851" w:hanging="284"/>
        <w:rPr>
          <w:rFonts w:eastAsia="Times New Roman" w:cs="DejaVu Sans Condensed"/>
          <w:strike/>
          <w:w w:val="95"/>
          <w:kern w:val="0"/>
          <w:sz w:val="20"/>
          <w:szCs w:val="18"/>
        </w:rPr>
      </w:pPr>
      <w:r w:rsidRPr="007D612E">
        <w:rPr>
          <w:rFonts w:eastAsia="Times New Roman" w:cs="DejaVu Sans Condensed"/>
          <w:strike/>
          <w:w w:val="95"/>
          <w:kern w:val="0"/>
          <w:sz w:val="20"/>
          <w:szCs w:val="18"/>
        </w:rPr>
        <w:t>szkielet profilu zamkniętego</w:t>
      </w:r>
      <w:r w:rsidR="00593BBA" w:rsidRPr="007D612E">
        <w:rPr>
          <w:rFonts w:eastAsia="Times New Roman" w:cs="DejaVu Sans Condensed"/>
          <w:strike/>
          <w:w w:val="95"/>
          <w:kern w:val="0"/>
          <w:sz w:val="20"/>
          <w:szCs w:val="18"/>
        </w:rPr>
        <w:t>: 100x50x3 mm, gat. St. 235,</w:t>
      </w:r>
    </w:p>
    <w:p w14:paraId="431218A5" w14:textId="77777777" w:rsidR="00593BBA" w:rsidRPr="007D612E" w:rsidRDefault="00593BBA" w:rsidP="008E3B47">
      <w:pPr>
        <w:numPr>
          <w:ilvl w:val="0"/>
          <w:numId w:val="25"/>
        </w:numPr>
        <w:tabs>
          <w:tab w:val="left" w:pos="851"/>
        </w:tabs>
        <w:autoSpaceDE w:val="0"/>
        <w:spacing w:after="0" w:line="312" w:lineRule="auto"/>
        <w:ind w:left="851" w:hanging="284"/>
        <w:rPr>
          <w:rFonts w:eastAsia="Times New Roman" w:cs="DejaVu Sans Condensed"/>
          <w:strike/>
          <w:w w:val="95"/>
          <w:kern w:val="0"/>
          <w:sz w:val="20"/>
          <w:szCs w:val="18"/>
        </w:rPr>
      </w:pPr>
      <w:r w:rsidRPr="007D612E">
        <w:rPr>
          <w:rFonts w:eastAsia="Times New Roman" w:cs="DejaVu Sans Condensed"/>
          <w:strike/>
          <w:w w:val="95"/>
          <w:kern w:val="0"/>
          <w:sz w:val="20"/>
          <w:szCs w:val="18"/>
        </w:rPr>
        <w:t>płozy ceownik</w:t>
      </w:r>
      <w:r w:rsidR="00DB70FD" w:rsidRPr="007D612E">
        <w:rPr>
          <w:rFonts w:eastAsia="Times New Roman" w:cs="DejaVu Sans Condensed"/>
          <w:strike/>
          <w:w w:val="95"/>
          <w:kern w:val="0"/>
          <w:sz w:val="20"/>
          <w:szCs w:val="18"/>
        </w:rPr>
        <w:t>a</w:t>
      </w:r>
      <w:r w:rsidRPr="007D612E">
        <w:rPr>
          <w:rFonts w:eastAsia="Times New Roman" w:cs="DejaVu Sans Condensed"/>
          <w:strike/>
          <w:w w:val="95"/>
          <w:kern w:val="0"/>
          <w:sz w:val="20"/>
          <w:szCs w:val="18"/>
        </w:rPr>
        <w:t xml:space="preserve"> UPN 160 mm, gat. St. 235 JR,</w:t>
      </w:r>
    </w:p>
    <w:p w14:paraId="2848518D" w14:textId="77777777" w:rsidR="00593BBA" w:rsidRPr="007D612E" w:rsidRDefault="00593BBA" w:rsidP="008E3B47">
      <w:pPr>
        <w:numPr>
          <w:ilvl w:val="0"/>
          <w:numId w:val="25"/>
        </w:numPr>
        <w:tabs>
          <w:tab w:val="left" w:pos="851"/>
        </w:tabs>
        <w:autoSpaceDE w:val="0"/>
        <w:spacing w:after="0" w:line="312" w:lineRule="auto"/>
        <w:ind w:left="851" w:hanging="284"/>
        <w:rPr>
          <w:rFonts w:eastAsia="Times New Roman" w:cs="DejaVu Sans Condensed"/>
          <w:strike/>
          <w:w w:val="95"/>
          <w:kern w:val="0"/>
          <w:sz w:val="20"/>
          <w:szCs w:val="18"/>
        </w:rPr>
      </w:pPr>
      <w:r w:rsidRPr="007D612E">
        <w:rPr>
          <w:rFonts w:eastAsia="Times New Roman" w:cs="DejaVu Sans Condensed"/>
          <w:strike/>
          <w:w w:val="95"/>
          <w:kern w:val="0"/>
          <w:sz w:val="20"/>
          <w:szCs w:val="18"/>
        </w:rPr>
        <w:t>rolki zewnętrzne ø 159 L-150,</w:t>
      </w:r>
    </w:p>
    <w:p w14:paraId="796D5F5E" w14:textId="77777777" w:rsidR="00593BBA" w:rsidRPr="007D612E" w:rsidRDefault="00593BBA" w:rsidP="008E3B47">
      <w:pPr>
        <w:numPr>
          <w:ilvl w:val="0"/>
          <w:numId w:val="25"/>
        </w:numPr>
        <w:tabs>
          <w:tab w:val="left" w:pos="851"/>
        </w:tabs>
        <w:autoSpaceDE w:val="0"/>
        <w:spacing w:after="0" w:line="312" w:lineRule="auto"/>
        <w:ind w:left="851" w:hanging="284"/>
        <w:rPr>
          <w:rFonts w:eastAsia="Times New Roman" w:cs="DejaVu Sans Condensed"/>
          <w:strike/>
          <w:w w:val="95"/>
          <w:kern w:val="0"/>
          <w:sz w:val="20"/>
          <w:szCs w:val="18"/>
        </w:rPr>
      </w:pPr>
      <w:r w:rsidRPr="007D612E">
        <w:rPr>
          <w:rFonts w:eastAsia="Times New Roman" w:cs="DejaVu Sans Condensed"/>
          <w:strike/>
          <w:w w:val="95"/>
          <w:kern w:val="0"/>
          <w:sz w:val="20"/>
          <w:szCs w:val="18"/>
        </w:rPr>
        <w:t xml:space="preserve">rozstaw rolek 1460 mm, rozstaw płóz: 1020 mm, </w:t>
      </w:r>
    </w:p>
    <w:p w14:paraId="73F08E7C" w14:textId="77777777" w:rsidR="00593BBA" w:rsidRPr="007D612E" w:rsidRDefault="00593BBA" w:rsidP="008E3B47">
      <w:pPr>
        <w:numPr>
          <w:ilvl w:val="0"/>
          <w:numId w:val="25"/>
        </w:numPr>
        <w:tabs>
          <w:tab w:val="left" w:pos="851"/>
        </w:tabs>
        <w:autoSpaceDE w:val="0"/>
        <w:spacing w:after="0" w:line="312" w:lineRule="auto"/>
        <w:ind w:left="851" w:hanging="284"/>
        <w:rPr>
          <w:rFonts w:eastAsia="Times New Roman" w:cs="DejaVu Sans Condensed"/>
          <w:strike/>
          <w:w w:val="95"/>
          <w:kern w:val="0"/>
          <w:sz w:val="20"/>
          <w:szCs w:val="18"/>
        </w:rPr>
      </w:pPr>
      <w:r w:rsidRPr="007D612E">
        <w:rPr>
          <w:rFonts w:eastAsia="Times New Roman" w:cs="DejaVu Sans Condensed"/>
          <w:strike/>
          <w:w w:val="95"/>
          <w:kern w:val="0"/>
          <w:sz w:val="20"/>
          <w:szCs w:val="18"/>
        </w:rPr>
        <w:t>blacha: podłoga 3 mm, ściany 3 mm w gat. St. 235,</w:t>
      </w:r>
    </w:p>
    <w:p w14:paraId="6E971644" w14:textId="77777777" w:rsidR="00593BBA" w:rsidRPr="007D612E" w:rsidRDefault="00593BBA" w:rsidP="008E3B47">
      <w:pPr>
        <w:numPr>
          <w:ilvl w:val="0"/>
          <w:numId w:val="25"/>
        </w:numPr>
        <w:tabs>
          <w:tab w:val="left" w:pos="851"/>
        </w:tabs>
        <w:autoSpaceDE w:val="0"/>
        <w:spacing w:after="0" w:line="312" w:lineRule="auto"/>
        <w:ind w:left="851" w:hanging="284"/>
        <w:rPr>
          <w:rFonts w:eastAsia="Times New Roman" w:cs="DejaVu Sans Condensed"/>
          <w:strike/>
          <w:w w:val="95"/>
          <w:kern w:val="0"/>
          <w:sz w:val="20"/>
          <w:szCs w:val="18"/>
        </w:rPr>
      </w:pPr>
      <w:r w:rsidRPr="007D612E">
        <w:rPr>
          <w:rFonts w:eastAsia="Times New Roman" w:cs="DejaVu Sans Condensed"/>
          <w:strike/>
          <w:w w:val="95"/>
          <w:kern w:val="0"/>
          <w:sz w:val="20"/>
          <w:szCs w:val="18"/>
        </w:rPr>
        <w:t xml:space="preserve">ożebrowanie pionowe </w:t>
      </w:r>
      <w:r w:rsidR="00873AE4" w:rsidRPr="007D612E">
        <w:rPr>
          <w:rFonts w:eastAsia="Times New Roman" w:cs="DejaVu Sans Condensed"/>
          <w:strike/>
          <w:w w:val="95"/>
          <w:kern w:val="0"/>
          <w:sz w:val="20"/>
          <w:szCs w:val="18"/>
        </w:rPr>
        <w:t xml:space="preserve">ceownika </w:t>
      </w:r>
      <w:r w:rsidRPr="007D612E">
        <w:rPr>
          <w:rFonts w:eastAsia="Times New Roman" w:cs="DejaVu Sans Condensed"/>
          <w:strike/>
          <w:w w:val="95"/>
          <w:kern w:val="0"/>
          <w:sz w:val="20"/>
          <w:szCs w:val="18"/>
        </w:rPr>
        <w:t>80x50x3/4 mm w gat. St. 235,</w:t>
      </w:r>
    </w:p>
    <w:p w14:paraId="353E2C36" w14:textId="77777777" w:rsidR="00593BBA" w:rsidRPr="007D612E" w:rsidRDefault="00593BBA" w:rsidP="008E3B47">
      <w:pPr>
        <w:numPr>
          <w:ilvl w:val="0"/>
          <w:numId w:val="25"/>
        </w:numPr>
        <w:tabs>
          <w:tab w:val="left" w:pos="851"/>
        </w:tabs>
        <w:autoSpaceDE w:val="0"/>
        <w:spacing w:after="0" w:line="312" w:lineRule="auto"/>
        <w:ind w:left="851" w:hanging="284"/>
        <w:rPr>
          <w:rFonts w:eastAsia="Times New Roman" w:cs="DejaVu Sans Condensed"/>
          <w:strike/>
          <w:w w:val="95"/>
          <w:kern w:val="0"/>
          <w:sz w:val="20"/>
          <w:szCs w:val="18"/>
        </w:rPr>
      </w:pPr>
      <w:r w:rsidRPr="007D612E">
        <w:rPr>
          <w:rFonts w:eastAsia="Times New Roman" w:cs="DejaVu Sans Condensed"/>
          <w:strike/>
          <w:w w:val="95"/>
          <w:kern w:val="0"/>
          <w:sz w:val="20"/>
          <w:szCs w:val="18"/>
        </w:rPr>
        <w:t>wrota dwuskrzydłowe, na dwóch potrójnych zawiasach, każdy zawias wyposażony w smarowniczkę,</w:t>
      </w:r>
    </w:p>
    <w:p w14:paraId="2D32D0AF" w14:textId="77777777" w:rsidR="00593BBA" w:rsidRPr="007D612E" w:rsidRDefault="00593BBA" w:rsidP="008E3B47">
      <w:pPr>
        <w:numPr>
          <w:ilvl w:val="0"/>
          <w:numId w:val="25"/>
        </w:numPr>
        <w:tabs>
          <w:tab w:val="left" w:pos="851"/>
        </w:tabs>
        <w:autoSpaceDE w:val="0"/>
        <w:spacing w:after="0" w:line="312" w:lineRule="auto"/>
        <w:ind w:left="851" w:hanging="284"/>
        <w:rPr>
          <w:rFonts w:eastAsia="Times New Roman" w:cs="DejaVu Sans Condensed"/>
          <w:strike/>
          <w:w w:val="95"/>
          <w:kern w:val="0"/>
          <w:sz w:val="20"/>
          <w:szCs w:val="18"/>
        </w:rPr>
      </w:pPr>
      <w:r w:rsidRPr="007D612E">
        <w:rPr>
          <w:rFonts w:eastAsia="Times New Roman" w:cs="DejaVu Sans Condensed"/>
          <w:strike/>
          <w:w w:val="95"/>
          <w:kern w:val="0"/>
          <w:sz w:val="20"/>
          <w:szCs w:val="18"/>
        </w:rPr>
        <w:t>haczyki na plandeki lub siatki po obwodzie kontenera poniżej górnej krawędzi na zewnątrz,</w:t>
      </w:r>
    </w:p>
    <w:p w14:paraId="117CA4D7" w14:textId="77777777" w:rsidR="00593BBA" w:rsidRPr="007D612E" w:rsidRDefault="00593BBA" w:rsidP="008E3B47">
      <w:pPr>
        <w:numPr>
          <w:ilvl w:val="0"/>
          <w:numId w:val="25"/>
        </w:numPr>
        <w:tabs>
          <w:tab w:val="left" w:pos="851"/>
        </w:tabs>
        <w:autoSpaceDE w:val="0"/>
        <w:spacing w:after="0" w:line="312" w:lineRule="auto"/>
        <w:ind w:left="851" w:hanging="284"/>
        <w:rPr>
          <w:rFonts w:eastAsia="Times New Roman" w:cs="DejaVu Sans Condensed"/>
          <w:strike/>
          <w:w w:val="95"/>
          <w:kern w:val="0"/>
          <w:sz w:val="20"/>
          <w:szCs w:val="18"/>
        </w:rPr>
      </w:pPr>
      <w:r w:rsidRPr="007D612E">
        <w:rPr>
          <w:rFonts w:eastAsia="Times New Roman" w:cs="DejaVu Sans Condensed"/>
          <w:strike/>
          <w:w w:val="95"/>
          <w:kern w:val="0"/>
          <w:sz w:val="20"/>
          <w:szCs w:val="18"/>
        </w:rPr>
        <w:t>plandeka szczelna o wielkości i uchwytach dopasowanych do wielkości kontenera,</w:t>
      </w:r>
    </w:p>
    <w:p w14:paraId="75CC88B8" w14:textId="77777777" w:rsidR="00593BBA" w:rsidRPr="007D612E" w:rsidRDefault="00593BBA" w:rsidP="008E3B47">
      <w:pPr>
        <w:numPr>
          <w:ilvl w:val="0"/>
          <w:numId w:val="25"/>
        </w:numPr>
        <w:tabs>
          <w:tab w:val="left" w:pos="851"/>
        </w:tabs>
        <w:autoSpaceDE w:val="0"/>
        <w:spacing w:after="60" w:line="312" w:lineRule="auto"/>
        <w:ind w:left="851" w:hanging="284"/>
        <w:rPr>
          <w:rFonts w:eastAsia="Times New Roman" w:cs="DejaVu Sans Condensed"/>
          <w:strike/>
          <w:w w:val="95"/>
          <w:kern w:val="0"/>
          <w:sz w:val="20"/>
          <w:szCs w:val="18"/>
        </w:rPr>
      </w:pPr>
      <w:r w:rsidRPr="007D612E">
        <w:rPr>
          <w:rFonts w:eastAsia="Times New Roman" w:cs="DejaVu Sans Condensed"/>
          <w:strike/>
          <w:w w:val="95"/>
          <w:kern w:val="0"/>
          <w:sz w:val="20"/>
          <w:szCs w:val="18"/>
        </w:rPr>
        <w:t>kontener w całości spawany spoiną ciągłą.</w:t>
      </w:r>
    </w:p>
    <w:p w14:paraId="42A5F906" w14:textId="77777777" w:rsidR="00593BBA" w:rsidRPr="007D612E" w:rsidRDefault="00593BBA" w:rsidP="00593BBA">
      <w:pPr>
        <w:tabs>
          <w:tab w:val="left" w:pos="426"/>
        </w:tabs>
        <w:autoSpaceDE w:val="0"/>
        <w:spacing w:line="312" w:lineRule="auto"/>
        <w:ind w:left="425"/>
        <w:rPr>
          <w:rFonts w:eastAsia="Times New Roman" w:cs="DejaVu Sans Condensed"/>
          <w:strike/>
          <w:w w:val="95"/>
          <w:kern w:val="0"/>
          <w:sz w:val="20"/>
          <w:szCs w:val="18"/>
        </w:rPr>
      </w:pPr>
      <w:r w:rsidRPr="007D612E">
        <w:rPr>
          <w:rFonts w:eastAsia="Times New Roman" w:cs="DejaVu Sans Condensed"/>
          <w:strike/>
          <w:w w:val="95"/>
          <w:kern w:val="0"/>
          <w:sz w:val="20"/>
          <w:szCs w:val="18"/>
        </w:rPr>
        <w:t xml:space="preserve">W zestawie plandeki </w:t>
      </w:r>
      <w:r w:rsidR="00873AE4" w:rsidRPr="007D612E">
        <w:rPr>
          <w:rFonts w:eastAsia="Times New Roman" w:cs="DejaVu Sans Condensed"/>
          <w:strike/>
          <w:w w:val="95"/>
          <w:kern w:val="0"/>
          <w:sz w:val="20"/>
          <w:szCs w:val="18"/>
        </w:rPr>
        <w:t xml:space="preserve">dopasowane </w:t>
      </w:r>
      <w:r w:rsidRPr="007D612E">
        <w:rPr>
          <w:rFonts w:eastAsia="Times New Roman" w:cs="DejaVu Sans Condensed"/>
          <w:strike/>
          <w:w w:val="95"/>
          <w:kern w:val="0"/>
          <w:sz w:val="20"/>
          <w:szCs w:val="18"/>
        </w:rPr>
        <w:t>do kontenerów. Konstrukcja kontenera zabezpieczona przed korozją przez dwukrotne gruntowanie i lakierowanie (grubość powłoki min. 120 mikronów) n</w:t>
      </w:r>
      <w:r w:rsidR="00D95821" w:rsidRPr="007D612E">
        <w:rPr>
          <w:rFonts w:eastAsia="Times New Roman" w:cs="DejaVu Sans Condensed"/>
          <w:strike/>
          <w:w w:val="95"/>
          <w:kern w:val="0"/>
          <w:sz w:val="20"/>
          <w:szCs w:val="18"/>
        </w:rPr>
        <w:t>a kolor ustalony z Zamawiającym.</w:t>
      </w:r>
    </w:p>
    <w:p w14:paraId="744F3085" w14:textId="77777777" w:rsidR="00FD0E2D" w:rsidRPr="007D612E" w:rsidRDefault="00FD0E2D" w:rsidP="006653EC">
      <w:pPr>
        <w:tabs>
          <w:tab w:val="left" w:pos="709"/>
        </w:tabs>
        <w:autoSpaceDE w:val="0"/>
        <w:spacing w:after="60" w:line="312" w:lineRule="auto"/>
        <w:rPr>
          <w:rFonts w:eastAsia="Times New Roman" w:cs="DejaVu Sans Condensed"/>
          <w:strike/>
          <w:color w:val="000000"/>
          <w:w w:val="95"/>
          <w:kern w:val="0"/>
          <w:sz w:val="20"/>
          <w:szCs w:val="18"/>
        </w:rPr>
      </w:pPr>
      <w:r w:rsidRPr="007D612E">
        <w:rPr>
          <w:rFonts w:eastAsia="Times New Roman" w:cs="DejaVu Sans Condensed"/>
          <w:strike/>
          <w:color w:val="000000"/>
          <w:w w:val="95"/>
          <w:kern w:val="0"/>
          <w:sz w:val="20"/>
          <w:szCs w:val="18"/>
        </w:rPr>
        <w:t xml:space="preserve">Wszystkie kontenery i pojemniki muszą zostać dostarczone </w:t>
      </w:r>
      <w:r w:rsidR="007749FF" w:rsidRPr="007D612E">
        <w:rPr>
          <w:rFonts w:eastAsia="Times New Roman" w:cs="DejaVu Sans Condensed"/>
          <w:strike/>
          <w:color w:val="000000"/>
          <w:w w:val="95"/>
          <w:kern w:val="0"/>
          <w:sz w:val="20"/>
          <w:szCs w:val="18"/>
        </w:rPr>
        <w:t>jako fabrycznie nowe, objęte gwarancją 24</w:t>
      </w:r>
      <w:r w:rsidR="007C33D3" w:rsidRPr="007D612E">
        <w:rPr>
          <w:rFonts w:eastAsia="Times New Roman" w:cs="DejaVu Sans Condensed"/>
          <w:strike/>
          <w:color w:val="000000"/>
          <w:w w:val="95"/>
          <w:kern w:val="0"/>
          <w:sz w:val="20"/>
          <w:szCs w:val="18"/>
        </w:rPr>
        <w:t> </w:t>
      </w:r>
      <w:r w:rsidR="007749FF" w:rsidRPr="007D612E">
        <w:rPr>
          <w:rFonts w:eastAsia="Times New Roman" w:cs="DejaVu Sans Condensed"/>
          <w:strike/>
          <w:color w:val="000000"/>
          <w:w w:val="95"/>
          <w:kern w:val="0"/>
          <w:sz w:val="20"/>
          <w:szCs w:val="18"/>
        </w:rPr>
        <w:t>miesiące.</w:t>
      </w:r>
    </w:p>
    <w:p w14:paraId="1D055A40" w14:textId="77777777" w:rsidR="00340029" w:rsidRPr="007D612E" w:rsidRDefault="00340029" w:rsidP="006653EC">
      <w:pPr>
        <w:tabs>
          <w:tab w:val="left" w:pos="709"/>
        </w:tabs>
        <w:spacing w:after="60" w:line="312" w:lineRule="auto"/>
        <w:rPr>
          <w:rFonts w:eastAsia="Calibri" w:cs="DejaVu Sans Condensed"/>
          <w:strike/>
          <w:w w:val="95"/>
          <w:kern w:val="1"/>
          <w:sz w:val="20"/>
          <w:szCs w:val="20"/>
          <w:lang w:eastAsia="fa-IR" w:bidi="fa-IR"/>
        </w:rPr>
      </w:pPr>
      <w:r w:rsidRPr="007D612E">
        <w:rPr>
          <w:rFonts w:eastAsia="Calibri" w:cs="DejaVu Sans Condensed"/>
          <w:strike/>
          <w:w w:val="95"/>
          <w:kern w:val="1"/>
          <w:sz w:val="20"/>
          <w:szCs w:val="20"/>
          <w:lang w:eastAsia="fa-IR" w:bidi="fa-IR"/>
        </w:rPr>
        <w:t xml:space="preserve">Do przedmiotu zamówienia Wykonawca dołączy następujące dokumenty sporządzone w języku polskim: </w:t>
      </w:r>
      <w:r w:rsidRPr="007D612E">
        <w:rPr>
          <w:rFonts w:eastAsia="Calibri" w:cs="DejaVu Sans Condensed"/>
          <w:strike/>
          <w:w w:val="95"/>
          <w:kern w:val="1"/>
          <w:sz w:val="20"/>
          <w:szCs w:val="20"/>
          <w:lang w:eastAsia="fa-IR" w:bidi="fa-IR"/>
        </w:rPr>
        <w:lastRenderedPageBreak/>
        <w:t>dokumentację techniczną – instrukcję obsługi, kartę gwarancyjną, deklarację zgodności ciągnika z przepi</w:t>
      </w:r>
      <w:r w:rsidR="009028E9" w:rsidRPr="007D612E">
        <w:rPr>
          <w:rFonts w:eastAsia="Calibri" w:cs="DejaVu Sans Condensed"/>
          <w:strike/>
          <w:w w:val="95"/>
          <w:kern w:val="1"/>
          <w:sz w:val="20"/>
          <w:szCs w:val="20"/>
          <w:lang w:eastAsia="fa-IR" w:bidi="fa-IR"/>
        </w:rPr>
        <w:softHyphen/>
      </w:r>
      <w:r w:rsidRPr="007D612E">
        <w:rPr>
          <w:rFonts w:eastAsia="Calibri" w:cs="DejaVu Sans Condensed"/>
          <w:strike/>
          <w:w w:val="95"/>
          <w:kern w:val="1"/>
          <w:sz w:val="20"/>
          <w:szCs w:val="20"/>
          <w:lang w:eastAsia="fa-IR" w:bidi="fa-IR"/>
        </w:rPr>
        <w:t>sami prawa polskiego lub certyfikat CE, katalog części w formie rysunkowej z nazwami części w języku polskim. Okres gwarancji na urządzenie: co najmniej 24 miesięcy od daty podpisania odbioru przez strony. Oferent musi posiadać serwis w języku polskim.</w:t>
      </w:r>
    </w:p>
    <w:p w14:paraId="71640D82" w14:textId="77777777" w:rsidR="00340029" w:rsidRPr="007D612E" w:rsidRDefault="00340029" w:rsidP="00340029">
      <w:pPr>
        <w:tabs>
          <w:tab w:val="left" w:pos="709"/>
        </w:tabs>
        <w:autoSpaceDE w:val="0"/>
        <w:spacing w:line="312" w:lineRule="auto"/>
        <w:rPr>
          <w:rFonts w:eastAsia="Calibri" w:cs="DejaVu Sans Condensed"/>
          <w:strike/>
          <w:color w:val="000000"/>
          <w:w w:val="95"/>
          <w:kern w:val="0"/>
          <w:sz w:val="20"/>
          <w:szCs w:val="20"/>
        </w:rPr>
      </w:pPr>
      <w:r w:rsidRPr="007D612E">
        <w:rPr>
          <w:rFonts w:eastAsia="Times New Roman" w:cs="DejaVu Sans Condensed"/>
          <w:strike/>
          <w:color w:val="000000"/>
          <w:w w:val="95"/>
          <w:kern w:val="0"/>
          <w:sz w:val="20"/>
          <w:szCs w:val="18"/>
        </w:rPr>
        <w:t>Pojemniki należy ustawić na terenie punktu w miejscu uzgodnionym z Zamawiającym, zgodnie z przepi</w:t>
      </w:r>
      <w:r w:rsidR="009028E9" w:rsidRPr="007D612E">
        <w:rPr>
          <w:rFonts w:eastAsia="Times New Roman" w:cs="DejaVu Sans Condensed"/>
          <w:strike/>
          <w:color w:val="000000"/>
          <w:w w:val="95"/>
          <w:kern w:val="0"/>
          <w:sz w:val="20"/>
          <w:szCs w:val="18"/>
        </w:rPr>
        <w:softHyphen/>
      </w:r>
      <w:r w:rsidRPr="007D612E">
        <w:rPr>
          <w:rFonts w:eastAsia="Times New Roman" w:cs="DejaVu Sans Condensed"/>
          <w:strike/>
          <w:color w:val="000000"/>
          <w:w w:val="95"/>
          <w:kern w:val="0"/>
          <w:sz w:val="20"/>
          <w:szCs w:val="18"/>
        </w:rPr>
        <w:t>sami odrębnymi.</w:t>
      </w:r>
    </w:p>
    <w:p w14:paraId="26672046" w14:textId="77777777" w:rsidR="00340029" w:rsidRPr="00544C33" w:rsidRDefault="00340029" w:rsidP="00FD3D5F">
      <w:pPr>
        <w:pStyle w:val="Nagwek3"/>
      </w:pPr>
      <w:bookmarkStart w:id="43" w:name="_Toc91599897"/>
      <w:bookmarkStart w:id="44" w:name="_Toc150587704"/>
      <w:r w:rsidRPr="00544C33">
        <w:t>Oznaczenia, treść tablic informacyjnych kontenerów i pojemników:</w:t>
      </w:r>
      <w:bookmarkEnd w:id="43"/>
      <w:bookmarkEnd w:id="44"/>
    </w:p>
    <w:p w14:paraId="5D4DF492" w14:textId="77777777" w:rsidR="00340029" w:rsidRPr="00544C33" w:rsidRDefault="00340029" w:rsidP="00593BBA">
      <w:pPr>
        <w:suppressAutoHyphens w:val="0"/>
        <w:spacing w:after="60" w:line="312" w:lineRule="auto"/>
        <w:rPr>
          <w:noProof/>
          <w:w w:val="95"/>
        </w:rPr>
      </w:pPr>
      <w:r w:rsidRPr="00544C33">
        <w:rPr>
          <w:rFonts w:eastAsia="Calibri" w:cs="DejaVu Sans Condensed"/>
          <w:w w:val="95"/>
          <w:kern w:val="1"/>
          <w:sz w:val="20"/>
          <w:szCs w:val="20"/>
          <w:lang w:eastAsia="hi-IN" w:bidi="hi-IN"/>
        </w:rPr>
        <w:t>Każdy z kontenerów i pojemników (także pomieszczenie na odpady niebezpieczne, ZSEE oraz pomieszczenie na przedmioty do ponownego użycia) musi posiadać oznaczenie w postaci tabliczki informacyjnej z wytrzymałego tworzywa sztucznego. Nadruk należy wykonać w taki sposób, aby był on odporny na działanie warunków atmosferycznych (niska i wysoka temperatura, promieniowanie słoneczne, opady atmosferyczne), zgodnie z wymogami Rozporządzenia Ministra Klima</w:t>
      </w:r>
      <w:r w:rsidR="007C33D3" w:rsidRPr="00544C33">
        <w:rPr>
          <w:rFonts w:eastAsia="Calibri" w:cs="DejaVu Sans Condensed"/>
          <w:w w:val="95"/>
          <w:kern w:val="1"/>
          <w:sz w:val="20"/>
          <w:szCs w:val="20"/>
          <w:lang w:eastAsia="hi-IN" w:bidi="hi-IN"/>
        </w:rPr>
        <w:t>tu z dnia 11 września 2020 r. w </w:t>
      </w:r>
      <w:r w:rsidRPr="00544C33">
        <w:rPr>
          <w:rFonts w:eastAsia="Calibri" w:cs="DejaVu Sans Condensed"/>
          <w:w w:val="95"/>
          <w:kern w:val="1"/>
          <w:sz w:val="20"/>
          <w:szCs w:val="20"/>
          <w:lang w:eastAsia="hi-IN" w:bidi="hi-IN"/>
        </w:rPr>
        <w:t>sprawie szczegółowych wymagań dla magazynowania odpadów (Dz. U. z 2020 r., poz. 1742).</w:t>
      </w:r>
    </w:p>
    <w:p w14:paraId="12AC6866" w14:textId="77777777" w:rsidR="00340029" w:rsidRPr="00544C33" w:rsidRDefault="00340029" w:rsidP="00593BBA">
      <w:pPr>
        <w:suppressAutoHyphens w:val="0"/>
        <w:spacing w:after="40" w:line="312" w:lineRule="auto"/>
        <w:rPr>
          <w:rFonts w:eastAsia="Calibri" w:cs="DejaVu Sans Condensed"/>
          <w:w w:val="95"/>
          <w:kern w:val="1"/>
          <w:sz w:val="20"/>
          <w:szCs w:val="20"/>
          <w:lang w:eastAsia="hi-IN" w:bidi="hi-IN"/>
        </w:rPr>
      </w:pPr>
      <w:r w:rsidRPr="00544C33">
        <w:rPr>
          <w:rFonts w:eastAsia="Calibri" w:cs="DejaVu Sans Condensed"/>
          <w:w w:val="95"/>
          <w:kern w:val="1"/>
          <w:sz w:val="20"/>
          <w:szCs w:val="20"/>
          <w:lang w:eastAsia="hi-IN" w:bidi="hi-IN"/>
        </w:rPr>
        <w:t>Oznakowanie oraz tabliczki informacyjne muszą być przystosowane do prostego montażu i  demontażu, niewymagającego specjalistycznego sprzętu w przypadku zmiany kontenerów, w których magazynowane będą poszczególne frakcje odpadów (dopuszczalne połączenie śrubowe, zatrzaskowe lub montaż na zasadzie podwieszania np. na hakach). Proponowane przez Wykonawcę rozwiązanie należy uzgodnić z</w:t>
      </w:r>
      <w:r w:rsidR="00A0622C" w:rsidRPr="00544C33">
        <w:rPr>
          <w:rFonts w:eastAsia="Calibri" w:cs="DejaVu Sans Condensed"/>
          <w:w w:val="95"/>
          <w:kern w:val="1"/>
          <w:sz w:val="20"/>
          <w:szCs w:val="20"/>
          <w:lang w:eastAsia="hi-IN" w:bidi="hi-IN"/>
        </w:rPr>
        <w:t> </w:t>
      </w:r>
      <w:r w:rsidRPr="00544C33">
        <w:rPr>
          <w:rFonts w:eastAsia="Calibri" w:cs="DejaVu Sans Condensed"/>
          <w:w w:val="95"/>
          <w:kern w:val="1"/>
          <w:sz w:val="20"/>
          <w:szCs w:val="20"/>
          <w:lang w:eastAsia="hi-IN" w:bidi="hi-IN"/>
        </w:rPr>
        <w:t xml:space="preserve">Zamawiającym na etapie prowadzenia prac projektowych. Wykonać należy tablice zawierające co najmniej wskazanie kodów magazynowanych odpadów oraz potoczne nazwy frakcji odpadów, tj. </w:t>
      </w:r>
      <w:r w:rsidR="00681A62">
        <w:rPr>
          <w:rFonts w:eastAsia="Calibri" w:cs="DejaVu Sans Condensed"/>
          <w:w w:val="95"/>
          <w:kern w:val="1"/>
          <w:sz w:val="20"/>
          <w:szCs w:val="20"/>
          <w:lang w:eastAsia="hi-IN" w:bidi="hi-IN"/>
        </w:rPr>
        <w:t>nazwy frakcji odpadów wskazanych w rozdziale 1,3.</w:t>
      </w:r>
    </w:p>
    <w:p w14:paraId="7B2DBEFC" w14:textId="77777777" w:rsidR="00340029" w:rsidRPr="00544C33" w:rsidRDefault="00340029" w:rsidP="00340029">
      <w:pPr>
        <w:tabs>
          <w:tab w:val="left" w:pos="1701"/>
        </w:tabs>
        <w:spacing w:line="312" w:lineRule="auto"/>
        <w:rPr>
          <w:rFonts w:eastAsia="Calibri" w:cs="DejaVu Sans Condensed"/>
          <w:w w:val="95"/>
          <w:kern w:val="1"/>
          <w:sz w:val="20"/>
          <w:szCs w:val="20"/>
          <w:lang w:eastAsia="hi-IN" w:bidi="hi-IN"/>
        </w:rPr>
      </w:pPr>
      <w:r w:rsidRPr="00544C33">
        <w:rPr>
          <w:rFonts w:eastAsia="Calibri" w:cs="DejaVu Sans Condensed"/>
          <w:w w:val="95"/>
          <w:kern w:val="1"/>
          <w:sz w:val="20"/>
          <w:szCs w:val="20"/>
          <w:lang w:eastAsia="fa-IR" w:bidi="fa-IR"/>
        </w:rPr>
        <w:t xml:space="preserve">Ostateczną treść tablic uzgodnić z Zamawiającym. Dodatkowo na ścianie frontowej nad każdym wejściem do magazynu należy zamontować tablice informacyjne </w:t>
      </w:r>
      <w:r w:rsidRPr="00544C33">
        <w:rPr>
          <w:rFonts w:eastAsia="Calibri" w:cs="DejaVu Sans Condensed"/>
          <w:w w:val="95"/>
          <w:kern w:val="1"/>
          <w:sz w:val="20"/>
          <w:szCs w:val="20"/>
          <w:lang w:eastAsia="hi-IN" w:bidi="hi-IN"/>
        </w:rPr>
        <w:t>zgodnie z wymogami Rozporządzenia Ministra Klimatu z dnia 11 września 2020 r. w sprawie szczegółowych wymagań dla magazynowania odpadów (Dz. U. z 2020 r., poz. 1742).</w:t>
      </w:r>
    </w:p>
    <w:p w14:paraId="2504B0A6" w14:textId="77777777" w:rsidR="00340029" w:rsidRPr="00544C33" w:rsidRDefault="00340029" w:rsidP="00340029">
      <w:pPr>
        <w:tabs>
          <w:tab w:val="left" w:pos="1701"/>
        </w:tabs>
        <w:spacing w:line="312" w:lineRule="auto"/>
        <w:rPr>
          <w:rFonts w:eastAsia="Calibri" w:cs="DejaVu Sans Condensed"/>
          <w:w w:val="95"/>
          <w:kern w:val="1"/>
          <w:sz w:val="20"/>
          <w:szCs w:val="20"/>
          <w:lang w:eastAsia="fa-IR" w:bidi="fa-IR"/>
        </w:rPr>
      </w:pPr>
      <w:r w:rsidRPr="00544C33">
        <w:rPr>
          <w:rFonts w:eastAsia="Calibri" w:cs="DejaVu Sans Condensed"/>
          <w:w w:val="95"/>
          <w:kern w:val="1"/>
          <w:sz w:val="20"/>
          <w:szCs w:val="20"/>
          <w:lang w:eastAsia="hi-IN" w:bidi="hi-IN"/>
        </w:rPr>
        <w:t xml:space="preserve">Dodatkowo wykonać tablicę </w:t>
      </w:r>
      <w:r w:rsidRPr="00544C33">
        <w:rPr>
          <w:rFonts w:eastAsia="Calibri" w:cs="DejaVu Sans Condensed"/>
          <w:w w:val="95"/>
          <w:kern w:val="1"/>
          <w:sz w:val="20"/>
          <w:szCs w:val="20"/>
          <w:lang w:eastAsia="fa-IR" w:bidi="fa-IR"/>
        </w:rPr>
        <w:t>o treści: „MAGAZYN PRZEDMIOTÓW DO PONOWNEGO UŻYCIA ORAZ PUNKT</w:t>
      </w:r>
      <w:r w:rsidR="0052558E" w:rsidRPr="00544C33">
        <w:rPr>
          <w:rFonts w:eastAsia="Calibri" w:cs="DejaVu Sans Condensed"/>
          <w:w w:val="95"/>
          <w:kern w:val="1"/>
          <w:sz w:val="20"/>
          <w:szCs w:val="20"/>
          <w:lang w:eastAsia="fa-IR" w:bidi="fa-IR"/>
        </w:rPr>
        <w:t xml:space="preserve"> N</w:t>
      </w:r>
      <w:r w:rsidRPr="00544C33">
        <w:rPr>
          <w:rFonts w:eastAsia="Calibri" w:cs="DejaVu Sans Condensed"/>
          <w:w w:val="95"/>
          <w:kern w:val="1"/>
          <w:sz w:val="20"/>
          <w:szCs w:val="20"/>
          <w:lang w:eastAsia="fa-IR" w:bidi="fa-IR"/>
        </w:rPr>
        <w:t xml:space="preserve">APRAW ODPADÓW DO PONOWNEGO UŻYCIA”, zgodnie z poniższą grafiką (kolor tablic dostosować wizualnie do pozostałych tablic i </w:t>
      </w:r>
      <w:r w:rsidR="00755C53" w:rsidRPr="00544C33">
        <w:rPr>
          <w:rFonts w:eastAsia="Calibri" w:cs="DejaVu Sans Condensed"/>
          <w:w w:val="95"/>
          <w:kern w:val="1"/>
          <w:sz w:val="20"/>
          <w:szCs w:val="20"/>
          <w:lang w:eastAsia="fa-IR" w:bidi="fa-IR"/>
        </w:rPr>
        <w:t xml:space="preserve">oznakowań </w:t>
      </w:r>
      <w:r w:rsidRPr="00544C33">
        <w:rPr>
          <w:rFonts w:eastAsia="Calibri" w:cs="DejaVu Sans Condensed"/>
          <w:w w:val="95"/>
          <w:kern w:val="1"/>
          <w:sz w:val="20"/>
          <w:szCs w:val="20"/>
          <w:lang w:eastAsia="fa-IR" w:bidi="fa-IR"/>
        </w:rPr>
        <w:t>obszarów magazynowania odpadów):</w:t>
      </w:r>
    </w:p>
    <w:p w14:paraId="3FF9A7BF" w14:textId="77777777" w:rsidR="007C33D3" w:rsidRPr="00544C33" w:rsidRDefault="00BA3DD2" w:rsidP="00BA3DD2">
      <w:pPr>
        <w:suppressAutoHyphens w:val="0"/>
        <w:spacing w:after="60" w:line="240" w:lineRule="auto"/>
        <w:ind w:right="-2"/>
        <w:jc w:val="right"/>
        <w:rPr>
          <w:noProof/>
          <w:w w:val="95"/>
          <w:sz w:val="14"/>
          <w:szCs w:val="14"/>
        </w:rPr>
      </w:pPr>
      <w:r w:rsidRPr="00544C33">
        <w:rPr>
          <w:noProof/>
        </w:rPr>
        <w:lastRenderedPageBreak/>
        <w:drawing>
          <wp:inline distT="0" distB="0" distL="0" distR="0" wp14:anchorId="5A874CA2" wp14:editId="1393C41D">
            <wp:extent cx="5759450" cy="3997960"/>
            <wp:effectExtent l="0" t="0" r="0" b="254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759450" cy="3997960"/>
                    </a:xfrm>
                    <a:prstGeom prst="rect">
                      <a:avLst/>
                    </a:prstGeom>
                  </pic:spPr>
                </pic:pic>
              </a:graphicData>
            </a:graphic>
          </wp:inline>
        </w:drawing>
      </w:r>
    </w:p>
    <w:p w14:paraId="67A52340" w14:textId="77777777" w:rsidR="00BA3DD2" w:rsidRPr="00544C33" w:rsidRDefault="00BA3DD2" w:rsidP="007C33D3">
      <w:pPr>
        <w:suppressAutoHyphens w:val="0"/>
        <w:spacing w:after="20" w:line="240" w:lineRule="auto"/>
        <w:ind w:right="-2"/>
        <w:jc w:val="right"/>
        <w:rPr>
          <w:noProof/>
          <w:w w:val="95"/>
          <w:sz w:val="14"/>
          <w:szCs w:val="14"/>
        </w:rPr>
      </w:pPr>
      <w:r w:rsidRPr="00544C33">
        <w:rPr>
          <w:noProof/>
        </w:rPr>
        <w:drawing>
          <wp:inline distT="0" distB="0" distL="0" distR="0" wp14:anchorId="26D7372C" wp14:editId="296C5406">
            <wp:extent cx="5759450" cy="3995420"/>
            <wp:effectExtent l="0" t="0" r="0" b="508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759450" cy="3995420"/>
                    </a:xfrm>
                    <a:prstGeom prst="rect">
                      <a:avLst/>
                    </a:prstGeom>
                  </pic:spPr>
                </pic:pic>
              </a:graphicData>
            </a:graphic>
          </wp:inline>
        </w:drawing>
      </w:r>
    </w:p>
    <w:p w14:paraId="4546386C" w14:textId="77777777" w:rsidR="00340029" w:rsidRPr="00544C33" w:rsidRDefault="00340029" w:rsidP="00340029">
      <w:pPr>
        <w:suppressAutoHyphens w:val="0"/>
        <w:spacing w:after="0" w:line="240" w:lineRule="auto"/>
        <w:ind w:right="-2"/>
        <w:jc w:val="right"/>
        <w:rPr>
          <w:rFonts w:eastAsia="Calibri" w:cs="DejaVu Sans Condensed"/>
          <w:i/>
          <w:w w:val="95"/>
          <w:kern w:val="1"/>
          <w:sz w:val="14"/>
          <w:szCs w:val="14"/>
          <w:lang w:eastAsia="hi-IN" w:bidi="hi-IN"/>
        </w:rPr>
      </w:pPr>
      <w:r w:rsidRPr="00544C33">
        <w:rPr>
          <w:i/>
          <w:noProof/>
          <w:color w:val="7F7F7F"/>
          <w:w w:val="95"/>
          <w:sz w:val="14"/>
          <w:szCs w:val="14"/>
        </w:rPr>
        <w:t xml:space="preserve">  Źródło: Opracowanie własne CODEX</w:t>
      </w:r>
    </w:p>
    <w:p w14:paraId="31EF6FD6" w14:textId="77777777" w:rsidR="00340029" w:rsidRPr="00544C33" w:rsidRDefault="00340029" w:rsidP="00BA3DD2">
      <w:pPr>
        <w:spacing w:after="0" w:line="240" w:lineRule="auto"/>
        <w:ind w:left="624" w:hanging="624"/>
        <w:jc w:val="left"/>
        <w:rPr>
          <w:rFonts w:eastAsia="Calibri" w:cs="DejaVu Sans Condensed"/>
          <w:w w:val="90"/>
          <w:kern w:val="18"/>
          <w:szCs w:val="20"/>
          <w:lang w:eastAsia="fa-IR" w:bidi="fa-IR"/>
        </w:rPr>
      </w:pPr>
      <w:r w:rsidRPr="00544C33">
        <w:rPr>
          <w:rFonts w:eastAsia="Calibri" w:cs="DejaVu Sans Condensed"/>
          <w:w w:val="90"/>
          <w:kern w:val="18"/>
          <w:szCs w:val="20"/>
          <w:lang w:eastAsia="fa-IR" w:bidi="fa-IR"/>
        </w:rPr>
        <w:t xml:space="preserve">Ryc. </w:t>
      </w:r>
      <w:r w:rsidR="00F97F9E" w:rsidRPr="00544C33">
        <w:rPr>
          <w:rFonts w:eastAsia="Calibri" w:cs="DejaVu Sans Condensed"/>
          <w:w w:val="90"/>
          <w:kern w:val="18"/>
          <w:szCs w:val="20"/>
          <w:lang w:eastAsia="fa-IR" w:bidi="fa-IR"/>
        </w:rPr>
        <w:t>21</w:t>
      </w:r>
      <w:r w:rsidRPr="00544C33">
        <w:rPr>
          <w:rFonts w:eastAsia="Calibri" w:cs="DejaVu Sans Condensed"/>
          <w:w w:val="90"/>
          <w:kern w:val="18"/>
          <w:szCs w:val="20"/>
          <w:lang w:eastAsia="fa-IR" w:bidi="fa-IR"/>
        </w:rPr>
        <w:t>.</w:t>
      </w:r>
      <w:r w:rsidR="00BA3DD2" w:rsidRPr="00544C33">
        <w:rPr>
          <w:rFonts w:eastAsia="Calibri" w:cs="DejaVu Sans Condensed"/>
          <w:w w:val="90"/>
          <w:kern w:val="18"/>
          <w:szCs w:val="20"/>
          <w:lang w:eastAsia="fa-IR" w:bidi="fa-IR"/>
        </w:rPr>
        <w:tab/>
        <w:t>Tablice do montażu na obiektach magazynowanych; magazyn odpadów niebezpiecznych dodatkowo oznaczyć zgodnie z wymogami Rozporządzenia Ministra Klimatu z dnia 11 września 2020 r. w sprawie szczegółowych wymagań dla magazynowania odpadów (Dz. U. z 2020 r. poz. 1742)</w:t>
      </w:r>
    </w:p>
    <w:p w14:paraId="49A22E19" w14:textId="77777777" w:rsidR="00593BBA" w:rsidRPr="00544C33" w:rsidRDefault="00593BBA" w:rsidP="00340029">
      <w:pPr>
        <w:tabs>
          <w:tab w:val="left" w:pos="1701"/>
        </w:tabs>
        <w:spacing w:after="0" w:line="312" w:lineRule="auto"/>
        <w:rPr>
          <w:rFonts w:eastAsia="Calibri" w:cs="DejaVu Sans Condensed"/>
          <w:w w:val="95"/>
          <w:kern w:val="1"/>
          <w:szCs w:val="20"/>
          <w:lang w:eastAsia="fa-IR" w:bidi="fa-IR"/>
        </w:rPr>
      </w:pPr>
    </w:p>
    <w:p w14:paraId="6DCF4840" w14:textId="77777777" w:rsidR="00593BBA" w:rsidRPr="00544C33" w:rsidRDefault="00593BBA" w:rsidP="00340029">
      <w:pPr>
        <w:tabs>
          <w:tab w:val="left" w:pos="1701"/>
        </w:tabs>
        <w:spacing w:after="0" w:line="312" w:lineRule="auto"/>
        <w:rPr>
          <w:rFonts w:eastAsia="Calibri" w:cs="DejaVu Sans Condensed"/>
          <w:w w:val="95"/>
          <w:kern w:val="1"/>
          <w:szCs w:val="20"/>
          <w:lang w:eastAsia="fa-IR" w:bidi="fa-IR"/>
        </w:rPr>
      </w:pPr>
    </w:p>
    <w:bookmarkEnd w:id="42"/>
    <w:p w14:paraId="4413B0EB" w14:textId="77777777" w:rsidR="002B56FC" w:rsidRPr="00544C33" w:rsidRDefault="002B56FC" w:rsidP="00E63BF5">
      <w:pPr>
        <w:tabs>
          <w:tab w:val="left" w:pos="1701"/>
        </w:tabs>
        <w:spacing w:after="0" w:line="312" w:lineRule="auto"/>
        <w:rPr>
          <w:rFonts w:eastAsia="Calibri" w:cs="DejaVu Sans Condensed"/>
          <w:w w:val="95"/>
          <w:kern w:val="1"/>
          <w:szCs w:val="20"/>
          <w:lang w:eastAsia="fa-IR" w:bidi="fa-IR"/>
        </w:rPr>
      </w:pPr>
    </w:p>
    <w:p w14:paraId="4276EFFA" w14:textId="77777777" w:rsidR="006E4CF5" w:rsidRPr="00544C33" w:rsidRDefault="00681A62" w:rsidP="00FD3D5F">
      <w:pPr>
        <w:pStyle w:val="Nagwek3"/>
      </w:pPr>
      <w:r>
        <w:lastRenderedPageBreak/>
        <w:t>Roboty dodatkowe</w:t>
      </w:r>
    </w:p>
    <w:p w14:paraId="67E12408" w14:textId="77777777" w:rsidR="00681A62" w:rsidRDefault="00681A62" w:rsidP="00340029">
      <w:pPr>
        <w:tabs>
          <w:tab w:val="left" w:pos="709"/>
        </w:tabs>
        <w:spacing w:after="40" w:line="312" w:lineRule="auto"/>
        <w:rPr>
          <w:rFonts w:cs="DejaVu Sans Condensed"/>
          <w:color w:val="000000"/>
          <w:w w:val="95"/>
          <w:sz w:val="20"/>
          <w:szCs w:val="20"/>
          <w:lang w:eastAsia="en-US"/>
        </w:rPr>
      </w:pPr>
      <w:bookmarkStart w:id="45" w:name="_Hlk157498381"/>
      <w:r>
        <w:rPr>
          <w:rFonts w:cs="DejaVu Sans Condensed"/>
          <w:color w:val="000000"/>
          <w:w w:val="95"/>
          <w:sz w:val="20"/>
          <w:szCs w:val="20"/>
          <w:lang w:eastAsia="en-US"/>
        </w:rPr>
        <w:t>Na terenie PSZOK przewidzieć należy montaż kontenera socjalno-biurowego oraz wagi najazdowej będących w posiadaniu zamawiającego.</w:t>
      </w:r>
    </w:p>
    <w:p w14:paraId="43303B6B" w14:textId="77777777" w:rsidR="00681A62" w:rsidRDefault="00D06048" w:rsidP="00340029">
      <w:pPr>
        <w:tabs>
          <w:tab w:val="left" w:pos="709"/>
        </w:tabs>
        <w:spacing w:after="40" w:line="312" w:lineRule="auto"/>
        <w:rPr>
          <w:rFonts w:cs="DejaVu Sans Condensed"/>
          <w:color w:val="000000"/>
          <w:w w:val="95"/>
          <w:sz w:val="20"/>
          <w:szCs w:val="20"/>
          <w:lang w:eastAsia="en-US"/>
        </w:rPr>
      </w:pPr>
      <w:r>
        <w:rPr>
          <w:rFonts w:cs="DejaVu Sans Condensed"/>
          <w:color w:val="000000"/>
          <w:w w:val="95"/>
          <w:sz w:val="20"/>
          <w:szCs w:val="20"/>
          <w:lang w:eastAsia="en-US"/>
        </w:rPr>
        <w:t>Specyfikacja techniczna w załączniku.</w:t>
      </w:r>
    </w:p>
    <w:p w14:paraId="2C646305" w14:textId="77777777" w:rsidR="00681A62" w:rsidRDefault="00D06048" w:rsidP="00340029">
      <w:pPr>
        <w:tabs>
          <w:tab w:val="left" w:pos="709"/>
        </w:tabs>
        <w:spacing w:after="40" w:line="312" w:lineRule="auto"/>
        <w:rPr>
          <w:rFonts w:cs="DejaVu Sans Condensed"/>
          <w:color w:val="000000"/>
          <w:w w:val="95"/>
          <w:sz w:val="20"/>
          <w:szCs w:val="20"/>
          <w:lang w:eastAsia="en-US"/>
        </w:rPr>
      </w:pPr>
      <w:r>
        <w:rPr>
          <w:rFonts w:cs="DejaVu Sans Condensed"/>
          <w:color w:val="000000"/>
          <w:w w:val="95"/>
          <w:sz w:val="20"/>
          <w:szCs w:val="20"/>
          <w:lang w:eastAsia="en-US"/>
        </w:rPr>
        <w:t>W ramach przedmiotowych prac wykonać należy niezbędne</w:t>
      </w:r>
      <w:r w:rsidR="00681A62">
        <w:rPr>
          <w:rFonts w:cs="DejaVu Sans Condensed"/>
          <w:color w:val="000000"/>
          <w:w w:val="95"/>
          <w:sz w:val="20"/>
          <w:szCs w:val="20"/>
          <w:lang w:eastAsia="en-US"/>
        </w:rPr>
        <w:t xml:space="preserve"> prac</w:t>
      </w:r>
      <w:r>
        <w:rPr>
          <w:rFonts w:cs="DejaVu Sans Condensed"/>
          <w:color w:val="000000"/>
          <w:w w:val="95"/>
          <w:sz w:val="20"/>
          <w:szCs w:val="20"/>
          <w:lang w:eastAsia="en-US"/>
        </w:rPr>
        <w:t>e</w:t>
      </w:r>
      <w:r w:rsidR="00681A62">
        <w:rPr>
          <w:rFonts w:cs="DejaVu Sans Condensed"/>
          <w:color w:val="000000"/>
          <w:w w:val="95"/>
          <w:sz w:val="20"/>
          <w:szCs w:val="20"/>
          <w:lang w:eastAsia="en-US"/>
        </w:rPr>
        <w:t xml:space="preserve"> budowla</w:t>
      </w:r>
      <w:r>
        <w:rPr>
          <w:rFonts w:cs="DejaVu Sans Condensed"/>
          <w:color w:val="000000"/>
          <w:w w:val="95"/>
          <w:sz w:val="20"/>
          <w:szCs w:val="20"/>
          <w:lang w:eastAsia="en-US"/>
        </w:rPr>
        <w:t xml:space="preserve">ne i montażowe, w szczególności </w:t>
      </w:r>
      <w:r w:rsidR="00681A62">
        <w:rPr>
          <w:rFonts w:cs="DejaVu Sans Condensed"/>
          <w:color w:val="000000"/>
          <w:w w:val="95"/>
          <w:sz w:val="20"/>
          <w:szCs w:val="20"/>
          <w:lang w:eastAsia="en-US"/>
        </w:rPr>
        <w:t>fundamenty oraz nie</w:t>
      </w:r>
      <w:r w:rsidR="00681A62">
        <w:rPr>
          <w:rFonts w:cs="DejaVu Sans Condensed"/>
          <w:color w:val="000000"/>
          <w:w w:val="95"/>
          <w:sz w:val="20"/>
          <w:szCs w:val="20"/>
          <w:lang w:eastAsia="en-US"/>
        </w:rPr>
        <w:softHyphen/>
        <w:t>zbędne insta</w:t>
      </w:r>
      <w:r w:rsidR="00681A62" w:rsidRPr="00681A62">
        <w:rPr>
          <w:rFonts w:cs="DejaVu Sans Condensed"/>
          <w:color w:val="000000"/>
          <w:w w:val="95"/>
          <w:sz w:val="20"/>
          <w:szCs w:val="20"/>
          <w:lang w:eastAsia="en-US"/>
        </w:rPr>
        <w:t>lacje</w:t>
      </w:r>
      <w:r w:rsidR="00681A62">
        <w:rPr>
          <w:rFonts w:cs="DejaVu Sans Condensed"/>
          <w:color w:val="000000"/>
          <w:w w:val="95"/>
          <w:sz w:val="20"/>
          <w:szCs w:val="20"/>
          <w:lang w:eastAsia="en-US"/>
        </w:rPr>
        <w:t>.</w:t>
      </w:r>
    </w:p>
    <w:bookmarkEnd w:id="45"/>
    <w:p w14:paraId="223786EB" w14:textId="77777777" w:rsidR="00681A62" w:rsidRDefault="00681A62" w:rsidP="00340029">
      <w:pPr>
        <w:tabs>
          <w:tab w:val="left" w:pos="709"/>
        </w:tabs>
        <w:spacing w:after="40" w:line="312" w:lineRule="auto"/>
        <w:rPr>
          <w:rFonts w:cs="DejaVu Sans Condensed"/>
          <w:color w:val="000000"/>
          <w:w w:val="95"/>
          <w:sz w:val="20"/>
          <w:szCs w:val="20"/>
          <w:lang w:eastAsia="en-US"/>
        </w:rPr>
      </w:pPr>
    </w:p>
    <w:p w14:paraId="473F9F84" w14:textId="77777777" w:rsidR="004C2EA3" w:rsidRPr="00544C33" w:rsidRDefault="00CE2DF5" w:rsidP="00FD3D5F">
      <w:pPr>
        <w:pStyle w:val="Nagwek3"/>
      </w:pPr>
      <w:r w:rsidRPr="00544C33">
        <w:rPr>
          <w:color w:val="000000"/>
          <w:sz w:val="20"/>
        </w:rPr>
        <w:br w:type="page"/>
      </w:r>
      <w:bookmarkStart w:id="46" w:name="_Toc77681930"/>
      <w:bookmarkStart w:id="47" w:name="_Toc150587706"/>
      <w:r w:rsidR="004C2EA3" w:rsidRPr="00544C33">
        <w:lastRenderedPageBreak/>
        <w:t>Instalacja elektryczna, monitoringowa i alarmowa</w:t>
      </w:r>
      <w:bookmarkEnd w:id="46"/>
      <w:bookmarkEnd w:id="47"/>
    </w:p>
    <w:p w14:paraId="6ED762FE" w14:textId="77777777" w:rsidR="004C2EA3" w:rsidRPr="00544C33" w:rsidRDefault="004C2EA3" w:rsidP="009028E9">
      <w:pPr>
        <w:widowControl/>
        <w:suppressAutoHyphens w:val="0"/>
        <w:spacing w:after="80" w:line="312" w:lineRule="auto"/>
        <w:rPr>
          <w:rFonts w:eastAsia="Calibri" w:cs="DejaVu Sans Condensed"/>
          <w:color w:val="000000"/>
          <w:w w:val="95"/>
          <w:kern w:val="0"/>
          <w:sz w:val="20"/>
          <w:szCs w:val="22"/>
        </w:rPr>
      </w:pPr>
      <w:r w:rsidRPr="00544C33">
        <w:rPr>
          <w:rFonts w:eastAsia="Calibri" w:cs="DejaVu Sans Condensed"/>
          <w:color w:val="000000"/>
          <w:w w:val="95"/>
          <w:kern w:val="0"/>
          <w:sz w:val="20"/>
          <w:szCs w:val="22"/>
        </w:rPr>
        <w:t>Na terenie PSZOK wykonać należy instalację elektryczną, monitoringową i alarmową.</w:t>
      </w:r>
    </w:p>
    <w:p w14:paraId="57FD9485" w14:textId="77777777" w:rsidR="004C2EA3" w:rsidRPr="00544C33" w:rsidRDefault="004C2EA3" w:rsidP="009028E9">
      <w:pPr>
        <w:widowControl/>
        <w:suppressAutoHyphens w:val="0"/>
        <w:spacing w:after="80" w:line="312" w:lineRule="auto"/>
        <w:rPr>
          <w:rFonts w:eastAsia="Calibri" w:cs="DejaVu Sans Condensed"/>
          <w:color w:val="000000"/>
          <w:w w:val="95"/>
          <w:kern w:val="0"/>
          <w:sz w:val="20"/>
          <w:szCs w:val="22"/>
        </w:rPr>
      </w:pPr>
      <w:r w:rsidRPr="00544C33">
        <w:rPr>
          <w:rFonts w:eastAsia="Calibri" w:cs="DejaVu Sans Condensed"/>
          <w:color w:val="000000"/>
          <w:w w:val="95"/>
          <w:kern w:val="0"/>
          <w:sz w:val="20"/>
          <w:szCs w:val="22"/>
        </w:rPr>
        <w:t xml:space="preserve">Instalację elektryczną wykonać należy w uzgodnieniu z zarządcą sieci. Do obiektu wykonać należy nowe przyłącze zgodnie z warunkami technicznymi. </w:t>
      </w:r>
      <w:r w:rsidR="00B90BF7" w:rsidRPr="00544C33">
        <w:rPr>
          <w:rFonts w:eastAsia="Calibri" w:cs="DejaVu Sans Condensed"/>
          <w:color w:val="000000"/>
          <w:w w:val="95"/>
          <w:kern w:val="0"/>
          <w:sz w:val="20"/>
          <w:szCs w:val="22"/>
        </w:rPr>
        <w:t xml:space="preserve">Wykonawca </w:t>
      </w:r>
      <w:r w:rsidRPr="00544C33">
        <w:rPr>
          <w:rFonts w:eastAsia="Calibri" w:cs="DejaVu Sans Condensed"/>
          <w:color w:val="000000"/>
          <w:w w:val="95"/>
          <w:kern w:val="0"/>
          <w:sz w:val="20"/>
          <w:szCs w:val="22"/>
        </w:rPr>
        <w:t>zobowiązany jest wystąpić w imieniu Zamawiającego o aktualne warunki.</w:t>
      </w:r>
    </w:p>
    <w:p w14:paraId="3637A209" w14:textId="77777777" w:rsidR="004C2EA3" w:rsidRPr="00544C33" w:rsidRDefault="004C2EA3" w:rsidP="009028E9">
      <w:pPr>
        <w:widowControl/>
        <w:suppressAutoHyphens w:val="0"/>
        <w:spacing w:after="80" w:line="312" w:lineRule="auto"/>
        <w:rPr>
          <w:rFonts w:eastAsia="Calibri" w:cs="DejaVu Sans Condensed"/>
          <w:color w:val="000000"/>
          <w:w w:val="95"/>
          <w:kern w:val="0"/>
          <w:sz w:val="20"/>
          <w:szCs w:val="22"/>
        </w:rPr>
      </w:pPr>
      <w:r w:rsidRPr="00544C33">
        <w:rPr>
          <w:rFonts w:eastAsia="Calibri" w:cs="DejaVu Sans Condensed"/>
          <w:color w:val="000000"/>
          <w:w w:val="95"/>
          <w:kern w:val="0"/>
          <w:sz w:val="20"/>
          <w:szCs w:val="22"/>
        </w:rPr>
        <w:t xml:space="preserve">Oczekuje się realizacji zasilania podstawowego obiektów 230V, do warsztatu 230/400V. </w:t>
      </w:r>
    </w:p>
    <w:p w14:paraId="0F500671" w14:textId="77777777" w:rsidR="004C2EA3" w:rsidRPr="00544C33" w:rsidRDefault="004C2EA3" w:rsidP="00C634E4">
      <w:pPr>
        <w:widowControl/>
        <w:suppressAutoHyphens w:val="0"/>
        <w:spacing w:after="40" w:line="312" w:lineRule="auto"/>
        <w:rPr>
          <w:rFonts w:eastAsia="Calibri" w:cs="DejaVu Sans Condensed"/>
          <w:color w:val="000000"/>
          <w:w w:val="95"/>
          <w:kern w:val="0"/>
          <w:sz w:val="20"/>
          <w:szCs w:val="22"/>
        </w:rPr>
      </w:pPr>
      <w:r w:rsidRPr="00544C33">
        <w:rPr>
          <w:rFonts w:eastAsia="Calibri" w:cs="DejaVu Sans Condensed"/>
          <w:color w:val="000000"/>
          <w:w w:val="95"/>
          <w:kern w:val="0"/>
          <w:sz w:val="20"/>
          <w:szCs w:val="22"/>
        </w:rPr>
        <w:t>Należy przewidzieć odrębne rozdzielnice dla:</w:t>
      </w:r>
    </w:p>
    <w:p w14:paraId="0C13E85B" w14:textId="77777777" w:rsidR="004C2EA3" w:rsidRPr="00544C33" w:rsidRDefault="004C2EA3" w:rsidP="008E3B47">
      <w:pPr>
        <w:numPr>
          <w:ilvl w:val="0"/>
          <w:numId w:val="24"/>
        </w:numPr>
        <w:tabs>
          <w:tab w:val="left" w:pos="426"/>
        </w:tabs>
        <w:autoSpaceDE w:val="0"/>
        <w:spacing w:after="0" w:line="312" w:lineRule="auto"/>
        <w:ind w:left="426" w:hanging="284"/>
        <w:rPr>
          <w:rFonts w:eastAsia="Times New Roman" w:cs="DejaVu Sans Condensed"/>
          <w:color w:val="000000"/>
          <w:w w:val="95"/>
          <w:kern w:val="0"/>
          <w:sz w:val="20"/>
          <w:szCs w:val="20"/>
        </w:rPr>
      </w:pPr>
      <w:r w:rsidRPr="00544C33">
        <w:rPr>
          <w:rFonts w:eastAsia="Times New Roman" w:cs="DejaVu Sans Condensed"/>
          <w:color w:val="000000"/>
          <w:w w:val="95"/>
          <w:kern w:val="0"/>
          <w:sz w:val="20"/>
          <w:szCs w:val="20"/>
        </w:rPr>
        <w:t>instalacji oświetleniowych i gniazd wtyczkowych ogólnych,</w:t>
      </w:r>
    </w:p>
    <w:p w14:paraId="72C5B396" w14:textId="77777777" w:rsidR="004C2EA3" w:rsidRPr="00544C33" w:rsidRDefault="004C2EA3" w:rsidP="008E3B47">
      <w:pPr>
        <w:numPr>
          <w:ilvl w:val="0"/>
          <w:numId w:val="24"/>
        </w:numPr>
        <w:tabs>
          <w:tab w:val="left" w:pos="426"/>
        </w:tabs>
        <w:autoSpaceDE w:val="0"/>
        <w:spacing w:after="0" w:line="312" w:lineRule="auto"/>
        <w:ind w:left="426" w:hanging="284"/>
        <w:rPr>
          <w:rFonts w:eastAsia="Times New Roman" w:cs="DejaVu Sans Condensed"/>
          <w:color w:val="000000"/>
          <w:w w:val="95"/>
          <w:kern w:val="0"/>
          <w:sz w:val="20"/>
          <w:szCs w:val="20"/>
        </w:rPr>
      </w:pPr>
      <w:r w:rsidRPr="00544C33">
        <w:rPr>
          <w:rFonts w:eastAsia="Times New Roman" w:cs="DejaVu Sans Condensed"/>
          <w:color w:val="000000"/>
          <w:w w:val="95"/>
          <w:kern w:val="0"/>
          <w:sz w:val="20"/>
          <w:szCs w:val="20"/>
        </w:rPr>
        <w:t>gniazd wtyczkowych do zasilania systemów teleinformatycznych (DATA, czerwone),</w:t>
      </w:r>
    </w:p>
    <w:p w14:paraId="25877B1A" w14:textId="77777777" w:rsidR="004C2EA3" w:rsidRPr="00544C33" w:rsidRDefault="004C2EA3" w:rsidP="008E3B47">
      <w:pPr>
        <w:numPr>
          <w:ilvl w:val="0"/>
          <w:numId w:val="24"/>
        </w:numPr>
        <w:tabs>
          <w:tab w:val="left" w:pos="426"/>
        </w:tabs>
        <w:autoSpaceDE w:val="0"/>
        <w:spacing w:line="312" w:lineRule="auto"/>
        <w:ind w:left="426" w:hanging="284"/>
        <w:rPr>
          <w:rFonts w:eastAsia="Times New Roman" w:cs="DejaVu Sans Condensed"/>
          <w:color w:val="000000"/>
          <w:w w:val="95"/>
          <w:kern w:val="0"/>
          <w:sz w:val="20"/>
          <w:szCs w:val="20"/>
        </w:rPr>
      </w:pPr>
      <w:r w:rsidRPr="00544C33">
        <w:rPr>
          <w:rFonts w:eastAsia="Times New Roman" w:cs="DejaVu Sans Condensed"/>
          <w:color w:val="000000"/>
          <w:w w:val="95"/>
          <w:kern w:val="0"/>
          <w:sz w:val="20"/>
          <w:szCs w:val="20"/>
        </w:rPr>
        <w:t xml:space="preserve">linie zasilające 230/400V </w:t>
      </w:r>
      <w:r w:rsidR="005015C4" w:rsidRPr="00544C33">
        <w:rPr>
          <w:rFonts w:eastAsia="Times New Roman" w:cs="DejaVu Sans Condensed"/>
          <w:color w:val="000000"/>
          <w:w w:val="95"/>
          <w:kern w:val="0"/>
          <w:sz w:val="20"/>
          <w:szCs w:val="20"/>
        </w:rPr>
        <w:t>–</w:t>
      </w:r>
      <w:r w:rsidRPr="00544C33">
        <w:rPr>
          <w:rFonts w:eastAsia="Times New Roman" w:cs="DejaVu Sans Condensed"/>
          <w:color w:val="000000"/>
          <w:w w:val="95"/>
          <w:kern w:val="0"/>
          <w:sz w:val="20"/>
          <w:szCs w:val="20"/>
        </w:rPr>
        <w:t xml:space="preserve"> (wewnętrzne linie zasilające </w:t>
      </w:r>
      <w:r w:rsidR="005015C4" w:rsidRPr="00544C33">
        <w:rPr>
          <w:rFonts w:eastAsia="Times New Roman" w:cs="DejaVu Sans Condensed"/>
          <w:color w:val="000000"/>
          <w:w w:val="95"/>
          <w:kern w:val="0"/>
          <w:sz w:val="20"/>
          <w:szCs w:val="20"/>
        </w:rPr>
        <w:t>–</w:t>
      </w:r>
      <w:r w:rsidRPr="00544C33">
        <w:rPr>
          <w:rFonts w:eastAsia="Times New Roman" w:cs="DejaVu Sans Condensed"/>
          <w:color w:val="000000"/>
          <w:w w:val="95"/>
          <w:kern w:val="0"/>
          <w:sz w:val="20"/>
          <w:szCs w:val="20"/>
        </w:rPr>
        <w:t xml:space="preserve"> WLZ) odbiór mocy odbywać się będzie liniami zasilającymi do poszczególnych rozdzielnic odbiorczych. WLZ należy dobrać na podstawie obliczeń wynikających z bilansu mocy, przy czym należy przewidzieć rezerwę min. 20% mocy.</w:t>
      </w:r>
    </w:p>
    <w:p w14:paraId="598A66CA" w14:textId="77777777" w:rsidR="004C2EA3" w:rsidRPr="00544C33" w:rsidRDefault="004C2EA3" w:rsidP="00C634E4">
      <w:pPr>
        <w:widowControl/>
        <w:suppressAutoHyphens w:val="0"/>
        <w:spacing w:after="40" w:line="312" w:lineRule="auto"/>
        <w:rPr>
          <w:rFonts w:eastAsia="Calibri" w:cs="DejaVu Sans Condensed"/>
          <w:color w:val="000000"/>
          <w:w w:val="95"/>
          <w:kern w:val="0"/>
          <w:sz w:val="20"/>
          <w:szCs w:val="22"/>
        </w:rPr>
      </w:pPr>
      <w:r w:rsidRPr="00544C33">
        <w:rPr>
          <w:rFonts w:eastAsia="Calibri" w:cs="DejaVu Sans Condensed"/>
          <w:color w:val="000000"/>
          <w:w w:val="95"/>
          <w:kern w:val="0"/>
          <w:sz w:val="20"/>
          <w:szCs w:val="22"/>
        </w:rPr>
        <w:t>Instalacja elektryczna obejmować musi co najmniej:</w:t>
      </w:r>
    </w:p>
    <w:p w14:paraId="2D964520" w14:textId="77777777" w:rsidR="004C2EA3" w:rsidRPr="00544C33" w:rsidRDefault="004C2EA3" w:rsidP="008E3B47">
      <w:pPr>
        <w:numPr>
          <w:ilvl w:val="0"/>
          <w:numId w:val="24"/>
        </w:numPr>
        <w:tabs>
          <w:tab w:val="left" w:pos="426"/>
        </w:tabs>
        <w:autoSpaceDE w:val="0"/>
        <w:spacing w:after="0" w:line="312" w:lineRule="auto"/>
        <w:ind w:left="426" w:hanging="284"/>
        <w:rPr>
          <w:rFonts w:eastAsia="Times New Roman" w:cs="DejaVu Sans Condensed"/>
          <w:color w:val="000000"/>
          <w:w w:val="95"/>
          <w:kern w:val="0"/>
          <w:sz w:val="20"/>
          <w:szCs w:val="20"/>
        </w:rPr>
      </w:pPr>
      <w:r w:rsidRPr="00544C33">
        <w:rPr>
          <w:rFonts w:eastAsia="Times New Roman" w:cs="DejaVu Sans Condensed"/>
          <w:color w:val="000000"/>
          <w:w w:val="95"/>
          <w:kern w:val="0"/>
          <w:sz w:val="20"/>
          <w:szCs w:val="20"/>
        </w:rPr>
        <w:t>system oświetlenia placu oraz wjazdu na PSZOK,</w:t>
      </w:r>
    </w:p>
    <w:p w14:paraId="78E6AC1F" w14:textId="77777777" w:rsidR="004C2EA3" w:rsidRPr="00544C33" w:rsidRDefault="004C2EA3" w:rsidP="008E3B47">
      <w:pPr>
        <w:numPr>
          <w:ilvl w:val="0"/>
          <w:numId w:val="24"/>
        </w:numPr>
        <w:tabs>
          <w:tab w:val="left" w:pos="426"/>
        </w:tabs>
        <w:autoSpaceDE w:val="0"/>
        <w:spacing w:after="0" w:line="312" w:lineRule="auto"/>
        <w:ind w:left="426" w:hanging="284"/>
        <w:rPr>
          <w:rFonts w:eastAsia="Times New Roman" w:cs="DejaVu Sans Condensed"/>
          <w:color w:val="000000"/>
          <w:w w:val="95"/>
          <w:kern w:val="0"/>
          <w:sz w:val="20"/>
          <w:szCs w:val="20"/>
        </w:rPr>
      </w:pPr>
      <w:r w:rsidRPr="00544C33">
        <w:rPr>
          <w:rFonts w:eastAsia="Times New Roman" w:cs="DejaVu Sans Condensed"/>
          <w:color w:val="000000"/>
          <w:w w:val="95"/>
          <w:kern w:val="0"/>
          <w:sz w:val="20"/>
          <w:szCs w:val="20"/>
        </w:rPr>
        <w:t>system oświetlenia wiaty,</w:t>
      </w:r>
    </w:p>
    <w:p w14:paraId="446616C0" w14:textId="77777777" w:rsidR="004C2EA3" w:rsidRPr="00544C33" w:rsidRDefault="004C2EA3" w:rsidP="008E3B47">
      <w:pPr>
        <w:numPr>
          <w:ilvl w:val="0"/>
          <w:numId w:val="24"/>
        </w:numPr>
        <w:tabs>
          <w:tab w:val="left" w:pos="426"/>
        </w:tabs>
        <w:autoSpaceDE w:val="0"/>
        <w:spacing w:after="0" w:line="312" w:lineRule="auto"/>
        <w:ind w:left="426" w:hanging="284"/>
        <w:rPr>
          <w:rFonts w:eastAsia="Times New Roman" w:cs="DejaVu Sans Condensed"/>
          <w:color w:val="000000"/>
          <w:w w:val="95"/>
          <w:kern w:val="0"/>
          <w:sz w:val="20"/>
          <w:szCs w:val="20"/>
        </w:rPr>
      </w:pPr>
      <w:r w:rsidRPr="00544C33">
        <w:rPr>
          <w:rFonts w:eastAsia="Times New Roman" w:cs="DejaVu Sans Condensed"/>
          <w:color w:val="000000"/>
          <w:w w:val="95"/>
          <w:kern w:val="0"/>
          <w:sz w:val="20"/>
          <w:szCs w:val="20"/>
        </w:rPr>
        <w:t xml:space="preserve">zasilenie i oświetlenie magazynów oraz </w:t>
      </w:r>
      <w:r w:rsidR="00093E25" w:rsidRPr="00544C33">
        <w:rPr>
          <w:rFonts w:eastAsia="Times New Roman" w:cs="DejaVu Sans Condensed"/>
          <w:color w:val="000000"/>
          <w:w w:val="95"/>
          <w:kern w:val="0"/>
          <w:sz w:val="20"/>
          <w:szCs w:val="20"/>
        </w:rPr>
        <w:t xml:space="preserve">kontenera </w:t>
      </w:r>
      <w:r w:rsidRPr="00544C33">
        <w:rPr>
          <w:rFonts w:eastAsia="Times New Roman" w:cs="DejaVu Sans Condensed"/>
          <w:color w:val="000000"/>
          <w:w w:val="95"/>
          <w:kern w:val="0"/>
          <w:sz w:val="20"/>
          <w:szCs w:val="20"/>
        </w:rPr>
        <w:t>biurowego,</w:t>
      </w:r>
    </w:p>
    <w:p w14:paraId="1B839666" w14:textId="77777777" w:rsidR="004C2EA3" w:rsidRPr="00544C33" w:rsidRDefault="00093E25" w:rsidP="008E3B47">
      <w:pPr>
        <w:numPr>
          <w:ilvl w:val="0"/>
          <w:numId w:val="24"/>
        </w:numPr>
        <w:tabs>
          <w:tab w:val="left" w:pos="426"/>
        </w:tabs>
        <w:autoSpaceDE w:val="0"/>
        <w:spacing w:after="0" w:line="312" w:lineRule="auto"/>
        <w:ind w:left="426" w:hanging="284"/>
        <w:rPr>
          <w:rFonts w:eastAsia="Times New Roman" w:cs="DejaVu Sans Condensed"/>
          <w:color w:val="000000"/>
          <w:w w:val="95"/>
          <w:kern w:val="0"/>
          <w:sz w:val="20"/>
          <w:szCs w:val="20"/>
        </w:rPr>
      </w:pPr>
      <w:r w:rsidRPr="00544C33">
        <w:rPr>
          <w:rFonts w:eastAsia="Times New Roman" w:cs="DejaVu Sans Condensed"/>
          <w:color w:val="000000"/>
          <w:w w:val="95"/>
          <w:kern w:val="0"/>
          <w:sz w:val="20"/>
          <w:szCs w:val="20"/>
        </w:rPr>
        <w:t>zasilenie szlabanów, domofonu</w:t>
      </w:r>
      <w:r w:rsidR="004C2EA3" w:rsidRPr="00544C33">
        <w:rPr>
          <w:rFonts w:eastAsia="Times New Roman" w:cs="DejaVu Sans Condensed"/>
          <w:color w:val="000000"/>
          <w:w w:val="95"/>
          <w:kern w:val="0"/>
          <w:sz w:val="20"/>
          <w:szCs w:val="20"/>
        </w:rPr>
        <w:t xml:space="preserve">, </w:t>
      </w:r>
    </w:p>
    <w:p w14:paraId="222D87F2" w14:textId="77777777" w:rsidR="004C2EA3" w:rsidRPr="00544C33" w:rsidRDefault="004C2EA3" w:rsidP="008E3B47">
      <w:pPr>
        <w:numPr>
          <w:ilvl w:val="0"/>
          <w:numId w:val="24"/>
        </w:numPr>
        <w:tabs>
          <w:tab w:val="left" w:pos="426"/>
        </w:tabs>
        <w:autoSpaceDE w:val="0"/>
        <w:spacing w:line="312" w:lineRule="auto"/>
        <w:ind w:left="426" w:hanging="284"/>
        <w:rPr>
          <w:rFonts w:eastAsia="Times New Roman" w:cs="DejaVu Sans Condensed"/>
          <w:color w:val="000000"/>
          <w:w w:val="95"/>
          <w:kern w:val="0"/>
          <w:sz w:val="20"/>
          <w:szCs w:val="20"/>
        </w:rPr>
      </w:pPr>
      <w:r w:rsidRPr="00544C33">
        <w:rPr>
          <w:rFonts w:eastAsia="Times New Roman" w:cs="DejaVu Sans Condensed"/>
          <w:color w:val="000000"/>
          <w:w w:val="95"/>
          <w:kern w:val="0"/>
          <w:sz w:val="20"/>
          <w:szCs w:val="20"/>
        </w:rPr>
        <w:t>zasilanie instalacji monitoringowej (</w:t>
      </w:r>
      <w:proofErr w:type="spellStart"/>
      <w:r w:rsidRPr="00544C33">
        <w:rPr>
          <w:rFonts w:eastAsia="Times New Roman" w:cs="DejaVu Sans Condensed"/>
          <w:color w:val="000000"/>
          <w:w w:val="95"/>
          <w:kern w:val="0"/>
          <w:sz w:val="20"/>
          <w:szCs w:val="20"/>
        </w:rPr>
        <w:t>wideorejestratory</w:t>
      </w:r>
      <w:proofErr w:type="spellEnd"/>
      <w:r w:rsidRPr="00544C33">
        <w:rPr>
          <w:rFonts w:eastAsia="Times New Roman" w:cs="DejaVu Sans Condensed"/>
          <w:color w:val="000000"/>
          <w:w w:val="95"/>
          <w:kern w:val="0"/>
          <w:sz w:val="20"/>
          <w:szCs w:val="20"/>
        </w:rPr>
        <w:t>), wyposażenie i niezbędne systemy kompute</w:t>
      </w:r>
      <w:r w:rsidR="00093E25" w:rsidRPr="00544C33">
        <w:rPr>
          <w:rFonts w:eastAsia="Times New Roman" w:cs="DejaVu Sans Condensed"/>
          <w:color w:val="000000"/>
          <w:w w:val="95"/>
          <w:kern w:val="0"/>
          <w:sz w:val="20"/>
          <w:szCs w:val="20"/>
        </w:rPr>
        <w:softHyphen/>
      </w:r>
      <w:r w:rsidRPr="00544C33">
        <w:rPr>
          <w:rFonts w:eastAsia="Times New Roman" w:cs="DejaVu Sans Condensed"/>
          <w:color w:val="000000"/>
          <w:w w:val="95"/>
          <w:kern w:val="0"/>
          <w:sz w:val="20"/>
          <w:szCs w:val="20"/>
        </w:rPr>
        <w:t>rowe do obsługi ww. instalacji.</w:t>
      </w:r>
    </w:p>
    <w:p w14:paraId="47C50DEE" w14:textId="77777777" w:rsidR="004C2EA3" w:rsidRPr="00544C33" w:rsidRDefault="004C2EA3" w:rsidP="00C634E4">
      <w:pPr>
        <w:widowControl/>
        <w:suppressAutoHyphens w:val="0"/>
        <w:spacing w:after="80" w:line="312" w:lineRule="auto"/>
        <w:rPr>
          <w:rFonts w:eastAsia="Calibri" w:cs="DejaVu Sans Condensed"/>
          <w:color w:val="000000"/>
          <w:w w:val="95"/>
          <w:kern w:val="0"/>
          <w:sz w:val="20"/>
          <w:szCs w:val="22"/>
        </w:rPr>
      </w:pPr>
      <w:r w:rsidRPr="00544C33">
        <w:rPr>
          <w:rFonts w:eastAsia="Calibri" w:cs="DejaVu Sans Condensed"/>
          <w:color w:val="000000"/>
          <w:w w:val="95"/>
          <w:kern w:val="0"/>
          <w:sz w:val="20"/>
          <w:szCs w:val="22"/>
        </w:rPr>
        <w:t>Oświetlenie oprawami ulicznymi ze źródła świa</w:t>
      </w:r>
      <w:r w:rsidR="00093E25" w:rsidRPr="00544C33">
        <w:rPr>
          <w:rFonts w:eastAsia="Calibri" w:cs="DejaVu Sans Condensed"/>
          <w:color w:val="000000"/>
          <w:w w:val="95"/>
          <w:kern w:val="0"/>
          <w:sz w:val="20"/>
          <w:szCs w:val="22"/>
        </w:rPr>
        <w:t>tła LED, mocowanymi na słupach.</w:t>
      </w:r>
    </w:p>
    <w:p w14:paraId="6DB43415" w14:textId="77777777" w:rsidR="004C2EA3" w:rsidRPr="00544C33" w:rsidRDefault="004C2EA3" w:rsidP="00C634E4">
      <w:pPr>
        <w:widowControl/>
        <w:suppressAutoHyphens w:val="0"/>
        <w:spacing w:after="80" w:line="312" w:lineRule="auto"/>
        <w:rPr>
          <w:rFonts w:eastAsia="Calibri" w:cs="DejaVu Sans Condensed"/>
          <w:color w:val="000000"/>
          <w:w w:val="95"/>
          <w:kern w:val="0"/>
          <w:sz w:val="20"/>
          <w:szCs w:val="22"/>
        </w:rPr>
      </w:pPr>
      <w:r w:rsidRPr="00544C33">
        <w:rPr>
          <w:rFonts w:eastAsia="Calibri" w:cs="DejaVu Sans Condensed"/>
          <w:color w:val="000000"/>
          <w:w w:val="95"/>
          <w:kern w:val="0"/>
          <w:sz w:val="20"/>
          <w:szCs w:val="22"/>
        </w:rPr>
        <w:t xml:space="preserve">Obszar PSZOK objęty musi być instalacją monitoringową zaprojektowaną i wykonaną zgodnie z wymaganiami norm EIA/TIA 568, ISO/IEC 11801, </w:t>
      </w:r>
      <w:proofErr w:type="spellStart"/>
      <w:r w:rsidRPr="00544C33">
        <w:rPr>
          <w:rFonts w:eastAsia="Calibri" w:cs="DejaVu Sans Condensed"/>
          <w:color w:val="000000"/>
          <w:w w:val="95"/>
          <w:kern w:val="0"/>
          <w:sz w:val="20"/>
          <w:szCs w:val="22"/>
        </w:rPr>
        <w:t>pr</w:t>
      </w:r>
      <w:proofErr w:type="spellEnd"/>
      <w:r w:rsidRPr="00544C33">
        <w:rPr>
          <w:rFonts w:eastAsia="Calibri" w:cs="DejaVu Sans Condensed"/>
          <w:color w:val="000000"/>
          <w:w w:val="95"/>
          <w:kern w:val="0"/>
          <w:sz w:val="20"/>
          <w:szCs w:val="22"/>
        </w:rPr>
        <w:t xml:space="preserve"> EN50173 oraz zgodnie z wymogami ustawy z dnia 14 grudnia 2012 r. o odpadach</w:t>
      </w:r>
      <w:r w:rsidR="00986006" w:rsidRPr="00544C33">
        <w:rPr>
          <w:rFonts w:eastAsia="Calibri" w:cs="DejaVu Sans Condensed"/>
          <w:color w:val="000000"/>
          <w:w w:val="95"/>
          <w:kern w:val="0"/>
          <w:sz w:val="20"/>
          <w:szCs w:val="22"/>
        </w:rPr>
        <w:t xml:space="preserve"> </w:t>
      </w:r>
      <w:r w:rsidRPr="00544C33">
        <w:rPr>
          <w:rFonts w:eastAsia="Calibri" w:cs="DejaVu Sans Condensed"/>
          <w:color w:val="000000"/>
          <w:w w:val="95"/>
          <w:kern w:val="0"/>
          <w:sz w:val="20"/>
          <w:szCs w:val="22"/>
        </w:rPr>
        <w:t>oraz rozporządzeniami wykonawczymi obowiązującymi na dzień składania ofert (jeśli wymagane będzie uzyskanie zezwolenia na zbieranie odpadów).</w:t>
      </w:r>
    </w:p>
    <w:p w14:paraId="353EF48D" w14:textId="77777777" w:rsidR="004C2EA3" w:rsidRPr="00544C33" w:rsidRDefault="004C2EA3" w:rsidP="00C634E4">
      <w:pPr>
        <w:widowControl/>
        <w:suppressAutoHyphens w:val="0"/>
        <w:spacing w:after="80" w:line="312" w:lineRule="auto"/>
        <w:rPr>
          <w:rFonts w:eastAsia="Calibri" w:cs="DejaVu Sans Condensed"/>
          <w:color w:val="000000"/>
          <w:w w:val="95"/>
          <w:kern w:val="0"/>
          <w:sz w:val="20"/>
          <w:szCs w:val="22"/>
        </w:rPr>
      </w:pPr>
      <w:r w:rsidRPr="00544C33">
        <w:rPr>
          <w:rFonts w:eastAsia="Calibri" w:cs="DejaVu Sans Condensed"/>
          <w:color w:val="000000"/>
          <w:w w:val="95"/>
          <w:kern w:val="0"/>
          <w:sz w:val="20"/>
          <w:szCs w:val="22"/>
        </w:rPr>
        <w:t xml:space="preserve">Na terenie PSZOK wykonać należy instalację fotowoltaiczną o mocy ok. </w:t>
      </w:r>
      <w:r w:rsidR="00C634E4" w:rsidRPr="00544C33">
        <w:rPr>
          <w:rFonts w:eastAsia="Calibri" w:cs="DejaVu Sans Condensed"/>
          <w:color w:val="000000"/>
          <w:w w:val="95"/>
          <w:kern w:val="0"/>
          <w:sz w:val="20"/>
          <w:szCs w:val="22"/>
        </w:rPr>
        <w:t>5</w:t>
      </w:r>
      <w:r w:rsidRPr="00544C33">
        <w:rPr>
          <w:rFonts w:eastAsia="Calibri" w:cs="DejaVu Sans Condensed"/>
          <w:color w:val="000000"/>
          <w:w w:val="95"/>
          <w:kern w:val="0"/>
          <w:sz w:val="20"/>
          <w:szCs w:val="22"/>
        </w:rPr>
        <w:t xml:space="preserve"> kW wytwarzającą energię elektryczną na potrzeby PSZOK. Instalację wykonać należy w dogodnym, niezacienionym miejscu, np. na dachach obiektów. W skład instalacji fotowoltaicznej wchodzić muszą urządzenia do magazynowania energii wytworzonej przez instalację, na potrzeby np. podtrzymania funkcjonowania sieci monitoringu w przypadku braku energii z sieci.</w:t>
      </w:r>
    </w:p>
    <w:p w14:paraId="4B38A6DB" w14:textId="77777777" w:rsidR="004C2EA3" w:rsidRPr="00544C33" w:rsidRDefault="004C2EA3" w:rsidP="00C634E4">
      <w:pPr>
        <w:widowControl/>
        <w:suppressAutoHyphens w:val="0"/>
        <w:spacing w:after="80" w:line="312" w:lineRule="auto"/>
        <w:rPr>
          <w:rFonts w:eastAsia="Calibri" w:cs="DejaVu Sans Condensed"/>
          <w:color w:val="000000"/>
          <w:w w:val="95"/>
          <w:kern w:val="0"/>
          <w:sz w:val="20"/>
          <w:szCs w:val="22"/>
        </w:rPr>
      </w:pPr>
      <w:r w:rsidRPr="00544C33">
        <w:rPr>
          <w:rFonts w:eastAsia="Calibri" w:cs="DejaVu Sans Condensed"/>
          <w:color w:val="000000"/>
          <w:w w:val="95"/>
          <w:kern w:val="0"/>
          <w:sz w:val="20"/>
          <w:szCs w:val="22"/>
        </w:rPr>
        <w:t>W skład sieci powinno wchodzić co najmniej 5 kamer, multiplekser, sterowniki systemu oraz kable wizyjne i zasilające. Kamery powinny być umieszczone w obudowach hermetyczny</w:t>
      </w:r>
      <w:r w:rsidR="00775515" w:rsidRPr="00544C33">
        <w:rPr>
          <w:rFonts w:eastAsia="Calibri" w:cs="DejaVu Sans Condensed"/>
          <w:color w:val="000000"/>
          <w:w w:val="95"/>
          <w:kern w:val="0"/>
          <w:sz w:val="20"/>
          <w:szCs w:val="22"/>
        </w:rPr>
        <w:t>ch podgrzewanych na słupach</w:t>
      </w:r>
      <w:r w:rsidRPr="00544C33">
        <w:rPr>
          <w:rFonts w:eastAsia="Calibri" w:cs="DejaVu Sans Condensed"/>
          <w:color w:val="000000"/>
          <w:w w:val="95"/>
          <w:kern w:val="0"/>
          <w:sz w:val="20"/>
          <w:szCs w:val="22"/>
        </w:rPr>
        <w:t>. W przypadku zaniku napięcia kamery muszą posiadać podtrzymanie napięcia poprzez UPS. Wszystkie kable wizyjne i sterownicze kamer winny być zakończone w szafie dystrybucyjnej GPD. Sterowanie i obserwacja poprzez sieć telewizyjnego systemu nadzoru odbywać się powinna w  istniejącym pomieszczeniu biurowym.</w:t>
      </w:r>
    </w:p>
    <w:p w14:paraId="5765ED09" w14:textId="77777777" w:rsidR="004C2EA3" w:rsidRPr="00544C33" w:rsidRDefault="004C2EA3" w:rsidP="00C634E4">
      <w:pPr>
        <w:widowControl/>
        <w:suppressAutoHyphens w:val="0"/>
        <w:spacing w:after="40" w:line="312" w:lineRule="auto"/>
        <w:rPr>
          <w:rFonts w:eastAsia="Calibri" w:cs="DejaVu Sans Condensed"/>
          <w:color w:val="000000"/>
          <w:w w:val="95"/>
          <w:kern w:val="0"/>
          <w:sz w:val="20"/>
          <w:szCs w:val="22"/>
        </w:rPr>
      </w:pPr>
      <w:r w:rsidRPr="00544C33">
        <w:rPr>
          <w:rFonts w:eastAsia="Calibri" w:cs="DejaVu Sans Condensed"/>
          <w:color w:val="000000"/>
          <w:w w:val="95"/>
          <w:kern w:val="0"/>
          <w:sz w:val="20"/>
          <w:szCs w:val="22"/>
        </w:rPr>
        <w:t>System monitoringu obejmować musi obszar PSZOK zgodnie z obowiązującymi przepisami oraz dodatkowo obszary i obiekty wskazane przez Zamawiającego, tj.:</w:t>
      </w:r>
    </w:p>
    <w:p w14:paraId="7C434510" w14:textId="77777777" w:rsidR="004C2EA3" w:rsidRPr="00544C33" w:rsidRDefault="004C2EA3" w:rsidP="008E3B47">
      <w:pPr>
        <w:widowControl/>
        <w:numPr>
          <w:ilvl w:val="0"/>
          <w:numId w:val="27"/>
        </w:numPr>
        <w:tabs>
          <w:tab w:val="left" w:pos="426"/>
        </w:tabs>
        <w:suppressAutoHyphens w:val="0"/>
        <w:spacing w:after="0" w:line="312" w:lineRule="auto"/>
        <w:ind w:left="426" w:hanging="284"/>
        <w:rPr>
          <w:rFonts w:eastAsia="Calibri" w:cs="DejaVu Sans Condensed"/>
          <w:color w:val="000000"/>
          <w:w w:val="95"/>
          <w:kern w:val="0"/>
          <w:sz w:val="20"/>
          <w:szCs w:val="22"/>
        </w:rPr>
      </w:pPr>
      <w:r w:rsidRPr="00544C33">
        <w:rPr>
          <w:rFonts w:eastAsia="Calibri" w:cs="DejaVu Sans Condensed"/>
          <w:color w:val="000000"/>
          <w:w w:val="95"/>
          <w:kern w:val="0"/>
          <w:sz w:val="20"/>
          <w:szCs w:val="22"/>
        </w:rPr>
        <w:t xml:space="preserve">wjazd na teren PSZOK (widok ogólny oraz widok szczegółowy w celu identyfikacji tablic rejestracyjnych oraz </w:t>
      </w:r>
      <w:r w:rsidR="00C634E4" w:rsidRPr="00544C33">
        <w:rPr>
          <w:rFonts w:eastAsia="Calibri" w:cs="DejaVu Sans Condensed"/>
          <w:color w:val="000000"/>
          <w:w w:val="95"/>
          <w:kern w:val="0"/>
          <w:sz w:val="20"/>
          <w:szCs w:val="22"/>
        </w:rPr>
        <w:t>osoby kierującej pojazdem</w:t>
      </w:r>
      <w:r w:rsidRPr="00544C33">
        <w:rPr>
          <w:rFonts w:eastAsia="Calibri" w:cs="DejaVu Sans Condensed"/>
          <w:color w:val="000000"/>
          <w:w w:val="95"/>
          <w:kern w:val="0"/>
          <w:sz w:val="20"/>
          <w:szCs w:val="22"/>
        </w:rPr>
        <w:t>),</w:t>
      </w:r>
    </w:p>
    <w:p w14:paraId="3BBD6C00" w14:textId="77777777" w:rsidR="00C634E4" w:rsidRPr="00544C33" w:rsidRDefault="00C634E4" w:rsidP="008E3B47">
      <w:pPr>
        <w:widowControl/>
        <w:numPr>
          <w:ilvl w:val="0"/>
          <w:numId w:val="27"/>
        </w:numPr>
        <w:tabs>
          <w:tab w:val="left" w:pos="426"/>
        </w:tabs>
        <w:suppressAutoHyphens w:val="0"/>
        <w:spacing w:after="0" w:line="312" w:lineRule="auto"/>
        <w:ind w:left="426" w:hanging="284"/>
        <w:rPr>
          <w:rFonts w:eastAsia="Calibri" w:cs="DejaVu Sans Condensed"/>
          <w:color w:val="000000"/>
          <w:w w:val="95"/>
          <w:kern w:val="0"/>
          <w:sz w:val="20"/>
          <w:szCs w:val="22"/>
        </w:rPr>
      </w:pPr>
      <w:r w:rsidRPr="00544C33">
        <w:rPr>
          <w:rFonts w:eastAsia="Calibri" w:cs="DejaVu Sans Condensed"/>
          <w:color w:val="000000"/>
          <w:w w:val="95"/>
          <w:kern w:val="0"/>
          <w:sz w:val="20"/>
          <w:szCs w:val="22"/>
        </w:rPr>
        <w:t>wnętrze kontenera biurowego w sposób pozwalający zidentyfikować osobę wchodzącą  do pomieszczenia,</w:t>
      </w:r>
    </w:p>
    <w:p w14:paraId="6CE51922" w14:textId="77777777" w:rsidR="00C634E4" w:rsidRPr="00544C33" w:rsidRDefault="00C634E4" w:rsidP="008E3B47">
      <w:pPr>
        <w:widowControl/>
        <w:numPr>
          <w:ilvl w:val="0"/>
          <w:numId w:val="27"/>
        </w:numPr>
        <w:tabs>
          <w:tab w:val="left" w:pos="426"/>
        </w:tabs>
        <w:suppressAutoHyphens w:val="0"/>
        <w:spacing w:line="312" w:lineRule="auto"/>
        <w:ind w:left="426" w:hanging="284"/>
        <w:rPr>
          <w:rFonts w:eastAsia="Calibri" w:cs="DejaVu Sans Condensed"/>
          <w:color w:val="000000"/>
          <w:w w:val="95"/>
          <w:kern w:val="0"/>
          <w:sz w:val="20"/>
          <w:szCs w:val="22"/>
        </w:rPr>
      </w:pPr>
      <w:r w:rsidRPr="00544C33">
        <w:rPr>
          <w:rFonts w:eastAsia="Calibri" w:cs="DejaVu Sans Condensed"/>
          <w:color w:val="000000"/>
          <w:w w:val="95"/>
          <w:kern w:val="0"/>
          <w:sz w:val="20"/>
          <w:szCs w:val="22"/>
        </w:rPr>
        <w:t>wszystkie miejsca magazynowania odpadów.</w:t>
      </w:r>
    </w:p>
    <w:p w14:paraId="2C022517" w14:textId="77777777" w:rsidR="004C2EA3" w:rsidRPr="00544C33" w:rsidRDefault="004C2EA3" w:rsidP="004C2EA3">
      <w:pPr>
        <w:widowControl/>
        <w:suppressAutoHyphens w:val="0"/>
        <w:spacing w:after="80" w:line="312" w:lineRule="auto"/>
        <w:rPr>
          <w:rFonts w:eastAsia="Calibri" w:cs="DejaVu Sans Condensed"/>
          <w:color w:val="000000"/>
          <w:w w:val="95"/>
          <w:kern w:val="0"/>
          <w:sz w:val="20"/>
          <w:szCs w:val="22"/>
        </w:rPr>
      </w:pPr>
      <w:r w:rsidRPr="00544C33">
        <w:rPr>
          <w:rFonts w:eastAsia="Calibri" w:cs="DejaVu Sans Condensed"/>
          <w:color w:val="000000"/>
          <w:w w:val="95"/>
          <w:kern w:val="0"/>
          <w:sz w:val="20"/>
          <w:szCs w:val="22"/>
        </w:rPr>
        <w:lastRenderedPageBreak/>
        <w:t>Minimalne wymagane parametry techniczne sieci monitoringowej (chyba, że przepisy wymagać będą lepszych parametrów, wtedy zastosować trzeba parametry wynikające z obowiązujących przepisów prawa):</w:t>
      </w:r>
    </w:p>
    <w:p w14:paraId="6955A105" w14:textId="77777777" w:rsidR="004C2EA3" w:rsidRPr="00544C33" w:rsidRDefault="004C2EA3" w:rsidP="008E3B47">
      <w:pPr>
        <w:widowControl/>
        <w:numPr>
          <w:ilvl w:val="0"/>
          <w:numId w:val="27"/>
        </w:numPr>
        <w:tabs>
          <w:tab w:val="left" w:pos="426"/>
        </w:tabs>
        <w:suppressAutoHyphens w:val="0"/>
        <w:spacing w:after="0" w:line="312" w:lineRule="auto"/>
        <w:ind w:left="426" w:hanging="284"/>
        <w:rPr>
          <w:rFonts w:eastAsia="Calibri" w:cs="DejaVu Sans Condensed"/>
          <w:color w:val="000000"/>
          <w:w w:val="95"/>
          <w:kern w:val="0"/>
          <w:sz w:val="20"/>
          <w:szCs w:val="22"/>
        </w:rPr>
      </w:pPr>
      <w:r w:rsidRPr="00544C33">
        <w:rPr>
          <w:rFonts w:eastAsia="Calibri" w:cs="DejaVu Sans Condensed"/>
          <w:color w:val="000000"/>
          <w:w w:val="95"/>
          <w:kern w:val="0"/>
          <w:sz w:val="20"/>
          <w:szCs w:val="22"/>
        </w:rPr>
        <w:t xml:space="preserve">kamery IP </w:t>
      </w:r>
      <w:proofErr w:type="spellStart"/>
      <w:r w:rsidRPr="00544C33">
        <w:rPr>
          <w:rFonts w:eastAsia="Calibri" w:cs="DejaVu Sans Condensed"/>
          <w:color w:val="000000"/>
          <w:w w:val="95"/>
          <w:kern w:val="0"/>
          <w:sz w:val="20"/>
          <w:szCs w:val="22"/>
        </w:rPr>
        <w:t>dzień&amp;noc</w:t>
      </w:r>
      <w:proofErr w:type="spellEnd"/>
      <w:r w:rsidRPr="00544C33">
        <w:rPr>
          <w:rFonts w:eastAsia="Calibri" w:cs="DejaVu Sans Condensed"/>
          <w:color w:val="000000"/>
          <w:w w:val="95"/>
          <w:kern w:val="0"/>
          <w:sz w:val="20"/>
          <w:szCs w:val="22"/>
        </w:rPr>
        <w:t xml:space="preserve"> o rozdzielczości min. 5 </w:t>
      </w:r>
      <w:proofErr w:type="spellStart"/>
      <w:r w:rsidRPr="00544C33">
        <w:rPr>
          <w:rFonts w:eastAsia="Calibri" w:cs="DejaVu Sans Condensed"/>
          <w:color w:val="000000"/>
          <w:w w:val="95"/>
          <w:kern w:val="0"/>
          <w:sz w:val="20"/>
          <w:szCs w:val="22"/>
        </w:rPr>
        <w:t>Mpx</w:t>
      </w:r>
      <w:proofErr w:type="spellEnd"/>
      <w:r w:rsidRPr="00544C33">
        <w:rPr>
          <w:rFonts w:eastAsia="Calibri" w:cs="DejaVu Sans Condensed"/>
          <w:color w:val="000000"/>
          <w:w w:val="95"/>
          <w:kern w:val="0"/>
          <w:sz w:val="20"/>
          <w:szCs w:val="22"/>
        </w:rPr>
        <w:t xml:space="preserve"> (2592x1944),</w:t>
      </w:r>
    </w:p>
    <w:p w14:paraId="150F2977" w14:textId="77777777" w:rsidR="004C2EA3" w:rsidRPr="00544C33" w:rsidRDefault="004C2EA3" w:rsidP="008E3B47">
      <w:pPr>
        <w:widowControl/>
        <w:numPr>
          <w:ilvl w:val="0"/>
          <w:numId w:val="27"/>
        </w:numPr>
        <w:tabs>
          <w:tab w:val="left" w:pos="426"/>
        </w:tabs>
        <w:suppressAutoHyphens w:val="0"/>
        <w:spacing w:after="0" w:line="312" w:lineRule="auto"/>
        <w:ind w:left="426" w:hanging="284"/>
        <w:rPr>
          <w:rFonts w:eastAsia="Calibri" w:cs="DejaVu Sans Condensed"/>
          <w:color w:val="000000"/>
          <w:w w:val="95"/>
          <w:kern w:val="0"/>
          <w:sz w:val="20"/>
          <w:szCs w:val="22"/>
        </w:rPr>
      </w:pPr>
      <w:r w:rsidRPr="00544C33">
        <w:rPr>
          <w:rFonts w:eastAsia="Calibri" w:cs="DejaVu Sans Condensed"/>
          <w:color w:val="000000"/>
          <w:w w:val="95"/>
          <w:kern w:val="0"/>
          <w:sz w:val="20"/>
          <w:szCs w:val="22"/>
        </w:rPr>
        <w:t>obiektyw dzień/noc do kamer megapikselowych o ogniskowej 3-10,5 mm,</w:t>
      </w:r>
    </w:p>
    <w:p w14:paraId="01B67C3F" w14:textId="77777777" w:rsidR="004C2EA3" w:rsidRPr="00544C33" w:rsidRDefault="004C2EA3" w:rsidP="008E3B47">
      <w:pPr>
        <w:widowControl/>
        <w:numPr>
          <w:ilvl w:val="0"/>
          <w:numId w:val="27"/>
        </w:numPr>
        <w:tabs>
          <w:tab w:val="left" w:pos="426"/>
        </w:tabs>
        <w:suppressAutoHyphens w:val="0"/>
        <w:spacing w:after="0" w:line="312" w:lineRule="auto"/>
        <w:ind w:left="426" w:hanging="284"/>
        <w:rPr>
          <w:rFonts w:eastAsia="Calibri" w:cs="DejaVu Sans Condensed"/>
          <w:w w:val="95"/>
          <w:kern w:val="0"/>
          <w:sz w:val="20"/>
          <w:szCs w:val="22"/>
        </w:rPr>
      </w:pPr>
      <w:r w:rsidRPr="00544C33">
        <w:rPr>
          <w:rFonts w:eastAsia="Calibri" w:cs="DejaVu Sans Condensed"/>
          <w:color w:val="000000"/>
          <w:w w:val="95"/>
          <w:kern w:val="0"/>
          <w:sz w:val="20"/>
          <w:szCs w:val="22"/>
        </w:rPr>
        <w:t xml:space="preserve">obudowę wyposażyć w </w:t>
      </w:r>
      <w:r w:rsidRPr="00544C33">
        <w:rPr>
          <w:rFonts w:eastAsia="Calibri" w:cs="DejaVu Sans Condensed"/>
          <w:w w:val="95"/>
          <w:kern w:val="0"/>
          <w:sz w:val="20"/>
          <w:szCs w:val="22"/>
        </w:rPr>
        <w:t>zasilacze 12V dla zasilania grzałki oraz zabezpieczenie przepięciowe,</w:t>
      </w:r>
    </w:p>
    <w:p w14:paraId="50C93156" w14:textId="77777777" w:rsidR="004C2EA3" w:rsidRPr="00544C33" w:rsidRDefault="004C2EA3" w:rsidP="008E3B47">
      <w:pPr>
        <w:widowControl/>
        <w:numPr>
          <w:ilvl w:val="0"/>
          <w:numId w:val="27"/>
        </w:numPr>
        <w:tabs>
          <w:tab w:val="left" w:pos="426"/>
        </w:tabs>
        <w:suppressAutoHyphens w:val="0"/>
        <w:spacing w:line="312" w:lineRule="auto"/>
        <w:ind w:left="426" w:hanging="284"/>
        <w:rPr>
          <w:rFonts w:eastAsia="Calibri" w:cs="DejaVu Sans Condensed"/>
          <w:w w:val="95"/>
          <w:kern w:val="0"/>
          <w:sz w:val="20"/>
          <w:szCs w:val="22"/>
        </w:rPr>
      </w:pPr>
      <w:r w:rsidRPr="00544C33">
        <w:rPr>
          <w:rFonts w:eastAsia="Calibri" w:cs="DejaVu Sans Condensed"/>
          <w:w w:val="95"/>
          <w:kern w:val="0"/>
          <w:sz w:val="20"/>
          <w:szCs w:val="22"/>
        </w:rPr>
        <w:t xml:space="preserve">zasilacza UPS 1600VA montowanego w szafie CCTV, np. produkcji Ares  (lub równoważny, tj. innego producenta o nie gorszych głównych parametrach użytkowych niż UPS 1600VA: </w:t>
      </w:r>
      <w:r w:rsidR="00E06639" w:rsidRPr="00544C33">
        <w:rPr>
          <w:rFonts w:eastAsia="Calibri" w:cs="DejaVu Sans Condensed"/>
          <w:bCs/>
          <w:w w:val="95"/>
          <w:kern w:val="0"/>
          <w:sz w:val="20"/>
          <w:szCs w:val="22"/>
        </w:rPr>
        <w:t>1600VA/900W</w:t>
      </w:r>
      <w:r w:rsidRPr="00544C33">
        <w:rPr>
          <w:rFonts w:eastAsia="Calibri" w:cs="DejaVu Sans Condensed"/>
          <w:bCs/>
          <w:w w:val="95"/>
          <w:kern w:val="0"/>
          <w:sz w:val="20"/>
          <w:szCs w:val="22"/>
        </w:rPr>
        <w:t xml:space="preserve">, gwarancja i rękojmia co najmniej  36 </w:t>
      </w:r>
      <w:r w:rsidR="00E06639" w:rsidRPr="00544C33">
        <w:rPr>
          <w:rFonts w:eastAsia="Calibri" w:cs="DejaVu Sans Condensed"/>
          <w:bCs/>
          <w:w w:val="95"/>
          <w:kern w:val="0"/>
          <w:sz w:val="20"/>
          <w:szCs w:val="22"/>
        </w:rPr>
        <w:t>miesięcy</w:t>
      </w:r>
      <w:r w:rsidRPr="00544C33">
        <w:rPr>
          <w:rFonts w:eastAsia="Calibri" w:cs="DejaVu Sans Condensed"/>
          <w:w w:val="95"/>
          <w:kern w:val="0"/>
          <w:sz w:val="20"/>
          <w:szCs w:val="22"/>
        </w:rPr>
        <w:t>) wyposażonego w dodatkową baterię.</w:t>
      </w:r>
    </w:p>
    <w:p w14:paraId="51768FC7" w14:textId="77777777" w:rsidR="004C2EA3" w:rsidRPr="00544C33" w:rsidRDefault="004C2EA3" w:rsidP="00FD3D5F">
      <w:pPr>
        <w:widowControl/>
        <w:suppressAutoHyphens w:val="0"/>
        <w:spacing w:after="80" w:line="312" w:lineRule="auto"/>
        <w:rPr>
          <w:rFonts w:eastAsia="Calibri" w:cs="DejaVu Sans Condensed"/>
          <w:color w:val="000000"/>
          <w:w w:val="95"/>
          <w:kern w:val="0"/>
          <w:sz w:val="20"/>
          <w:szCs w:val="22"/>
        </w:rPr>
      </w:pPr>
      <w:r w:rsidRPr="00544C33">
        <w:rPr>
          <w:rFonts w:eastAsia="Calibri" w:cs="DejaVu Sans Condensed"/>
          <w:w w:val="95"/>
          <w:kern w:val="0"/>
          <w:sz w:val="20"/>
          <w:szCs w:val="22"/>
        </w:rPr>
        <w:t>Elementem punktu oraz  wszystkich obiektów, wiat, magazynów</w:t>
      </w:r>
      <w:r w:rsidRPr="00544C33">
        <w:rPr>
          <w:rFonts w:eastAsia="Calibri" w:cs="DejaVu Sans Condensed"/>
          <w:color w:val="000000"/>
          <w:w w:val="95"/>
          <w:kern w:val="0"/>
          <w:sz w:val="20"/>
          <w:szCs w:val="22"/>
        </w:rPr>
        <w:t>, systemu monitoringu  jest instalacja odgromowa. Po wykonaniu montażu instalacji odgromowej należy dokonać pomiarów rezystancji uziemienia oraz pomiarów rezystancji skuteczności połączeń.</w:t>
      </w:r>
    </w:p>
    <w:p w14:paraId="4C76A679" w14:textId="77777777" w:rsidR="004C2EA3" w:rsidRPr="00544C33" w:rsidRDefault="004C2EA3" w:rsidP="00FD3D5F">
      <w:pPr>
        <w:widowControl/>
        <w:suppressAutoHyphens w:val="0"/>
        <w:spacing w:after="80" w:line="312" w:lineRule="auto"/>
        <w:rPr>
          <w:rFonts w:eastAsia="Calibri" w:cs="DejaVu Sans Condensed"/>
          <w:color w:val="000000"/>
          <w:w w:val="95"/>
          <w:kern w:val="0"/>
          <w:sz w:val="20"/>
          <w:szCs w:val="22"/>
        </w:rPr>
      </w:pPr>
      <w:r w:rsidRPr="00544C33">
        <w:rPr>
          <w:rFonts w:eastAsia="Calibri" w:cs="DejaVu Sans Condensed"/>
          <w:color w:val="000000"/>
          <w:w w:val="95"/>
          <w:kern w:val="0"/>
          <w:sz w:val="20"/>
          <w:szCs w:val="22"/>
        </w:rPr>
        <w:t>Zamawiający wymaga zastosowania dla przewodów podziemnych w obszarze ruchu pojazdów rozwiązań ochronnych, np. pancerza stalowego, rury osłonowej lub rozwiązania równoważnego dopuszczonego przepisami prawa.</w:t>
      </w:r>
    </w:p>
    <w:p w14:paraId="7EDD6059" w14:textId="77777777" w:rsidR="004C2EA3" w:rsidRPr="00544C33" w:rsidRDefault="004C2EA3" w:rsidP="00FD3D5F">
      <w:pPr>
        <w:widowControl/>
        <w:suppressAutoHyphens w:val="0"/>
        <w:spacing w:after="80" w:line="312" w:lineRule="auto"/>
        <w:rPr>
          <w:rFonts w:eastAsia="Calibri" w:cs="DejaVu Sans Condensed"/>
          <w:color w:val="000000"/>
          <w:w w:val="95"/>
          <w:kern w:val="0"/>
          <w:sz w:val="20"/>
          <w:szCs w:val="22"/>
        </w:rPr>
      </w:pPr>
      <w:r w:rsidRPr="00544C33">
        <w:rPr>
          <w:rFonts w:eastAsia="Calibri" w:cs="DejaVu Sans Condensed"/>
          <w:color w:val="000000"/>
          <w:w w:val="95"/>
          <w:kern w:val="0"/>
          <w:sz w:val="20"/>
          <w:szCs w:val="22"/>
        </w:rPr>
        <w:t>Każdy przewód będzie instalowany zgodnie z odpowiednimi normami postępowania oraz powinien pewnie działać w każdej sytuacji.</w:t>
      </w:r>
    </w:p>
    <w:p w14:paraId="0DC621DC" w14:textId="77777777" w:rsidR="004C2EA3" w:rsidRPr="00544C33" w:rsidRDefault="004C2EA3" w:rsidP="00FD3D5F">
      <w:pPr>
        <w:widowControl/>
        <w:suppressAutoHyphens w:val="0"/>
        <w:spacing w:after="80" w:line="312" w:lineRule="auto"/>
        <w:rPr>
          <w:rFonts w:eastAsia="Calibri" w:cs="DejaVu Sans Condensed"/>
          <w:color w:val="000000"/>
          <w:w w:val="95"/>
          <w:kern w:val="0"/>
          <w:sz w:val="20"/>
          <w:szCs w:val="22"/>
        </w:rPr>
      </w:pPr>
      <w:r w:rsidRPr="00544C33">
        <w:rPr>
          <w:rFonts w:eastAsia="Calibri" w:cs="DejaVu Sans Condensed"/>
          <w:color w:val="000000"/>
          <w:w w:val="95"/>
          <w:kern w:val="0"/>
          <w:sz w:val="20"/>
          <w:szCs w:val="22"/>
        </w:rPr>
        <w:t xml:space="preserve">Jeśli więcej niż jeden przewód kończy się na danym urządzeniu, należy dołożyć szczególnej staranności aby przewody dochodziły z tego samego kierunku i każdy został zakończony w sposób prawidłowy. Wszystkie przewody i każdy przewód z osobna będzie oznaczony na każdym końcu za pomocą własnego numeru zgodnie z zapisem na schematach i zestawieniach. Etykiety identyfikacyjne będą odpowiedniej wielkości oraz będą pewnie przymocowane do odpowiedniego przewodu. Gdy kable wchodzą lub wychodzą z konstrukcji lub paneli osadczych, kanały należy uszczelnić w punkcie wejścia i wyjścia (zależnie od punktu </w:t>
      </w:r>
      <w:r w:rsidR="005015C4" w:rsidRPr="00544C33">
        <w:rPr>
          <w:rFonts w:eastAsia="Calibri" w:cs="DejaVu Sans Condensed"/>
          <w:color w:val="000000"/>
          <w:w w:val="95"/>
          <w:kern w:val="0"/>
          <w:sz w:val="20"/>
          <w:szCs w:val="22"/>
        </w:rPr>
        <w:t>–</w:t>
      </w:r>
      <w:r w:rsidRPr="00544C33">
        <w:rPr>
          <w:rFonts w:eastAsia="Calibri" w:cs="DejaVu Sans Condensed"/>
          <w:color w:val="000000"/>
          <w:w w:val="95"/>
          <w:kern w:val="0"/>
          <w:sz w:val="20"/>
          <w:szCs w:val="22"/>
        </w:rPr>
        <w:t xml:space="preserve"> uszczelnienia wodo- i</w:t>
      </w:r>
      <w:r w:rsidR="0060436E" w:rsidRPr="00544C33">
        <w:rPr>
          <w:rFonts w:eastAsia="Calibri" w:cs="DejaVu Sans Condensed"/>
          <w:color w:val="000000"/>
          <w:w w:val="95"/>
          <w:kern w:val="0"/>
          <w:sz w:val="20"/>
          <w:szCs w:val="22"/>
        </w:rPr>
        <w:t> </w:t>
      </w:r>
      <w:r w:rsidRPr="00544C33">
        <w:rPr>
          <w:rFonts w:eastAsia="Calibri" w:cs="DejaVu Sans Condensed"/>
          <w:color w:val="000000"/>
          <w:w w:val="95"/>
          <w:kern w:val="0"/>
          <w:sz w:val="20"/>
          <w:szCs w:val="22"/>
        </w:rPr>
        <w:t xml:space="preserve">gazoszczelne). Należy wykonywać doszczelnianie </w:t>
      </w:r>
      <w:r w:rsidR="005015C4" w:rsidRPr="00544C33">
        <w:rPr>
          <w:rFonts w:eastAsia="Calibri" w:cs="DejaVu Sans Condensed"/>
          <w:color w:val="000000"/>
          <w:w w:val="95"/>
          <w:kern w:val="0"/>
          <w:sz w:val="20"/>
          <w:szCs w:val="22"/>
        </w:rPr>
        <w:t>za pomocą uzgodnionego środka i </w:t>
      </w:r>
      <w:r w:rsidRPr="00544C33">
        <w:rPr>
          <w:rFonts w:eastAsia="Calibri" w:cs="DejaVu Sans Condensed"/>
          <w:color w:val="000000"/>
          <w:w w:val="95"/>
          <w:kern w:val="0"/>
          <w:sz w:val="20"/>
          <w:szCs w:val="22"/>
        </w:rPr>
        <w:t>wypełniać nie mniej niż 40 mm warstwą żywicy epoksydowej, mieszanki dwu wodoodpornych składników lub chudej mieszanki cementowo-piaskowej.</w:t>
      </w:r>
    </w:p>
    <w:p w14:paraId="050D9B37" w14:textId="77777777" w:rsidR="004C2EA3" w:rsidRPr="00544C33" w:rsidRDefault="004C2EA3" w:rsidP="00FD3D5F">
      <w:pPr>
        <w:widowControl/>
        <w:suppressAutoHyphens w:val="0"/>
        <w:spacing w:after="80" w:line="312" w:lineRule="auto"/>
        <w:rPr>
          <w:rFonts w:eastAsia="Calibri" w:cs="DejaVu Sans Condensed"/>
          <w:color w:val="000000"/>
          <w:w w:val="95"/>
          <w:kern w:val="0"/>
          <w:sz w:val="20"/>
          <w:szCs w:val="22"/>
        </w:rPr>
      </w:pPr>
      <w:r w:rsidRPr="00544C33">
        <w:rPr>
          <w:rFonts w:eastAsia="Calibri" w:cs="DejaVu Sans Condensed"/>
          <w:color w:val="000000"/>
          <w:w w:val="95"/>
          <w:kern w:val="0"/>
          <w:sz w:val="20"/>
          <w:szCs w:val="22"/>
        </w:rPr>
        <w:t xml:space="preserve">Dotyczy to także kanałów zapasowych. Wykonawca kontraktu odpowiada za tymczasowe uszczelnienia kanałów kablowych wchodzących w konstrukcję w fazie instalacji w celu uniknięcia ewentualnych </w:t>
      </w:r>
      <w:proofErr w:type="spellStart"/>
      <w:r w:rsidRPr="00544C33">
        <w:rPr>
          <w:rFonts w:eastAsia="Calibri" w:cs="DejaVu Sans Condensed"/>
          <w:color w:val="000000"/>
          <w:w w:val="95"/>
          <w:kern w:val="0"/>
          <w:sz w:val="20"/>
          <w:szCs w:val="22"/>
        </w:rPr>
        <w:t>zalań</w:t>
      </w:r>
      <w:proofErr w:type="spellEnd"/>
      <w:r w:rsidRPr="00544C33">
        <w:rPr>
          <w:rFonts w:eastAsia="Calibri" w:cs="DejaVu Sans Condensed"/>
          <w:color w:val="000000"/>
          <w:w w:val="95"/>
          <w:kern w:val="0"/>
          <w:sz w:val="20"/>
          <w:szCs w:val="22"/>
        </w:rPr>
        <w:t xml:space="preserve">. Podczas doszczelniania należy uważać, aby nie uszkodzić izolacji ani </w:t>
      </w:r>
      <w:r w:rsidR="005015C4" w:rsidRPr="00544C33">
        <w:rPr>
          <w:rFonts w:eastAsia="Calibri" w:cs="DejaVu Sans Condensed"/>
          <w:color w:val="000000"/>
          <w:w w:val="95"/>
          <w:kern w:val="0"/>
          <w:sz w:val="20"/>
          <w:szCs w:val="22"/>
        </w:rPr>
        <w:t>pancerza żadnego z przewodów. W </w:t>
      </w:r>
      <w:r w:rsidRPr="00544C33">
        <w:rPr>
          <w:rFonts w:eastAsia="Calibri" w:cs="DejaVu Sans Condensed"/>
          <w:color w:val="000000"/>
          <w:w w:val="95"/>
          <w:kern w:val="0"/>
          <w:sz w:val="20"/>
          <w:szCs w:val="22"/>
        </w:rPr>
        <w:t>przypadku uszkodzenia izolacji lub pancerza któregokolwiek z przewodów Wykonawca Kontraktu odpowiada za naprawę. Jeśli takie usterki mają miejsce należy nanieść je na rysunki powykonawcze.</w:t>
      </w:r>
    </w:p>
    <w:p w14:paraId="7608397C" w14:textId="77777777" w:rsidR="004C2EA3" w:rsidRPr="00544C33" w:rsidRDefault="004C2EA3" w:rsidP="00FD3D5F">
      <w:pPr>
        <w:widowControl/>
        <w:suppressAutoHyphens w:val="0"/>
        <w:spacing w:after="80" w:line="312" w:lineRule="auto"/>
        <w:rPr>
          <w:rFonts w:eastAsia="Calibri" w:cs="DejaVu Sans Condensed"/>
          <w:color w:val="000000"/>
          <w:w w:val="95"/>
          <w:kern w:val="0"/>
          <w:sz w:val="20"/>
          <w:szCs w:val="22"/>
        </w:rPr>
      </w:pPr>
      <w:r w:rsidRPr="00544C33">
        <w:rPr>
          <w:rFonts w:eastAsia="Calibri" w:cs="DejaVu Sans Condensed"/>
          <w:color w:val="000000"/>
          <w:w w:val="95"/>
          <w:kern w:val="0"/>
          <w:sz w:val="20"/>
          <w:szCs w:val="22"/>
        </w:rPr>
        <w:t>Budowa skrzynek kablowych, płyt z dławikami i zakończeń będzie pozwalać na łatwe podłączenia. Przestrzeń dla okablowania wewnątrz obudów zaciskowych będzie nie mniejsza niż opisana w Polskich Normach. Należy zapewnić właściwą ilość miejsca dla zakończeń kabli nadmiarowych. Jeśli płyta z dławikami jest oddalona od zacisków kablowych należy zapewnić korytka lub drabinki wewnątrz obudowy. Zaciski niskiego napięcia do zastosowań w obwodach małej mocy lub obwodach pomocniczych będą w pełni izolowane.</w:t>
      </w:r>
    </w:p>
    <w:p w14:paraId="34924634" w14:textId="77777777" w:rsidR="004C2EA3" w:rsidRPr="00544C33" w:rsidRDefault="004C2EA3" w:rsidP="00E06639">
      <w:pPr>
        <w:widowControl/>
        <w:suppressAutoHyphens w:val="0"/>
        <w:spacing w:after="60" w:line="312" w:lineRule="auto"/>
        <w:rPr>
          <w:rFonts w:eastAsia="Calibri" w:cs="DejaVu Sans Condensed"/>
          <w:color w:val="000000"/>
          <w:w w:val="95"/>
          <w:kern w:val="0"/>
          <w:sz w:val="20"/>
          <w:szCs w:val="22"/>
        </w:rPr>
      </w:pPr>
      <w:r w:rsidRPr="00544C33">
        <w:rPr>
          <w:rFonts w:eastAsia="Calibri" w:cs="DejaVu Sans Condensed"/>
          <w:color w:val="000000"/>
          <w:w w:val="95"/>
          <w:kern w:val="0"/>
          <w:sz w:val="20"/>
          <w:szCs w:val="22"/>
        </w:rPr>
        <w:t>Zaciski dla różnych napięć lub typów obwodów znajdujące się w jednej przegrodzie będą rozdzielone na przejrzyście oznaczone grupy. Należy zainstalować przegrody między grupami.</w:t>
      </w:r>
    </w:p>
    <w:p w14:paraId="6A9C11FA" w14:textId="77777777" w:rsidR="004C2EA3" w:rsidRPr="00544C33" w:rsidRDefault="004C2EA3" w:rsidP="004C2EA3">
      <w:pPr>
        <w:widowControl/>
        <w:suppressAutoHyphens w:val="0"/>
        <w:spacing w:line="312" w:lineRule="auto"/>
        <w:rPr>
          <w:rFonts w:eastAsia="Calibri" w:cs="DejaVu Sans Condensed"/>
          <w:color w:val="000000"/>
          <w:w w:val="95"/>
          <w:kern w:val="0"/>
          <w:sz w:val="20"/>
          <w:szCs w:val="22"/>
        </w:rPr>
      </w:pPr>
      <w:r w:rsidRPr="00544C33">
        <w:rPr>
          <w:rFonts w:eastAsia="Calibri" w:cs="DejaVu Sans Condensed"/>
          <w:color w:val="000000"/>
          <w:w w:val="95"/>
          <w:kern w:val="0"/>
          <w:sz w:val="20"/>
          <w:szCs w:val="22"/>
        </w:rPr>
        <w:t>Należy zapewnić zaciski do połączenia wszystkich żył przewodów i tam, gdzie występują przewody ekranujące. Do jednego zacisku może być podłączana tylko jedna żyła przewodu z okablowania wewnętrznego lub zewnętrznego. Jeśli jest konieczne powielanie zacisków należy stosować stałe połączenia mostkowe. Zaciski znajdujące się pod napięciem, gdy główne urządzenia są odłączone</w:t>
      </w:r>
      <w:r w:rsidR="005015C4" w:rsidRPr="00544C33">
        <w:rPr>
          <w:rFonts w:eastAsia="Calibri" w:cs="DejaVu Sans Condensed"/>
          <w:color w:val="000000"/>
          <w:w w:val="95"/>
          <w:kern w:val="0"/>
          <w:sz w:val="20"/>
          <w:szCs w:val="22"/>
        </w:rPr>
        <w:t>, będą mieć osłony izolacyjne i </w:t>
      </w:r>
      <w:r w:rsidRPr="00544C33">
        <w:rPr>
          <w:rFonts w:eastAsia="Calibri" w:cs="DejaVu Sans Condensed"/>
          <w:color w:val="000000"/>
          <w:w w:val="95"/>
          <w:kern w:val="0"/>
          <w:sz w:val="20"/>
          <w:szCs w:val="22"/>
        </w:rPr>
        <w:t>stosowne tabliczki ostrzegawcze.</w:t>
      </w:r>
    </w:p>
    <w:p w14:paraId="006AA2E7" w14:textId="77777777" w:rsidR="00CE2DF5" w:rsidRPr="00544C33" w:rsidRDefault="00E22332" w:rsidP="00FD3D5F">
      <w:pPr>
        <w:pStyle w:val="Nagwek3"/>
      </w:pPr>
      <w:bookmarkStart w:id="48" w:name="_Toc3047417"/>
      <w:r w:rsidRPr="00544C33">
        <w:br w:type="page"/>
      </w:r>
      <w:bookmarkStart w:id="49" w:name="_Toc150587707"/>
      <w:r w:rsidR="00CE2DF5" w:rsidRPr="00544C33">
        <w:lastRenderedPageBreak/>
        <w:t>Instalacja wodociągowa</w:t>
      </w:r>
      <w:bookmarkEnd w:id="48"/>
      <w:bookmarkEnd w:id="49"/>
    </w:p>
    <w:p w14:paraId="15F82DCB" w14:textId="77777777" w:rsidR="00CE2DF5" w:rsidRPr="00544C33" w:rsidRDefault="00CE2DF5" w:rsidP="00CE2DF5">
      <w:pPr>
        <w:autoSpaceDE w:val="0"/>
        <w:autoSpaceDN w:val="0"/>
        <w:adjustRightInd w:val="0"/>
        <w:spacing w:line="312" w:lineRule="auto"/>
        <w:rPr>
          <w:rFonts w:eastAsia="Calibri" w:cs="DejaVu Sans Condensed"/>
          <w:color w:val="000000"/>
          <w:w w:val="95"/>
          <w:kern w:val="0"/>
          <w:sz w:val="20"/>
          <w:szCs w:val="22"/>
        </w:rPr>
      </w:pPr>
      <w:r w:rsidRPr="00544C33">
        <w:rPr>
          <w:rFonts w:eastAsia="Calibri" w:cs="DejaVu Sans Condensed"/>
          <w:color w:val="000000"/>
          <w:w w:val="95"/>
          <w:kern w:val="0"/>
          <w:sz w:val="20"/>
          <w:szCs w:val="22"/>
        </w:rPr>
        <w:t xml:space="preserve">Wykonać należy instalację sieci wodociągowej </w:t>
      </w:r>
      <w:r w:rsidR="00CE119D" w:rsidRPr="00544C33">
        <w:rPr>
          <w:rFonts w:eastAsia="Calibri" w:cs="DejaVu Sans Condensed"/>
          <w:color w:val="000000"/>
          <w:w w:val="95"/>
          <w:kern w:val="0"/>
          <w:sz w:val="20"/>
          <w:szCs w:val="22"/>
        </w:rPr>
        <w:t xml:space="preserve">z istniejącej sieci, </w:t>
      </w:r>
      <w:r w:rsidRPr="00544C33">
        <w:rPr>
          <w:rFonts w:eastAsia="Calibri" w:cs="DejaVu Sans Condensed"/>
          <w:color w:val="000000"/>
          <w:w w:val="95"/>
          <w:kern w:val="0"/>
          <w:sz w:val="20"/>
          <w:szCs w:val="22"/>
        </w:rPr>
        <w:t>w uzgodnieniu z Zamawiającym</w:t>
      </w:r>
      <w:r w:rsidR="00CE119D" w:rsidRPr="00544C33">
        <w:rPr>
          <w:rFonts w:eastAsia="Calibri" w:cs="DejaVu Sans Condensed"/>
          <w:color w:val="000000"/>
          <w:w w:val="95"/>
          <w:kern w:val="0"/>
          <w:sz w:val="20"/>
          <w:szCs w:val="22"/>
        </w:rPr>
        <w:t xml:space="preserve"> oraz zarządcą sieci.</w:t>
      </w:r>
      <w:r w:rsidR="00E06639" w:rsidRPr="00544C33">
        <w:rPr>
          <w:rFonts w:eastAsia="Calibri" w:cs="DejaVu Sans Condensed"/>
          <w:color w:val="000000"/>
          <w:w w:val="95"/>
          <w:kern w:val="0"/>
          <w:sz w:val="20"/>
          <w:szCs w:val="22"/>
        </w:rPr>
        <w:t xml:space="preserve"> </w:t>
      </w:r>
      <w:r w:rsidRPr="00544C33">
        <w:rPr>
          <w:rFonts w:eastAsia="Calibri" w:cs="DejaVu Sans Condensed"/>
          <w:color w:val="000000"/>
          <w:w w:val="95"/>
          <w:kern w:val="0"/>
          <w:sz w:val="20"/>
          <w:szCs w:val="22"/>
        </w:rPr>
        <w:t>Wodę należy dostarczyć do</w:t>
      </w:r>
      <w:r w:rsidR="00B01214" w:rsidRPr="00544C33">
        <w:rPr>
          <w:rFonts w:eastAsia="Calibri" w:cs="DejaVu Sans Condensed"/>
          <w:color w:val="000000"/>
          <w:w w:val="95"/>
          <w:kern w:val="0"/>
          <w:sz w:val="20"/>
          <w:szCs w:val="22"/>
        </w:rPr>
        <w:t xml:space="preserve"> planowanego obiektu socjalno-biurowego, zewnętrznego źródła wody na cele m. in. pielęgnacji zieleni oraz na cele ppoż</w:t>
      </w:r>
      <w:r w:rsidR="00B01214" w:rsidRPr="007D612E">
        <w:rPr>
          <w:rFonts w:eastAsia="Calibri" w:cs="DejaVu Sans Condensed"/>
          <w:strike/>
          <w:color w:val="000000"/>
          <w:w w:val="95"/>
          <w:kern w:val="0"/>
          <w:sz w:val="20"/>
          <w:szCs w:val="22"/>
        </w:rPr>
        <w:t>., tj. do ewentualnego zbiornika ppoż.</w:t>
      </w:r>
      <w:r w:rsidR="00B01214" w:rsidRPr="00544C33">
        <w:rPr>
          <w:rFonts w:eastAsia="Calibri" w:cs="DejaVu Sans Condensed"/>
          <w:color w:val="000000"/>
          <w:w w:val="95"/>
          <w:kern w:val="0"/>
          <w:sz w:val="20"/>
          <w:szCs w:val="22"/>
        </w:rPr>
        <w:t xml:space="preserve"> (uzupełnienie brakujących parametrów hydrantu do wymaganych np. 10 l/s, wykonanie w razie potrzeby dodatkowych hydrantów oraz inne – w zależności od potrzeb wynikających z zakresu projektu).</w:t>
      </w:r>
    </w:p>
    <w:p w14:paraId="6D018F39" w14:textId="77777777" w:rsidR="00CE2DF5" w:rsidRPr="00544C33" w:rsidRDefault="00CE2DF5" w:rsidP="00FD3D5F">
      <w:pPr>
        <w:pStyle w:val="Nagwek3"/>
      </w:pPr>
      <w:bookmarkStart w:id="50" w:name="_Toc150587708"/>
      <w:r w:rsidRPr="00544C33">
        <w:t>Kanalizacja i gospodarka ściekowa</w:t>
      </w:r>
      <w:bookmarkEnd w:id="50"/>
    </w:p>
    <w:p w14:paraId="6FE0782D" w14:textId="77777777" w:rsidR="00B01214" w:rsidRPr="00544C33" w:rsidRDefault="00B01214" w:rsidP="00CE2DF5">
      <w:pPr>
        <w:widowControl/>
        <w:suppressAutoHyphens w:val="0"/>
        <w:spacing w:line="312" w:lineRule="auto"/>
        <w:rPr>
          <w:rFonts w:eastAsia="Calibri" w:cs="DejaVu Sans Condensed"/>
          <w:color w:val="000000"/>
          <w:w w:val="95"/>
          <w:kern w:val="0"/>
          <w:sz w:val="20"/>
          <w:szCs w:val="22"/>
          <w:lang w:eastAsia="en-US"/>
        </w:rPr>
      </w:pPr>
      <w:r w:rsidRPr="00544C33">
        <w:rPr>
          <w:rFonts w:eastAsia="Calibri" w:cs="DejaVu Sans Condensed"/>
          <w:color w:val="000000"/>
          <w:w w:val="95"/>
          <w:kern w:val="0"/>
          <w:sz w:val="20"/>
          <w:szCs w:val="22"/>
          <w:lang w:eastAsia="en-US"/>
        </w:rPr>
        <w:t>Ścieki bytowe z kontenera socjalno-biurowego należy odprowadzić do kanalizacji sanitarnej na podstawie warunków technicznych, które uzyskać należy od gestora sieci. W razie braku możliwości wykonania przyłącza lub odprowadzenia ścieków, przewidzieć należy szczelny zbiornik bezodpływowy (szambo) lub przydomową oczyszczalnię ścieków.</w:t>
      </w:r>
    </w:p>
    <w:p w14:paraId="116F3F53" w14:textId="77777777" w:rsidR="00B01214" w:rsidRPr="00544C33" w:rsidRDefault="00B01214" w:rsidP="00CE2DF5">
      <w:pPr>
        <w:widowControl/>
        <w:suppressAutoHyphens w:val="0"/>
        <w:spacing w:line="312" w:lineRule="auto"/>
        <w:rPr>
          <w:rFonts w:eastAsia="Calibri" w:cs="DejaVu Sans Condensed"/>
          <w:color w:val="000000"/>
          <w:w w:val="95"/>
          <w:kern w:val="0"/>
          <w:sz w:val="20"/>
          <w:szCs w:val="22"/>
          <w:lang w:eastAsia="en-US"/>
        </w:rPr>
      </w:pPr>
      <w:r w:rsidRPr="00544C33">
        <w:rPr>
          <w:rFonts w:eastAsia="Calibri" w:cs="DejaVu Sans Condensed"/>
          <w:color w:val="000000"/>
          <w:w w:val="95"/>
          <w:kern w:val="0"/>
          <w:sz w:val="20"/>
          <w:szCs w:val="22"/>
          <w:lang w:eastAsia="en-US"/>
        </w:rPr>
        <w:t>Wykonawca winien przewidzieć rozwiązania projektowe i wykonawcze wykluczające</w:t>
      </w:r>
      <w:r w:rsidR="00544C33" w:rsidRPr="00544C33">
        <w:rPr>
          <w:rFonts w:eastAsia="Calibri" w:cs="DejaVu Sans Condensed"/>
          <w:color w:val="000000"/>
          <w:w w:val="95"/>
          <w:kern w:val="0"/>
          <w:sz w:val="20"/>
          <w:szCs w:val="22"/>
          <w:lang w:eastAsia="en-US"/>
        </w:rPr>
        <w:t xml:space="preserve"> </w:t>
      </w:r>
      <w:r w:rsidR="00A72D91" w:rsidRPr="00544C33">
        <w:rPr>
          <w:rFonts w:eastAsia="Calibri" w:cs="DejaVu Sans Condensed"/>
          <w:color w:val="000000"/>
          <w:w w:val="95"/>
          <w:kern w:val="0"/>
          <w:sz w:val="20"/>
          <w:szCs w:val="22"/>
          <w:lang w:eastAsia="en-US"/>
        </w:rPr>
        <w:t>powstawanie</w:t>
      </w:r>
      <w:r w:rsidRPr="00544C33">
        <w:rPr>
          <w:rFonts w:eastAsia="Calibri" w:cs="DejaVu Sans Condensed"/>
          <w:color w:val="000000"/>
          <w:w w:val="95"/>
          <w:kern w:val="0"/>
          <w:sz w:val="20"/>
          <w:szCs w:val="22"/>
          <w:lang w:eastAsia="en-US"/>
        </w:rPr>
        <w:t xml:space="preserve"> ścieków przemysłowych w trakcie normalnej pracy zakładu. Ewentualne awaryjne wycieki należy neutralizować w miejscu wystąpienia np. z wykorzystaniem sorbentów.</w:t>
      </w:r>
    </w:p>
    <w:p w14:paraId="73DD190F" w14:textId="77777777" w:rsidR="00E06639" w:rsidRPr="00544C33" w:rsidRDefault="00E06639" w:rsidP="00CE2DF5">
      <w:pPr>
        <w:widowControl/>
        <w:suppressAutoHyphens w:val="0"/>
        <w:spacing w:line="312" w:lineRule="auto"/>
        <w:rPr>
          <w:rFonts w:eastAsia="Calibri" w:cs="DejaVu Sans Condensed"/>
          <w:color w:val="000000"/>
          <w:w w:val="95"/>
          <w:kern w:val="0"/>
          <w:sz w:val="20"/>
          <w:szCs w:val="22"/>
          <w:lang w:eastAsia="en-US"/>
        </w:rPr>
      </w:pPr>
      <w:r w:rsidRPr="00544C33">
        <w:rPr>
          <w:rFonts w:eastAsia="Calibri" w:cs="DejaVu Sans Condensed"/>
          <w:color w:val="000000"/>
          <w:w w:val="95"/>
          <w:kern w:val="0"/>
          <w:sz w:val="20"/>
          <w:szCs w:val="22"/>
          <w:lang w:eastAsia="en-US"/>
        </w:rPr>
        <w:t xml:space="preserve">Wody opadowe i roztopowe należy odprowadzić </w:t>
      </w:r>
      <w:r w:rsidR="00B01214" w:rsidRPr="00544C33">
        <w:rPr>
          <w:rFonts w:eastAsia="Calibri" w:cs="DejaVu Sans Condensed"/>
          <w:color w:val="000000"/>
          <w:w w:val="95"/>
          <w:kern w:val="0"/>
          <w:sz w:val="20"/>
          <w:szCs w:val="22"/>
          <w:lang w:eastAsia="en-US"/>
        </w:rPr>
        <w:t xml:space="preserve">do </w:t>
      </w:r>
      <w:r w:rsidR="005015C4" w:rsidRPr="00544C33">
        <w:rPr>
          <w:rFonts w:eastAsia="Calibri" w:cs="DejaVu Sans Condensed"/>
          <w:color w:val="000000"/>
          <w:w w:val="95"/>
          <w:kern w:val="0"/>
          <w:sz w:val="20"/>
          <w:szCs w:val="22"/>
          <w:lang w:eastAsia="en-US"/>
        </w:rPr>
        <w:t>podziemnego zbiornika mogącego pełnić funkcję ppoż.</w:t>
      </w:r>
      <w:r w:rsidR="00B01214" w:rsidRPr="00544C33">
        <w:rPr>
          <w:rFonts w:eastAsia="Calibri" w:cs="DejaVu Sans Condensed"/>
          <w:color w:val="000000"/>
          <w:w w:val="95"/>
          <w:kern w:val="0"/>
          <w:sz w:val="20"/>
          <w:szCs w:val="22"/>
          <w:lang w:eastAsia="en-US"/>
        </w:rPr>
        <w:t>,</w:t>
      </w:r>
      <w:r w:rsidR="005015C4" w:rsidRPr="00544C33">
        <w:rPr>
          <w:rFonts w:eastAsia="Calibri" w:cs="DejaVu Sans Condensed"/>
          <w:color w:val="000000"/>
          <w:w w:val="95"/>
          <w:kern w:val="0"/>
          <w:sz w:val="20"/>
          <w:szCs w:val="22"/>
          <w:lang w:eastAsia="en-US"/>
        </w:rPr>
        <w:t xml:space="preserve"> z którego nadmiar wód będzie odprowadzanych do gruntu lub do kanalizacji deszczowej.</w:t>
      </w:r>
      <w:r w:rsidR="00B01214" w:rsidRPr="00544C33">
        <w:rPr>
          <w:rFonts w:eastAsia="Calibri" w:cs="DejaVu Sans Condensed"/>
          <w:color w:val="000000"/>
          <w:w w:val="95"/>
          <w:kern w:val="0"/>
          <w:sz w:val="20"/>
          <w:szCs w:val="22"/>
          <w:lang w:eastAsia="en-US"/>
        </w:rPr>
        <w:t xml:space="preserve"> </w:t>
      </w:r>
      <w:r w:rsidR="005015C4" w:rsidRPr="00544C33">
        <w:rPr>
          <w:rFonts w:eastAsia="Calibri" w:cs="DejaVu Sans Condensed"/>
          <w:color w:val="000000"/>
          <w:w w:val="95"/>
          <w:kern w:val="0"/>
          <w:sz w:val="20"/>
          <w:szCs w:val="22"/>
          <w:lang w:eastAsia="en-US"/>
        </w:rPr>
        <w:t>Dla wód opadowych i roztopowych zbieranych z powierzchni planu przewidzieć należy ich podczyszczanie w osadniku i separatorze substancji ropopochodnych.</w:t>
      </w:r>
    </w:p>
    <w:p w14:paraId="0417405A" w14:textId="77777777" w:rsidR="00DE3E17" w:rsidRPr="00544C33" w:rsidRDefault="00DE3E17" w:rsidP="00CE2DF5">
      <w:pPr>
        <w:widowControl/>
        <w:suppressAutoHyphens w:val="0"/>
        <w:spacing w:line="312" w:lineRule="auto"/>
        <w:rPr>
          <w:rFonts w:eastAsia="Calibri" w:cs="DejaVu Sans Condensed"/>
          <w:color w:val="000000"/>
          <w:w w:val="95"/>
          <w:kern w:val="0"/>
          <w:sz w:val="20"/>
          <w:szCs w:val="22"/>
          <w:lang w:eastAsia="en-US"/>
        </w:rPr>
      </w:pPr>
    </w:p>
    <w:p w14:paraId="0B0C5F64" w14:textId="77777777" w:rsidR="00DE3E17" w:rsidRPr="00544C33" w:rsidRDefault="00DE3E17" w:rsidP="00FD3D5F">
      <w:pPr>
        <w:pStyle w:val="Nagwek3"/>
      </w:pPr>
      <w:r w:rsidRPr="00544C33">
        <w:br w:type="page"/>
      </w:r>
      <w:bookmarkStart w:id="51" w:name="_Toc150587709"/>
      <w:r w:rsidRPr="00544C33">
        <w:lastRenderedPageBreak/>
        <w:t>Zakres dostaw</w:t>
      </w:r>
      <w:bookmarkEnd w:id="51"/>
    </w:p>
    <w:p w14:paraId="74B4369F" w14:textId="77777777" w:rsidR="00DB39ED" w:rsidRPr="00544C33" w:rsidRDefault="00F930B6" w:rsidP="00B01214">
      <w:pPr>
        <w:pStyle w:val="Nagwek4"/>
        <w:spacing w:before="0"/>
      </w:pPr>
      <w:r w:rsidRPr="00544C33">
        <w:t>Lekka przyczepa samochodowa</w:t>
      </w:r>
    </w:p>
    <w:p w14:paraId="40A073EA" w14:textId="77777777" w:rsidR="00DB39ED" w:rsidRPr="00544C33" w:rsidRDefault="00F930B6" w:rsidP="00F930B6">
      <w:pPr>
        <w:pStyle w:val="Tekstpodstawowy"/>
        <w:spacing w:after="40" w:line="312" w:lineRule="auto"/>
        <w:rPr>
          <w:rFonts w:cs="DejaVu Sans Condensed"/>
          <w:sz w:val="20"/>
          <w:szCs w:val="20"/>
        </w:rPr>
      </w:pPr>
      <w:r w:rsidRPr="00544C33">
        <w:rPr>
          <w:rFonts w:cs="DejaVu Sans Condensed"/>
          <w:sz w:val="20"/>
          <w:szCs w:val="20"/>
          <w:lang w:val="pl-PL"/>
        </w:rPr>
        <w:t xml:space="preserve">Dostarczyć należy fabrycznie nową, lekką przyczepę samochodową o następujących parametrach </w:t>
      </w:r>
      <w:r w:rsidRPr="00544C33">
        <w:rPr>
          <w:rFonts w:cs="DejaVu Sans Condensed"/>
          <w:sz w:val="20"/>
          <w:szCs w:val="20"/>
        </w:rPr>
        <w:t>minimalnych</w:t>
      </w:r>
      <w:r w:rsidR="00DB39ED" w:rsidRPr="00544C33">
        <w:rPr>
          <w:rFonts w:cs="DejaVu Sans Condensed"/>
          <w:sz w:val="20"/>
          <w:szCs w:val="20"/>
        </w:rPr>
        <w:t>:</w:t>
      </w:r>
    </w:p>
    <w:p w14:paraId="668B9F1D" w14:textId="77777777" w:rsidR="00DB39ED" w:rsidRPr="00544C33" w:rsidRDefault="00DB39ED" w:rsidP="00F930B6">
      <w:pPr>
        <w:pStyle w:val="Mylniki"/>
      </w:pPr>
      <w:r w:rsidRPr="00544C33">
        <w:t>dopuszczalna masa całkowita do 750 kg,</w:t>
      </w:r>
    </w:p>
    <w:p w14:paraId="156403D7" w14:textId="77777777" w:rsidR="00DB39ED" w:rsidRPr="00544C33" w:rsidRDefault="00DB39ED" w:rsidP="00F930B6">
      <w:pPr>
        <w:pStyle w:val="Mylniki"/>
      </w:pPr>
      <w:r w:rsidRPr="00544C33">
        <w:t>wymiary przyczepy: 200 cm x 115 cm x 35 cm,</w:t>
      </w:r>
    </w:p>
    <w:p w14:paraId="38F3FC96" w14:textId="77777777" w:rsidR="00DB39ED" w:rsidRPr="00544C33" w:rsidRDefault="00DB39ED" w:rsidP="00F930B6">
      <w:pPr>
        <w:pStyle w:val="Mylniki"/>
      </w:pPr>
      <w:r w:rsidRPr="00544C33">
        <w:t>zaczep kulowy,</w:t>
      </w:r>
    </w:p>
    <w:p w14:paraId="032DEA27" w14:textId="77777777" w:rsidR="00DB39ED" w:rsidRPr="00544C33" w:rsidRDefault="00DB39ED" w:rsidP="00F930B6">
      <w:pPr>
        <w:pStyle w:val="Mylniki"/>
      </w:pPr>
      <w:r w:rsidRPr="00544C33">
        <w:t>4 burty z blachy cynkowanej, otwierana burta tylna,</w:t>
      </w:r>
    </w:p>
    <w:p w14:paraId="137C7D9D" w14:textId="77777777" w:rsidR="00DB39ED" w:rsidRPr="00544C33" w:rsidRDefault="00DB39ED" w:rsidP="00F930B6">
      <w:pPr>
        <w:pStyle w:val="Mylniki"/>
      </w:pPr>
      <w:r w:rsidRPr="00544C33">
        <w:t>koło podporowe,</w:t>
      </w:r>
    </w:p>
    <w:p w14:paraId="29EBA04B" w14:textId="77777777" w:rsidR="00DB39ED" w:rsidRPr="00544C33" w:rsidRDefault="00DB39ED" w:rsidP="00F930B6">
      <w:pPr>
        <w:pStyle w:val="Mylniki"/>
      </w:pPr>
      <w:r w:rsidRPr="00544C33">
        <w:t>2 osie niehamowane,</w:t>
      </w:r>
    </w:p>
    <w:p w14:paraId="4F7126D3" w14:textId="77777777" w:rsidR="00DB39ED" w:rsidRPr="00544C33" w:rsidRDefault="00DB39ED" w:rsidP="00F930B6">
      <w:pPr>
        <w:pStyle w:val="Mylniki"/>
      </w:pPr>
      <w:r w:rsidRPr="00544C33">
        <w:t>uchwyty do mocowania ładunku,</w:t>
      </w:r>
    </w:p>
    <w:p w14:paraId="42EB54BA" w14:textId="77777777" w:rsidR="00DB39ED" w:rsidRPr="00544C33" w:rsidRDefault="00DB39ED" w:rsidP="00F930B6">
      <w:pPr>
        <w:pStyle w:val="Mylniki"/>
      </w:pPr>
      <w:r w:rsidRPr="00544C33">
        <w:t>antypoślizgowa, wodoodporna podłoga,</w:t>
      </w:r>
    </w:p>
    <w:p w14:paraId="591E48DF" w14:textId="77777777" w:rsidR="00DB39ED" w:rsidRPr="00544C33" w:rsidRDefault="00DB39ED" w:rsidP="00F930B6">
      <w:pPr>
        <w:pStyle w:val="Mylniki"/>
      </w:pPr>
      <w:r w:rsidRPr="00544C33">
        <w:t>wyposażenie dodatkowe: koło zapasowe, uchwyt koła zapasowego, stelaż z plandeką,</w:t>
      </w:r>
    </w:p>
    <w:p w14:paraId="79DE8307" w14:textId="77777777" w:rsidR="00DB39ED" w:rsidRPr="00544C33" w:rsidRDefault="00DB39ED" w:rsidP="00F930B6">
      <w:pPr>
        <w:pStyle w:val="Mylniki"/>
      </w:pPr>
      <w:r w:rsidRPr="00544C33">
        <w:t>oświetlenie zgodne z przepisami o ruchu drogowym,</w:t>
      </w:r>
    </w:p>
    <w:p w14:paraId="68559296" w14:textId="77777777" w:rsidR="00DB39ED" w:rsidRPr="00544C33" w:rsidRDefault="00DB39ED" w:rsidP="00F930B6">
      <w:pPr>
        <w:pStyle w:val="Mylniki"/>
      </w:pPr>
      <w:r w:rsidRPr="00544C33">
        <w:t>dodatkowe boczne oświetlenie odblaskowe.</w:t>
      </w:r>
    </w:p>
    <w:p w14:paraId="35E565D3" w14:textId="77777777" w:rsidR="00F930B6" w:rsidRPr="00544C33" w:rsidRDefault="00F930B6" w:rsidP="00F930B6">
      <w:pPr>
        <w:widowControl/>
        <w:suppressAutoHyphens w:val="0"/>
        <w:spacing w:line="312" w:lineRule="auto"/>
        <w:rPr>
          <w:rFonts w:eastAsia="Calibri" w:cs="DejaVu Sans Condensed"/>
          <w:color w:val="000000"/>
          <w:w w:val="95"/>
          <w:kern w:val="0"/>
          <w:sz w:val="20"/>
          <w:szCs w:val="22"/>
          <w:lang w:eastAsia="en-US"/>
        </w:rPr>
      </w:pPr>
      <w:r w:rsidRPr="00544C33">
        <w:rPr>
          <w:rFonts w:eastAsia="Calibri" w:cs="DejaVu Sans Condensed"/>
          <w:color w:val="000000"/>
          <w:w w:val="95"/>
          <w:kern w:val="0"/>
          <w:sz w:val="20"/>
          <w:szCs w:val="22"/>
          <w:lang w:eastAsia="en-US"/>
        </w:rPr>
        <w:t xml:space="preserve">Do przedmiotu zamówienia Wykonawca dołączy następujące dokumenty sporządzone w języku polskim: dokumentację techniczną - instrukcję obsługi, kartę gwarancyjną, deklarację zgodności ciągnika z przepisami prawa polskiego lub certyfikat CE, katalog części w formie rysunkowej z nazwami części w języku polskim. Okres gwarancji na urządzenie: co najmniej 24 miesięcy od daty podpisania odbioru przez strony. </w:t>
      </w:r>
    </w:p>
    <w:p w14:paraId="3C80279E" w14:textId="77777777" w:rsidR="00F930B6" w:rsidRPr="00544C33" w:rsidRDefault="00F930B6" w:rsidP="00F930B6">
      <w:pPr>
        <w:widowControl/>
        <w:suppressAutoHyphens w:val="0"/>
        <w:spacing w:line="312" w:lineRule="auto"/>
        <w:rPr>
          <w:rFonts w:eastAsia="Calibri" w:cs="DejaVu Sans Condensed"/>
          <w:color w:val="000000"/>
          <w:w w:val="95"/>
          <w:kern w:val="0"/>
          <w:sz w:val="20"/>
          <w:szCs w:val="22"/>
          <w:lang w:eastAsia="en-US"/>
        </w:rPr>
      </w:pPr>
      <w:r w:rsidRPr="00544C33">
        <w:rPr>
          <w:rFonts w:eastAsia="Calibri" w:cs="DejaVu Sans Condensed"/>
          <w:color w:val="000000"/>
          <w:w w:val="95"/>
          <w:kern w:val="0"/>
          <w:sz w:val="20"/>
          <w:szCs w:val="22"/>
          <w:lang w:eastAsia="en-US"/>
        </w:rPr>
        <w:t>Oferent musi gwarantować serwis w języku polskim.</w:t>
      </w:r>
    </w:p>
    <w:p w14:paraId="1B7CBBAE" w14:textId="77777777" w:rsidR="00DE3E17" w:rsidRPr="00544C33" w:rsidRDefault="00DE3E17" w:rsidP="00CE2DF5">
      <w:pPr>
        <w:widowControl/>
        <w:suppressAutoHyphens w:val="0"/>
        <w:spacing w:line="312" w:lineRule="auto"/>
        <w:rPr>
          <w:rFonts w:eastAsia="Calibri" w:cs="DejaVu Sans Condensed"/>
          <w:color w:val="000000"/>
          <w:w w:val="95"/>
          <w:kern w:val="0"/>
          <w:sz w:val="20"/>
          <w:szCs w:val="22"/>
          <w:lang w:eastAsia="en-US"/>
        </w:rPr>
      </w:pPr>
    </w:p>
    <w:p w14:paraId="1B38CF8A" w14:textId="77777777" w:rsidR="00CE2DF5" w:rsidRPr="00544C33" w:rsidRDefault="00CE2DF5" w:rsidP="00CE2DF5">
      <w:pPr>
        <w:widowControl/>
        <w:suppressAutoHyphens w:val="0"/>
        <w:spacing w:line="312" w:lineRule="auto"/>
        <w:rPr>
          <w:rFonts w:eastAsia="Calibri" w:cs="DejaVu Sans Condensed"/>
          <w:color w:val="000000"/>
          <w:w w:val="95"/>
          <w:kern w:val="0"/>
          <w:sz w:val="20"/>
          <w:szCs w:val="22"/>
          <w:lang w:eastAsia="en-US"/>
        </w:rPr>
      </w:pPr>
    </w:p>
    <w:p w14:paraId="6D7EA5FD" w14:textId="77777777" w:rsidR="00CE21F4" w:rsidRPr="00544C33" w:rsidRDefault="007E2B2E" w:rsidP="00FD3D5F">
      <w:pPr>
        <w:pStyle w:val="Nagwek3"/>
      </w:pPr>
      <w:bookmarkStart w:id="52" w:name="_Toc349390802"/>
      <w:bookmarkStart w:id="53" w:name="_Toc349311835"/>
      <w:r w:rsidRPr="00544C33">
        <w:br w:type="page"/>
      </w:r>
      <w:bookmarkStart w:id="54" w:name="_Toc150587710"/>
      <w:r w:rsidR="00CE21F4" w:rsidRPr="00544C33">
        <w:lastRenderedPageBreak/>
        <w:t>Wymagania ogólne</w:t>
      </w:r>
      <w:bookmarkEnd w:id="52"/>
      <w:bookmarkEnd w:id="54"/>
    </w:p>
    <w:p w14:paraId="2EB2D857" w14:textId="77777777" w:rsidR="002A46ED" w:rsidRPr="00544C33" w:rsidRDefault="002A46ED" w:rsidP="009B3084">
      <w:pPr>
        <w:spacing w:line="312" w:lineRule="auto"/>
        <w:rPr>
          <w:rFonts w:cs="DejaVu Sans Condensed"/>
          <w:color w:val="000000"/>
          <w:w w:val="95"/>
          <w:sz w:val="20"/>
          <w:szCs w:val="20"/>
          <w:lang w:eastAsia="en-US"/>
        </w:rPr>
      </w:pPr>
      <w:bookmarkStart w:id="55" w:name="_Toc349390803"/>
      <w:r w:rsidRPr="00544C33">
        <w:rPr>
          <w:rFonts w:cs="DejaVu Sans Condensed"/>
          <w:color w:val="000000"/>
          <w:w w:val="95"/>
          <w:sz w:val="20"/>
          <w:szCs w:val="20"/>
          <w:lang w:eastAsia="en-US"/>
        </w:rPr>
        <w:t xml:space="preserve">Odpowiedzialnością Wykonawcy jest, aby projekt, budowa i </w:t>
      </w:r>
      <w:r w:rsidR="00C809BC" w:rsidRPr="00544C33">
        <w:rPr>
          <w:rFonts w:cs="DejaVu Sans Condensed"/>
          <w:color w:val="000000"/>
          <w:w w:val="95"/>
          <w:sz w:val="20"/>
          <w:szCs w:val="20"/>
          <w:lang w:eastAsia="en-US"/>
        </w:rPr>
        <w:t xml:space="preserve">– zależna od powyższego – </w:t>
      </w:r>
      <w:r w:rsidRPr="00544C33">
        <w:rPr>
          <w:rFonts w:cs="DejaVu Sans Condensed"/>
          <w:color w:val="000000"/>
          <w:w w:val="95"/>
          <w:sz w:val="20"/>
          <w:szCs w:val="20"/>
          <w:lang w:eastAsia="en-US"/>
        </w:rPr>
        <w:t xml:space="preserve">eksploatacja </w:t>
      </w:r>
      <w:r w:rsidR="00942745" w:rsidRPr="00544C33">
        <w:rPr>
          <w:rFonts w:cs="DejaVu Sans Condensed"/>
          <w:color w:val="000000"/>
          <w:w w:val="95"/>
          <w:sz w:val="20"/>
          <w:szCs w:val="20"/>
          <w:lang w:eastAsia="en-US"/>
        </w:rPr>
        <w:t>PSZOK</w:t>
      </w:r>
      <w:r w:rsidR="008162F3" w:rsidRPr="00544C33">
        <w:rPr>
          <w:rFonts w:cs="DejaVu Sans Condensed"/>
          <w:color w:val="000000"/>
          <w:w w:val="95"/>
          <w:sz w:val="20"/>
          <w:szCs w:val="20"/>
          <w:lang w:eastAsia="en-US"/>
        </w:rPr>
        <w:t>-u</w:t>
      </w:r>
      <w:r w:rsidR="00942745" w:rsidRPr="00544C33">
        <w:rPr>
          <w:rFonts w:cs="DejaVu Sans Condensed"/>
          <w:color w:val="000000"/>
          <w:w w:val="95"/>
          <w:sz w:val="20"/>
          <w:szCs w:val="20"/>
          <w:lang w:eastAsia="en-US"/>
        </w:rPr>
        <w:t xml:space="preserve"> </w:t>
      </w:r>
      <w:r w:rsidR="00C809BC" w:rsidRPr="00544C33">
        <w:rPr>
          <w:rFonts w:cs="DejaVu Sans Condensed"/>
          <w:color w:val="000000"/>
          <w:w w:val="95"/>
          <w:sz w:val="20"/>
          <w:szCs w:val="20"/>
          <w:lang w:eastAsia="en-US"/>
        </w:rPr>
        <w:t>była zgodna</w:t>
      </w:r>
      <w:r w:rsidRPr="00544C33">
        <w:rPr>
          <w:rFonts w:cs="DejaVu Sans Condensed"/>
          <w:color w:val="000000"/>
          <w:w w:val="95"/>
          <w:sz w:val="20"/>
          <w:szCs w:val="20"/>
          <w:lang w:eastAsia="en-US"/>
        </w:rPr>
        <w:t xml:space="preserve"> z aktualnie obowiązują</w:t>
      </w:r>
      <w:r w:rsidR="005C390D" w:rsidRPr="00544C33">
        <w:rPr>
          <w:rFonts w:cs="DejaVu Sans Condensed"/>
          <w:color w:val="000000"/>
          <w:w w:val="95"/>
          <w:sz w:val="20"/>
          <w:szCs w:val="20"/>
          <w:lang w:eastAsia="en-US"/>
        </w:rPr>
        <w:t xml:space="preserve">cymi w Polsce wymogami prawnymi, a także </w:t>
      </w:r>
      <w:r w:rsidR="00C809BC" w:rsidRPr="00544C33">
        <w:rPr>
          <w:rFonts w:cs="DejaVu Sans Condensed"/>
          <w:color w:val="000000"/>
          <w:w w:val="95"/>
          <w:sz w:val="20"/>
          <w:szCs w:val="20"/>
          <w:lang w:eastAsia="en-US"/>
        </w:rPr>
        <w:t xml:space="preserve">przepisami </w:t>
      </w:r>
      <w:r w:rsidRPr="00544C33">
        <w:rPr>
          <w:rFonts w:cs="DejaVu Sans Condensed"/>
          <w:color w:val="000000"/>
          <w:w w:val="95"/>
          <w:sz w:val="20"/>
          <w:szCs w:val="20"/>
          <w:lang w:eastAsia="en-US"/>
        </w:rPr>
        <w:t>Unii Europejskiej. Należy przestrzegać wszelkich norm technicznych jak PN-EN, PN, ISO, w tym muszą być również zachowane szczegółowe standardy producenta poszczególnych urządzeń</w:t>
      </w:r>
      <w:r w:rsidR="005C390D" w:rsidRPr="00544C33">
        <w:rPr>
          <w:rFonts w:cs="DejaVu Sans Condensed"/>
          <w:color w:val="000000"/>
          <w:w w:val="95"/>
          <w:sz w:val="20"/>
          <w:szCs w:val="20"/>
          <w:lang w:eastAsia="en-US"/>
        </w:rPr>
        <w:t xml:space="preserve"> i instalacji</w:t>
      </w:r>
      <w:r w:rsidRPr="00544C33">
        <w:rPr>
          <w:rFonts w:cs="DejaVu Sans Condensed"/>
          <w:color w:val="000000"/>
          <w:w w:val="95"/>
          <w:sz w:val="20"/>
          <w:szCs w:val="20"/>
          <w:lang w:eastAsia="en-US"/>
        </w:rPr>
        <w:t xml:space="preserve"> </w:t>
      </w:r>
      <w:r w:rsidR="00C809BC" w:rsidRPr="00544C33">
        <w:rPr>
          <w:rFonts w:cs="DejaVu Sans Condensed"/>
          <w:color w:val="000000"/>
          <w:w w:val="95"/>
          <w:sz w:val="20"/>
          <w:szCs w:val="20"/>
          <w:lang w:eastAsia="en-US"/>
        </w:rPr>
        <w:t xml:space="preserve">(w  szczególności pomieszczeń, kontenerów, </w:t>
      </w:r>
      <w:r w:rsidR="005C390D" w:rsidRPr="00544C33">
        <w:rPr>
          <w:rFonts w:cs="DejaVu Sans Condensed"/>
          <w:color w:val="000000"/>
          <w:w w:val="95"/>
          <w:sz w:val="20"/>
          <w:szCs w:val="20"/>
          <w:lang w:eastAsia="en-US"/>
        </w:rPr>
        <w:t xml:space="preserve">pojemników </w:t>
      </w:r>
      <w:r w:rsidR="00C809BC" w:rsidRPr="00544C33">
        <w:rPr>
          <w:rFonts w:cs="DejaVu Sans Condensed"/>
          <w:color w:val="000000"/>
          <w:w w:val="95"/>
          <w:sz w:val="20"/>
          <w:szCs w:val="20"/>
          <w:lang w:eastAsia="en-US"/>
        </w:rPr>
        <w:t>i instalacji</w:t>
      </w:r>
      <w:r w:rsidR="005C390D" w:rsidRPr="00544C33">
        <w:rPr>
          <w:rFonts w:cs="DejaVu Sans Condensed"/>
          <w:color w:val="000000"/>
          <w:w w:val="95"/>
          <w:sz w:val="20"/>
          <w:szCs w:val="20"/>
          <w:lang w:eastAsia="en-US"/>
        </w:rPr>
        <w:t xml:space="preserve">) </w:t>
      </w:r>
      <w:r w:rsidRPr="00544C33">
        <w:rPr>
          <w:rFonts w:cs="DejaVu Sans Condensed"/>
          <w:color w:val="000000"/>
          <w:w w:val="95"/>
          <w:sz w:val="20"/>
          <w:szCs w:val="20"/>
          <w:lang w:eastAsia="en-US"/>
        </w:rPr>
        <w:t>oraz dostawcy rozwiązań technologicznych.</w:t>
      </w:r>
      <w:r w:rsidR="009B3084" w:rsidRPr="00544C33">
        <w:rPr>
          <w:rFonts w:cs="DejaVu Sans Condensed"/>
          <w:color w:val="000000"/>
          <w:w w:val="95"/>
          <w:sz w:val="20"/>
          <w:szCs w:val="20"/>
          <w:lang w:eastAsia="en-US"/>
        </w:rPr>
        <w:t xml:space="preserve"> </w:t>
      </w:r>
      <w:r w:rsidR="00195204" w:rsidRPr="00544C33">
        <w:rPr>
          <w:rFonts w:cs="DejaVu Sans Condensed"/>
          <w:color w:val="000000"/>
          <w:w w:val="95"/>
          <w:sz w:val="20"/>
          <w:szCs w:val="20"/>
          <w:lang w:eastAsia="en-US"/>
        </w:rPr>
        <w:t>Projekt i wszystkie przyjmowane rozwiązania, w tym techniczne, budowlane, wyposażenie, treść i formę tablic informacyjnych należy uzgadniać z Zamawiającym.</w:t>
      </w:r>
    </w:p>
    <w:p w14:paraId="1E225E25" w14:textId="77777777" w:rsidR="003E1376" w:rsidRPr="00544C33" w:rsidRDefault="005C390D" w:rsidP="00953768">
      <w:pPr>
        <w:spacing w:line="312" w:lineRule="auto"/>
        <w:rPr>
          <w:rFonts w:cs="DejaVu Sans Condensed"/>
          <w:color w:val="000000"/>
          <w:w w:val="95"/>
          <w:sz w:val="20"/>
          <w:szCs w:val="20"/>
          <w:lang w:eastAsia="en-US"/>
        </w:rPr>
      </w:pPr>
      <w:r w:rsidRPr="00544C33">
        <w:rPr>
          <w:rFonts w:cs="DejaVu Sans Condensed"/>
          <w:color w:val="000000"/>
          <w:w w:val="95"/>
          <w:sz w:val="20"/>
          <w:szCs w:val="20"/>
          <w:lang w:eastAsia="en-US"/>
        </w:rPr>
        <w:t>P</w:t>
      </w:r>
      <w:r w:rsidR="003E1376" w:rsidRPr="00544C33">
        <w:rPr>
          <w:rFonts w:cs="DejaVu Sans Condensed"/>
          <w:color w:val="000000"/>
          <w:w w:val="95"/>
          <w:sz w:val="20"/>
          <w:szCs w:val="20"/>
          <w:lang w:eastAsia="en-US"/>
        </w:rPr>
        <w:t xml:space="preserve">lanowane przedsięwzięcie należy zaprojektować i zrealizować </w:t>
      </w:r>
      <w:r w:rsidR="00A8159B" w:rsidRPr="00544C33">
        <w:rPr>
          <w:rFonts w:cs="DejaVu Sans Condensed"/>
          <w:color w:val="000000"/>
          <w:w w:val="95"/>
          <w:sz w:val="20"/>
          <w:szCs w:val="20"/>
          <w:lang w:eastAsia="en-US"/>
        </w:rPr>
        <w:t>w sposób minimalizujący ewentualne oddziaływanie na środowisko</w:t>
      </w:r>
      <w:r w:rsidR="00596392" w:rsidRPr="00544C33">
        <w:rPr>
          <w:rFonts w:cs="DejaVu Sans Condensed"/>
          <w:color w:val="000000"/>
          <w:w w:val="95"/>
          <w:sz w:val="20"/>
          <w:szCs w:val="20"/>
          <w:lang w:eastAsia="en-US"/>
        </w:rPr>
        <w:t>, w szczególności w sposób wykluczający możliwość przedostania się wód odciekowych z odpadów oraz odpadów płynn</w:t>
      </w:r>
      <w:r w:rsidR="00B97426" w:rsidRPr="00544C33">
        <w:rPr>
          <w:rFonts w:cs="DejaVu Sans Condensed"/>
          <w:color w:val="000000"/>
          <w:w w:val="95"/>
          <w:sz w:val="20"/>
          <w:szCs w:val="20"/>
          <w:lang w:eastAsia="en-US"/>
        </w:rPr>
        <w:t>ych poza pojemniki i kontenery oraz</w:t>
      </w:r>
      <w:r w:rsidR="003D1733" w:rsidRPr="00544C33">
        <w:rPr>
          <w:rFonts w:cs="DejaVu Sans Condensed"/>
          <w:color w:val="000000"/>
          <w:w w:val="95"/>
          <w:sz w:val="20"/>
          <w:szCs w:val="20"/>
          <w:lang w:eastAsia="en-US"/>
        </w:rPr>
        <w:t xml:space="preserve"> obszar</w:t>
      </w:r>
      <w:r w:rsidR="00FC0D09" w:rsidRPr="00544C33">
        <w:rPr>
          <w:rFonts w:cs="DejaVu Sans Condensed"/>
          <w:color w:val="000000"/>
          <w:w w:val="95"/>
          <w:sz w:val="20"/>
          <w:szCs w:val="20"/>
          <w:lang w:eastAsia="en-US"/>
        </w:rPr>
        <w:t xml:space="preserve"> PSZOK-</w:t>
      </w:r>
      <w:r w:rsidR="008162F3" w:rsidRPr="00544C33">
        <w:rPr>
          <w:rFonts w:cs="DejaVu Sans Condensed"/>
          <w:color w:val="000000"/>
          <w:w w:val="95"/>
          <w:sz w:val="20"/>
          <w:szCs w:val="20"/>
          <w:lang w:eastAsia="en-US"/>
        </w:rPr>
        <w:t>u</w:t>
      </w:r>
      <w:r w:rsidR="00596392" w:rsidRPr="00544C33">
        <w:rPr>
          <w:rFonts w:cs="DejaVu Sans Condensed"/>
          <w:color w:val="000000"/>
          <w:w w:val="95"/>
          <w:sz w:val="20"/>
          <w:szCs w:val="20"/>
          <w:lang w:eastAsia="en-US"/>
        </w:rPr>
        <w:t>, np. do środowisk</w:t>
      </w:r>
      <w:r w:rsidR="00E158AF" w:rsidRPr="00544C33">
        <w:rPr>
          <w:rFonts w:cs="DejaVu Sans Condensed"/>
          <w:color w:val="000000"/>
          <w:w w:val="95"/>
          <w:sz w:val="20"/>
          <w:szCs w:val="20"/>
          <w:lang w:eastAsia="en-US"/>
        </w:rPr>
        <w:t>a</w:t>
      </w:r>
      <w:r w:rsidR="00596392" w:rsidRPr="00544C33">
        <w:rPr>
          <w:rFonts w:cs="DejaVu Sans Condensed"/>
          <w:color w:val="000000"/>
          <w:w w:val="95"/>
          <w:sz w:val="20"/>
          <w:szCs w:val="20"/>
          <w:lang w:eastAsia="en-US"/>
        </w:rPr>
        <w:t xml:space="preserve"> gruntowo-wodnego.</w:t>
      </w:r>
      <w:r w:rsidRPr="00544C33">
        <w:rPr>
          <w:rFonts w:cs="DejaVu Sans Condensed"/>
          <w:color w:val="000000"/>
          <w:w w:val="95"/>
          <w:sz w:val="20"/>
          <w:szCs w:val="20"/>
          <w:lang w:eastAsia="en-US"/>
        </w:rPr>
        <w:t xml:space="preserve"> </w:t>
      </w:r>
      <w:r w:rsidR="0047229C" w:rsidRPr="00544C33">
        <w:rPr>
          <w:rFonts w:cs="DejaVu Sans Condensed"/>
          <w:color w:val="000000"/>
          <w:w w:val="95"/>
          <w:sz w:val="20"/>
          <w:szCs w:val="20"/>
          <w:lang w:eastAsia="en-US"/>
        </w:rPr>
        <w:t>Ponadto, projekt i jego wykonanie powinien uwzględniać adaptację do zmian klimatu i związane z tym zagrożenia np. deszcze nawalne, huragany</w:t>
      </w:r>
      <w:r w:rsidR="004975A4" w:rsidRPr="00544C33">
        <w:rPr>
          <w:rFonts w:cs="DejaVu Sans Condensed"/>
          <w:color w:val="000000"/>
          <w:w w:val="95"/>
          <w:sz w:val="20"/>
          <w:szCs w:val="20"/>
          <w:lang w:eastAsia="en-US"/>
        </w:rPr>
        <w:t>, skrajnie niskie temperatury ut</w:t>
      </w:r>
      <w:r w:rsidR="00FC0D09" w:rsidRPr="00544C33">
        <w:rPr>
          <w:rFonts w:cs="DejaVu Sans Condensed"/>
          <w:color w:val="000000"/>
          <w:w w:val="95"/>
          <w:sz w:val="20"/>
          <w:szCs w:val="20"/>
          <w:lang w:eastAsia="en-US"/>
        </w:rPr>
        <w:t>rzymujące się przez dłuższy czas.</w:t>
      </w:r>
    </w:p>
    <w:p w14:paraId="2782716F" w14:textId="77777777" w:rsidR="00C23076" w:rsidRPr="00544C33" w:rsidRDefault="00C23076" w:rsidP="00DA49C1">
      <w:pPr>
        <w:spacing w:after="60" w:line="312" w:lineRule="auto"/>
        <w:rPr>
          <w:rFonts w:cs="DejaVu Sans Condensed"/>
          <w:color w:val="000000"/>
          <w:w w:val="95"/>
          <w:sz w:val="20"/>
          <w:szCs w:val="20"/>
          <w:lang w:eastAsia="en-US"/>
        </w:rPr>
      </w:pPr>
      <w:r w:rsidRPr="00544C33">
        <w:rPr>
          <w:rFonts w:cs="DejaVu Sans Condensed"/>
          <w:color w:val="000000"/>
          <w:w w:val="95"/>
          <w:sz w:val="20"/>
          <w:szCs w:val="20"/>
          <w:lang w:eastAsia="en-US"/>
        </w:rPr>
        <w:t xml:space="preserve">Wykonawca jest zobowiązany do uzyskania w imieniu Zamawiającego wszelkich wymaganych prawem </w:t>
      </w:r>
      <w:r w:rsidR="004975A4" w:rsidRPr="00544C33">
        <w:rPr>
          <w:rFonts w:cs="DejaVu Sans Condensed"/>
          <w:color w:val="000000"/>
          <w:w w:val="95"/>
          <w:sz w:val="20"/>
          <w:szCs w:val="20"/>
          <w:lang w:eastAsia="en-US"/>
        </w:rPr>
        <w:t xml:space="preserve">warunków technicznych, uzgodnień, </w:t>
      </w:r>
      <w:r w:rsidRPr="00544C33">
        <w:rPr>
          <w:rFonts w:cs="DejaVu Sans Condensed"/>
          <w:color w:val="000000"/>
          <w:w w:val="95"/>
          <w:sz w:val="20"/>
          <w:szCs w:val="20"/>
          <w:lang w:eastAsia="en-US"/>
        </w:rPr>
        <w:t>zezwoleń, pozwoleń i innych decyzji, w szczególności:</w:t>
      </w:r>
    </w:p>
    <w:p w14:paraId="52466772" w14:textId="77777777" w:rsidR="009421A0" w:rsidRPr="00544C33" w:rsidRDefault="009421A0" w:rsidP="008E3B47">
      <w:pPr>
        <w:numPr>
          <w:ilvl w:val="0"/>
          <w:numId w:val="18"/>
        </w:numPr>
        <w:tabs>
          <w:tab w:val="clear" w:pos="-56"/>
          <w:tab w:val="left" w:pos="426"/>
        </w:tabs>
        <w:spacing w:after="0" w:line="312" w:lineRule="auto"/>
        <w:ind w:left="426" w:hanging="284"/>
        <w:rPr>
          <w:rFonts w:cs="DejaVu Sans Condensed"/>
          <w:color w:val="000000"/>
          <w:w w:val="95"/>
          <w:sz w:val="20"/>
          <w:szCs w:val="20"/>
          <w:lang w:eastAsia="en-US"/>
        </w:rPr>
      </w:pPr>
      <w:r w:rsidRPr="00544C33">
        <w:rPr>
          <w:rFonts w:cs="DejaVu Sans Condensed"/>
          <w:color w:val="000000"/>
          <w:w w:val="95"/>
          <w:sz w:val="20"/>
          <w:szCs w:val="20"/>
          <w:lang w:eastAsia="en-US"/>
        </w:rPr>
        <w:t>pozwolenia na budowę wraz z wymagan</w:t>
      </w:r>
      <w:r w:rsidR="00AA4E5D" w:rsidRPr="00544C33">
        <w:rPr>
          <w:rFonts w:cs="DejaVu Sans Condensed"/>
          <w:color w:val="000000"/>
          <w:w w:val="95"/>
          <w:sz w:val="20"/>
          <w:szCs w:val="20"/>
          <w:lang w:eastAsia="en-US"/>
        </w:rPr>
        <w:t xml:space="preserve">ymi uzgodnieniami, opiniami, decyzjami i zgodami - </w:t>
      </w:r>
      <w:r w:rsidR="00D71E10" w:rsidRPr="00544C33">
        <w:rPr>
          <w:rFonts w:cs="DejaVu Sans Condensed"/>
          <w:color w:val="000000"/>
          <w:w w:val="95"/>
          <w:sz w:val="20"/>
          <w:szCs w:val="20"/>
          <w:lang w:eastAsia="en-US"/>
        </w:rPr>
        <w:t>lub odpowiedni</w:t>
      </w:r>
      <w:r w:rsidR="00AA4E5D" w:rsidRPr="00544C33">
        <w:rPr>
          <w:rFonts w:cs="DejaVu Sans Condensed"/>
          <w:color w:val="000000"/>
          <w:w w:val="95"/>
          <w:sz w:val="20"/>
          <w:szCs w:val="20"/>
          <w:lang w:eastAsia="en-US"/>
        </w:rPr>
        <w:t>o</w:t>
      </w:r>
      <w:r w:rsidR="00D71E10" w:rsidRPr="00544C33">
        <w:rPr>
          <w:rFonts w:cs="DejaVu Sans Condensed"/>
          <w:color w:val="000000"/>
          <w:w w:val="95"/>
          <w:sz w:val="20"/>
          <w:szCs w:val="20"/>
          <w:lang w:eastAsia="en-US"/>
        </w:rPr>
        <w:t xml:space="preserve"> </w:t>
      </w:r>
      <w:r w:rsidR="00AA4E5D" w:rsidRPr="00544C33">
        <w:rPr>
          <w:rFonts w:cs="DejaVu Sans Condensed"/>
          <w:color w:val="000000"/>
          <w:w w:val="95"/>
          <w:sz w:val="20"/>
          <w:szCs w:val="20"/>
          <w:lang w:eastAsia="en-US"/>
        </w:rPr>
        <w:t>–</w:t>
      </w:r>
      <w:r w:rsidR="00B97426" w:rsidRPr="00544C33">
        <w:rPr>
          <w:rFonts w:cs="DejaVu Sans Condensed"/>
          <w:color w:val="000000"/>
          <w:w w:val="95"/>
          <w:sz w:val="20"/>
          <w:szCs w:val="20"/>
          <w:lang w:eastAsia="en-US"/>
        </w:rPr>
        <w:t xml:space="preserve"> </w:t>
      </w:r>
      <w:r w:rsidR="00D71E10" w:rsidRPr="00544C33">
        <w:rPr>
          <w:rFonts w:cs="DejaVu Sans Condensed"/>
          <w:color w:val="000000"/>
          <w:w w:val="95"/>
          <w:sz w:val="20"/>
          <w:szCs w:val="20"/>
          <w:lang w:eastAsia="en-US"/>
        </w:rPr>
        <w:t>dokonania zgłoszenia wykonania robót budowlanych,</w:t>
      </w:r>
    </w:p>
    <w:p w14:paraId="71FB5C20" w14:textId="77777777" w:rsidR="00D73625" w:rsidRPr="00544C33" w:rsidRDefault="00DA49C1" w:rsidP="008E3B47">
      <w:pPr>
        <w:numPr>
          <w:ilvl w:val="0"/>
          <w:numId w:val="18"/>
        </w:numPr>
        <w:tabs>
          <w:tab w:val="clear" w:pos="-56"/>
          <w:tab w:val="left" w:pos="426"/>
        </w:tabs>
        <w:spacing w:after="0" w:line="312" w:lineRule="auto"/>
        <w:ind w:left="426" w:hanging="284"/>
        <w:rPr>
          <w:rFonts w:cs="DejaVu Sans Condensed"/>
          <w:color w:val="000000"/>
          <w:w w:val="95"/>
          <w:sz w:val="20"/>
          <w:szCs w:val="20"/>
          <w:lang w:eastAsia="en-US"/>
        </w:rPr>
      </w:pPr>
      <w:r w:rsidRPr="00544C33">
        <w:rPr>
          <w:rFonts w:cs="DejaVu Sans Condensed"/>
          <w:color w:val="000000"/>
          <w:w w:val="95"/>
          <w:sz w:val="20"/>
          <w:szCs w:val="20"/>
          <w:lang w:eastAsia="en-US"/>
        </w:rPr>
        <w:t xml:space="preserve">pozwolenia </w:t>
      </w:r>
      <w:r w:rsidR="00C23076" w:rsidRPr="00544C33">
        <w:rPr>
          <w:rFonts w:cs="DejaVu Sans Condensed"/>
          <w:color w:val="000000"/>
          <w:w w:val="95"/>
          <w:sz w:val="20"/>
          <w:szCs w:val="20"/>
          <w:lang w:eastAsia="en-US"/>
        </w:rPr>
        <w:t>na użytkowanie obiektu budowlanego</w:t>
      </w:r>
      <w:r w:rsidR="00D73625" w:rsidRPr="00544C33">
        <w:rPr>
          <w:rFonts w:cs="DejaVu Sans Condensed"/>
          <w:color w:val="000000"/>
          <w:w w:val="95"/>
          <w:sz w:val="20"/>
          <w:szCs w:val="20"/>
          <w:lang w:eastAsia="en-US"/>
        </w:rPr>
        <w:t>,</w:t>
      </w:r>
    </w:p>
    <w:p w14:paraId="530A1E0D" w14:textId="77777777" w:rsidR="00C23076" w:rsidRPr="00544C33" w:rsidRDefault="00D73625" w:rsidP="008E3B47">
      <w:pPr>
        <w:numPr>
          <w:ilvl w:val="0"/>
          <w:numId w:val="18"/>
        </w:numPr>
        <w:tabs>
          <w:tab w:val="clear" w:pos="-56"/>
          <w:tab w:val="left" w:pos="426"/>
        </w:tabs>
        <w:spacing w:line="312" w:lineRule="auto"/>
        <w:ind w:left="426" w:hanging="284"/>
        <w:rPr>
          <w:rFonts w:cs="DejaVu Sans Condensed"/>
          <w:color w:val="000000"/>
          <w:w w:val="95"/>
          <w:sz w:val="20"/>
          <w:szCs w:val="20"/>
          <w:lang w:eastAsia="en-US"/>
        </w:rPr>
      </w:pPr>
      <w:r w:rsidRPr="00544C33">
        <w:rPr>
          <w:rFonts w:cs="DejaVu Sans Condensed"/>
          <w:color w:val="000000"/>
          <w:w w:val="95"/>
          <w:sz w:val="20"/>
          <w:szCs w:val="20"/>
          <w:lang w:eastAsia="en-US"/>
        </w:rPr>
        <w:t xml:space="preserve">inne wymagane przepisami prawa decyzje, zgody, </w:t>
      </w:r>
      <w:r w:rsidR="00AA4E5D" w:rsidRPr="00544C33">
        <w:rPr>
          <w:rFonts w:cs="DejaVu Sans Condensed"/>
          <w:color w:val="000000"/>
          <w:w w:val="95"/>
          <w:sz w:val="20"/>
          <w:szCs w:val="20"/>
          <w:lang w:eastAsia="en-US"/>
        </w:rPr>
        <w:t>porozumienia, warunki techniczne i </w:t>
      </w:r>
      <w:r w:rsidRPr="00544C33">
        <w:rPr>
          <w:rFonts w:cs="DejaVu Sans Condensed"/>
          <w:color w:val="000000"/>
          <w:w w:val="95"/>
          <w:sz w:val="20"/>
          <w:szCs w:val="20"/>
          <w:lang w:eastAsia="en-US"/>
        </w:rPr>
        <w:t>przyłączeniowe i porozumienia</w:t>
      </w:r>
      <w:r w:rsidR="00C23076" w:rsidRPr="00544C33">
        <w:rPr>
          <w:rFonts w:cs="DejaVu Sans Condensed"/>
          <w:color w:val="000000"/>
          <w:w w:val="95"/>
          <w:sz w:val="20"/>
          <w:szCs w:val="20"/>
          <w:lang w:eastAsia="en-US"/>
        </w:rPr>
        <w:t>.</w:t>
      </w:r>
    </w:p>
    <w:p w14:paraId="462FBE40" w14:textId="77777777" w:rsidR="002A46ED" w:rsidRPr="00544C33" w:rsidRDefault="00EB6033" w:rsidP="00DA49C1">
      <w:pPr>
        <w:spacing w:line="312" w:lineRule="auto"/>
        <w:rPr>
          <w:rFonts w:cs="DejaVu Sans Condensed"/>
          <w:color w:val="000000"/>
          <w:w w:val="95"/>
          <w:sz w:val="20"/>
          <w:szCs w:val="20"/>
          <w:lang w:eastAsia="en-US"/>
        </w:rPr>
      </w:pPr>
      <w:r w:rsidRPr="00544C33">
        <w:rPr>
          <w:rFonts w:cs="DejaVu Sans Condensed"/>
          <w:color w:val="000000"/>
          <w:w w:val="95"/>
          <w:sz w:val="20"/>
          <w:szCs w:val="20"/>
          <w:lang w:eastAsia="en-US"/>
        </w:rPr>
        <w:t xml:space="preserve">Wykonawca jest zobowiązany do zaprojektowania i zrealizowania przedsięwzięcia </w:t>
      </w:r>
      <w:r w:rsidR="002A46ED" w:rsidRPr="00544C33">
        <w:rPr>
          <w:rFonts w:cs="DejaVu Sans Condensed"/>
          <w:color w:val="000000"/>
          <w:w w:val="95"/>
          <w:sz w:val="20"/>
          <w:szCs w:val="20"/>
          <w:lang w:eastAsia="en-US"/>
        </w:rPr>
        <w:t xml:space="preserve">z zachowaniem najwyższych standardów wykonania, z wykorzystaniem najlepszej wiedzy i praktyki inżynierskiej. Efektem </w:t>
      </w:r>
      <w:r w:rsidR="00D8601B" w:rsidRPr="00544C33">
        <w:rPr>
          <w:rFonts w:cs="DejaVu Sans Condensed"/>
          <w:color w:val="000000"/>
          <w:w w:val="95"/>
          <w:sz w:val="20"/>
          <w:szCs w:val="20"/>
          <w:lang w:eastAsia="en-US"/>
        </w:rPr>
        <w:t>robót</w:t>
      </w:r>
      <w:r w:rsidR="002A46ED" w:rsidRPr="00544C33">
        <w:rPr>
          <w:rFonts w:cs="DejaVu Sans Condensed"/>
          <w:color w:val="000000"/>
          <w:w w:val="95"/>
          <w:sz w:val="20"/>
          <w:szCs w:val="20"/>
          <w:lang w:eastAsia="en-US"/>
        </w:rPr>
        <w:t xml:space="preserve"> ma być realizacja przedsięwzięcia, zapewniająca najwyższy poziom </w:t>
      </w:r>
      <w:r w:rsidR="00EA61E8" w:rsidRPr="00544C33">
        <w:rPr>
          <w:rFonts w:cs="DejaVu Sans Condensed"/>
          <w:color w:val="000000"/>
          <w:w w:val="95"/>
          <w:sz w:val="20"/>
          <w:szCs w:val="20"/>
          <w:lang w:eastAsia="en-US"/>
        </w:rPr>
        <w:t>funkcjonalności i </w:t>
      </w:r>
      <w:r w:rsidR="002A46ED" w:rsidRPr="00544C33">
        <w:rPr>
          <w:rFonts w:cs="DejaVu Sans Condensed"/>
          <w:color w:val="000000"/>
          <w:w w:val="95"/>
          <w:sz w:val="20"/>
          <w:szCs w:val="20"/>
          <w:lang w:eastAsia="en-US"/>
        </w:rPr>
        <w:t xml:space="preserve">bezpieczeństwa </w:t>
      </w:r>
      <w:r w:rsidR="00EA61E8" w:rsidRPr="00544C33">
        <w:rPr>
          <w:rFonts w:cs="DejaVu Sans Condensed"/>
          <w:color w:val="000000"/>
          <w:w w:val="95"/>
          <w:sz w:val="20"/>
          <w:szCs w:val="20"/>
          <w:lang w:eastAsia="en-US"/>
        </w:rPr>
        <w:t>inwestycji dla środowiska i ludzi</w:t>
      </w:r>
      <w:r w:rsidR="002A46ED" w:rsidRPr="00544C33">
        <w:rPr>
          <w:rFonts w:cs="DejaVu Sans Condensed"/>
          <w:color w:val="000000"/>
          <w:w w:val="95"/>
          <w:sz w:val="20"/>
          <w:szCs w:val="20"/>
          <w:lang w:eastAsia="en-US"/>
        </w:rPr>
        <w:t>.</w:t>
      </w:r>
    </w:p>
    <w:p w14:paraId="30A27BD0" w14:textId="77777777" w:rsidR="00F106D3" w:rsidRPr="00544C33" w:rsidRDefault="00F106D3" w:rsidP="00FD3D5F">
      <w:pPr>
        <w:pStyle w:val="Nagwek3"/>
      </w:pPr>
      <w:bookmarkStart w:id="56" w:name="_Toc497394386"/>
      <w:bookmarkStart w:id="57" w:name="_Toc501619054"/>
      <w:bookmarkStart w:id="58" w:name="_Toc150587711"/>
      <w:r w:rsidRPr="00544C33">
        <w:t>Ogólne wymagania Zamawiającego w odniesieniu do przygotowania dokumentacji projektowych</w:t>
      </w:r>
      <w:bookmarkEnd w:id="56"/>
      <w:bookmarkEnd w:id="57"/>
      <w:bookmarkEnd w:id="58"/>
    </w:p>
    <w:p w14:paraId="647496E1" w14:textId="77777777" w:rsidR="00F106D3" w:rsidRPr="00544C33" w:rsidRDefault="00F106D3" w:rsidP="00F106D3">
      <w:pPr>
        <w:autoSpaceDE w:val="0"/>
        <w:autoSpaceDN w:val="0"/>
        <w:adjustRightInd w:val="0"/>
        <w:spacing w:line="312" w:lineRule="auto"/>
        <w:rPr>
          <w:rFonts w:cs="DejaVu Sans Condensed"/>
          <w:w w:val="95"/>
          <w:sz w:val="20"/>
          <w:szCs w:val="20"/>
        </w:rPr>
      </w:pPr>
      <w:r w:rsidRPr="00544C33">
        <w:rPr>
          <w:rFonts w:cs="DejaVu Sans Condensed"/>
          <w:w w:val="95"/>
          <w:sz w:val="20"/>
          <w:szCs w:val="20"/>
        </w:rPr>
        <w:t>Zamawiający wymaga aby dokumentacja projektowa została opracowana przez wykwalifikowanych projektantów, spełniających kryteria podane w Ogłoszeniu o Zamówieniu, będącym częścią Dokumentacji Przetargowej. Roboty zostaną zaprojektowan</w:t>
      </w:r>
      <w:r w:rsidR="003A6D12" w:rsidRPr="00544C33">
        <w:rPr>
          <w:rFonts w:cs="DejaVu Sans Condensed"/>
          <w:w w:val="95"/>
          <w:sz w:val="20"/>
          <w:szCs w:val="20"/>
        </w:rPr>
        <w:t>e zgodnie z prawem budowlanym i </w:t>
      </w:r>
      <w:r w:rsidRPr="00544C33">
        <w:rPr>
          <w:rFonts w:cs="DejaVu Sans Condensed"/>
          <w:w w:val="95"/>
          <w:sz w:val="20"/>
          <w:szCs w:val="20"/>
        </w:rPr>
        <w:t>normami lub odpowiednimi standardami międzynarodowymi lub Unii Europejskiej. Roboty zo</w:t>
      </w:r>
      <w:r w:rsidR="001E37AA" w:rsidRPr="00544C33">
        <w:rPr>
          <w:rFonts w:cs="DejaVu Sans Condensed"/>
          <w:w w:val="95"/>
          <w:sz w:val="20"/>
          <w:szCs w:val="20"/>
        </w:rPr>
        <w:t>staną zaprojektowane i </w:t>
      </w:r>
      <w:r w:rsidRPr="00544C33">
        <w:rPr>
          <w:rFonts w:cs="DejaVu Sans Condensed"/>
          <w:w w:val="95"/>
          <w:sz w:val="20"/>
          <w:szCs w:val="20"/>
        </w:rPr>
        <w:t>wykonane zgodnie z Wymaganiami Zamawiającego, najlepszą praktyką inżynierską i najlepszą dostępną techniką (BAT). Należy przyjąć rozwiązania zapewniające prostą, niezawodną eksploatację Przedmiotu Zamówienia w długim okresie czasu po najniższych kosztach eksploatacji. Proponowana technologia powinna zostać potwierd</w:t>
      </w:r>
      <w:r w:rsidR="003A6D12" w:rsidRPr="00544C33">
        <w:rPr>
          <w:rFonts w:cs="DejaVu Sans Condensed"/>
          <w:w w:val="95"/>
          <w:sz w:val="20"/>
          <w:szCs w:val="20"/>
        </w:rPr>
        <w:t>zona wieloletnią eksploatacją w </w:t>
      </w:r>
      <w:r w:rsidRPr="00544C33">
        <w:rPr>
          <w:rFonts w:cs="DejaVu Sans Condensed"/>
          <w:w w:val="95"/>
          <w:sz w:val="20"/>
          <w:szCs w:val="20"/>
        </w:rPr>
        <w:t xml:space="preserve">działających zakładach na terenie Europy. </w:t>
      </w:r>
    </w:p>
    <w:p w14:paraId="67CD180B" w14:textId="77777777" w:rsidR="00F106D3" w:rsidRPr="00544C33" w:rsidRDefault="00F106D3" w:rsidP="00F106D3">
      <w:pPr>
        <w:autoSpaceDE w:val="0"/>
        <w:autoSpaceDN w:val="0"/>
        <w:adjustRightInd w:val="0"/>
        <w:spacing w:line="312" w:lineRule="auto"/>
        <w:rPr>
          <w:rFonts w:cs="DejaVu Sans Condensed"/>
          <w:w w:val="95"/>
          <w:sz w:val="20"/>
          <w:szCs w:val="20"/>
        </w:rPr>
      </w:pPr>
      <w:r w:rsidRPr="00544C33">
        <w:rPr>
          <w:rFonts w:cs="DejaVu Sans Condensed"/>
          <w:w w:val="95"/>
          <w:sz w:val="20"/>
          <w:szCs w:val="20"/>
        </w:rPr>
        <w:t>Po podpisaniu umowy, na wniosek Wykonawcy, Zamawiający przekaże Wykonawcy odpowiednie upoważnienie i pełnomocnictwa do zastępowania i występowania w jego imieniu, w celu uzyskania decyzji o pozwoleniu na budowę, decyzji o pozwoleniu na użytkowanie, decyzji o pozwoleniu zintegrowanym, a także dla innych dokumentów niezbędnych przy prowadzeniu prac projektowych.</w:t>
      </w:r>
    </w:p>
    <w:p w14:paraId="422043D3" w14:textId="77777777" w:rsidR="00F106D3" w:rsidRPr="00544C33" w:rsidRDefault="00F106D3" w:rsidP="00FD3D5F">
      <w:pPr>
        <w:pStyle w:val="Nagwek4"/>
      </w:pPr>
      <w:bookmarkStart w:id="59" w:name="_Toc497394387"/>
      <w:bookmarkStart w:id="60" w:name="_Toc501619055"/>
      <w:r w:rsidRPr="00544C33">
        <w:t>Formant i ilość opracowań</w:t>
      </w:r>
      <w:bookmarkEnd w:id="59"/>
      <w:bookmarkEnd w:id="60"/>
    </w:p>
    <w:p w14:paraId="6AD6C9B8" w14:textId="77777777" w:rsidR="00F106D3" w:rsidRPr="00544C33" w:rsidRDefault="00F106D3" w:rsidP="001E37AA">
      <w:pPr>
        <w:spacing w:after="40" w:line="312" w:lineRule="auto"/>
        <w:rPr>
          <w:rFonts w:cs="DejaVu Sans Condensed"/>
          <w:w w:val="95"/>
          <w:sz w:val="20"/>
          <w:szCs w:val="20"/>
          <w:lang w:eastAsia="x-none"/>
        </w:rPr>
      </w:pPr>
      <w:r w:rsidRPr="00544C33">
        <w:rPr>
          <w:rFonts w:cs="DejaVu Sans Condensed"/>
          <w:w w:val="95"/>
          <w:sz w:val="20"/>
          <w:szCs w:val="20"/>
          <w:lang w:eastAsia="x-none"/>
        </w:rPr>
        <w:t>Wykonawca opracuje i dostarczy w ramach niniejszego zamówienia</w:t>
      </w:r>
      <w:r w:rsidR="008A5D4C" w:rsidRPr="00544C33">
        <w:rPr>
          <w:rFonts w:cs="DejaVu Sans Condensed"/>
          <w:w w:val="95"/>
          <w:sz w:val="20"/>
          <w:szCs w:val="20"/>
          <w:lang w:eastAsia="x-none"/>
        </w:rPr>
        <w:t xml:space="preserve"> po</w:t>
      </w:r>
      <w:r w:rsidRPr="00544C33">
        <w:rPr>
          <w:rFonts w:cs="DejaVu Sans Condensed"/>
          <w:w w:val="95"/>
          <w:sz w:val="20"/>
          <w:szCs w:val="20"/>
          <w:lang w:eastAsia="x-none"/>
        </w:rPr>
        <w:t xml:space="preserve"> </w:t>
      </w:r>
      <w:r w:rsidR="001E37AA" w:rsidRPr="00544C33">
        <w:rPr>
          <w:rFonts w:cs="DejaVu Sans Condensed"/>
          <w:w w:val="95"/>
          <w:sz w:val="20"/>
          <w:szCs w:val="20"/>
          <w:lang w:eastAsia="x-none"/>
        </w:rPr>
        <w:t>3</w:t>
      </w:r>
      <w:r w:rsidRPr="00544C33">
        <w:rPr>
          <w:rFonts w:cs="DejaVu Sans Condensed"/>
          <w:w w:val="95"/>
          <w:sz w:val="20"/>
          <w:szCs w:val="20"/>
          <w:lang w:eastAsia="x-none"/>
        </w:rPr>
        <w:t xml:space="preserve"> </w:t>
      </w:r>
      <w:r w:rsidR="008A5D4C" w:rsidRPr="00544C33">
        <w:rPr>
          <w:rFonts w:cs="DejaVu Sans Condensed"/>
          <w:w w:val="95"/>
          <w:sz w:val="20"/>
          <w:szCs w:val="20"/>
          <w:lang w:eastAsia="x-none"/>
        </w:rPr>
        <w:t xml:space="preserve">egzemplarze </w:t>
      </w:r>
      <w:r w:rsidR="003A6D12" w:rsidRPr="00544C33">
        <w:rPr>
          <w:rFonts w:cs="DejaVu Sans Condensed"/>
          <w:w w:val="95"/>
          <w:sz w:val="20"/>
          <w:szCs w:val="20"/>
          <w:lang w:eastAsia="x-none"/>
        </w:rPr>
        <w:t>każdej z </w:t>
      </w:r>
      <w:r w:rsidRPr="00544C33">
        <w:rPr>
          <w:rFonts w:cs="DejaVu Sans Condensed"/>
          <w:w w:val="95"/>
          <w:sz w:val="20"/>
          <w:szCs w:val="20"/>
          <w:lang w:eastAsia="x-none"/>
        </w:rPr>
        <w:t>wymaganych dokumentacji projektowej</w:t>
      </w:r>
      <w:r w:rsidRPr="00544C33">
        <w:rPr>
          <w:rFonts w:cs="DejaVu Sans Condensed"/>
          <w:b/>
          <w:w w:val="95"/>
          <w:sz w:val="20"/>
          <w:szCs w:val="20"/>
          <w:lang w:eastAsia="x-none"/>
        </w:rPr>
        <w:t xml:space="preserve"> </w:t>
      </w:r>
      <w:r w:rsidRPr="00544C33">
        <w:rPr>
          <w:rFonts w:cs="DejaVu Sans Condensed"/>
          <w:w w:val="95"/>
          <w:sz w:val="20"/>
          <w:szCs w:val="20"/>
          <w:lang w:eastAsia="x-none"/>
        </w:rPr>
        <w:t xml:space="preserve">w wersji papierowej. Ponadto Wykonawca dostarczy dokumentację w formie elektronicznej. Wersja elektroniczna dokumentów Wykonawcy musi zostać </w:t>
      </w:r>
      <w:r w:rsidRPr="00544C33">
        <w:rPr>
          <w:rFonts w:cs="DejaVu Sans Condensed"/>
          <w:w w:val="95"/>
          <w:sz w:val="20"/>
          <w:szCs w:val="20"/>
          <w:lang w:eastAsia="x-none"/>
        </w:rPr>
        <w:lastRenderedPageBreak/>
        <w:t>wyedytowana w formie zapisu na nośniku elektronicznym (CD i/lub DVD). Wersja elektroniczna dokumentów Wykonawcy wykonana zostanie z zastosowaniem następujących formatów elektronicznych:</w:t>
      </w:r>
    </w:p>
    <w:p w14:paraId="4D059067" w14:textId="77777777" w:rsidR="00F106D3" w:rsidRPr="00544C33" w:rsidRDefault="00F106D3" w:rsidP="008E3B47">
      <w:pPr>
        <w:widowControl/>
        <w:numPr>
          <w:ilvl w:val="0"/>
          <w:numId w:val="38"/>
        </w:numPr>
        <w:tabs>
          <w:tab w:val="left" w:pos="426"/>
        </w:tabs>
        <w:suppressAutoHyphens w:val="0"/>
        <w:spacing w:after="40" w:line="312" w:lineRule="auto"/>
        <w:ind w:left="426" w:hanging="284"/>
        <w:rPr>
          <w:rFonts w:cs="DejaVu Sans Condensed"/>
          <w:w w:val="95"/>
          <w:sz w:val="20"/>
          <w:szCs w:val="20"/>
          <w:lang w:eastAsia="x-none"/>
        </w:rPr>
      </w:pPr>
      <w:r w:rsidRPr="00544C33">
        <w:rPr>
          <w:rFonts w:cs="DejaVu Sans Condensed"/>
          <w:w w:val="95"/>
          <w:sz w:val="20"/>
          <w:szCs w:val="20"/>
          <w:lang w:eastAsia="x-none"/>
        </w:rPr>
        <w:t>Rysunki - format .</w:t>
      </w:r>
      <w:proofErr w:type="spellStart"/>
      <w:r w:rsidRPr="00544C33">
        <w:rPr>
          <w:rFonts w:cs="DejaVu Sans Condensed"/>
          <w:w w:val="95"/>
          <w:sz w:val="20"/>
          <w:szCs w:val="20"/>
          <w:lang w:eastAsia="x-none"/>
        </w:rPr>
        <w:t>dwg</w:t>
      </w:r>
      <w:proofErr w:type="spellEnd"/>
      <w:r w:rsidRPr="00544C33">
        <w:rPr>
          <w:rFonts w:cs="DejaVu Sans Condensed"/>
          <w:w w:val="95"/>
          <w:sz w:val="20"/>
          <w:szCs w:val="20"/>
          <w:lang w:eastAsia="x-none"/>
        </w:rPr>
        <w:t xml:space="preserve"> oraz format .pdf (każdy z rysunków powinien zostać przekazany w</w:t>
      </w:r>
      <w:r w:rsidR="003A6D12" w:rsidRPr="00544C33">
        <w:rPr>
          <w:rFonts w:cs="DejaVu Sans Condensed"/>
          <w:w w:val="95"/>
          <w:sz w:val="20"/>
          <w:szCs w:val="20"/>
          <w:lang w:eastAsia="x-none"/>
        </w:rPr>
        <w:t> </w:t>
      </w:r>
      <w:r w:rsidRPr="00544C33">
        <w:rPr>
          <w:rFonts w:cs="DejaVu Sans Condensed"/>
          <w:w w:val="95"/>
          <w:sz w:val="20"/>
          <w:szCs w:val="20"/>
          <w:lang w:eastAsia="x-none"/>
        </w:rPr>
        <w:t>wersji edytowalnej – .DWG oraz zamkniętej – .PDF)</w:t>
      </w:r>
    </w:p>
    <w:p w14:paraId="6981A34C" w14:textId="77777777" w:rsidR="00F106D3" w:rsidRPr="00544C33" w:rsidRDefault="00F106D3" w:rsidP="008E3B47">
      <w:pPr>
        <w:widowControl/>
        <w:numPr>
          <w:ilvl w:val="0"/>
          <w:numId w:val="38"/>
        </w:numPr>
        <w:tabs>
          <w:tab w:val="left" w:pos="426"/>
        </w:tabs>
        <w:suppressAutoHyphens w:val="0"/>
        <w:spacing w:after="40" w:line="312" w:lineRule="auto"/>
        <w:ind w:left="426" w:hanging="284"/>
        <w:rPr>
          <w:rFonts w:cs="DejaVu Sans Condensed"/>
          <w:w w:val="95"/>
          <w:sz w:val="20"/>
          <w:szCs w:val="20"/>
          <w:lang w:eastAsia="x-none"/>
        </w:rPr>
      </w:pPr>
      <w:r w:rsidRPr="00544C33">
        <w:rPr>
          <w:rFonts w:cs="DejaVu Sans Condensed"/>
          <w:w w:val="95"/>
          <w:sz w:val="20"/>
          <w:szCs w:val="20"/>
          <w:lang w:eastAsia="x-none"/>
        </w:rPr>
        <w:t>Tekst - format .</w:t>
      </w:r>
      <w:proofErr w:type="spellStart"/>
      <w:r w:rsidRPr="00544C33">
        <w:rPr>
          <w:rFonts w:cs="DejaVu Sans Condensed"/>
          <w:w w:val="95"/>
          <w:sz w:val="20"/>
          <w:szCs w:val="20"/>
          <w:lang w:eastAsia="x-none"/>
        </w:rPr>
        <w:t>doc</w:t>
      </w:r>
      <w:proofErr w:type="spellEnd"/>
      <w:r w:rsidRPr="00544C33">
        <w:rPr>
          <w:rFonts w:cs="DejaVu Sans Condensed"/>
          <w:w w:val="95"/>
          <w:sz w:val="20"/>
          <w:szCs w:val="20"/>
          <w:lang w:eastAsia="x-none"/>
        </w:rPr>
        <w:t xml:space="preserve"> oraz format .PDF,</w:t>
      </w:r>
    </w:p>
    <w:p w14:paraId="2D627952" w14:textId="77777777" w:rsidR="00F106D3" w:rsidRPr="00544C33" w:rsidRDefault="00F106D3" w:rsidP="008E3B47">
      <w:pPr>
        <w:widowControl/>
        <w:numPr>
          <w:ilvl w:val="0"/>
          <w:numId w:val="38"/>
        </w:numPr>
        <w:tabs>
          <w:tab w:val="left" w:pos="426"/>
        </w:tabs>
        <w:suppressAutoHyphens w:val="0"/>
        <w:spacing w:line="312" w:lineRule="auto"/>
        <w:ind w:left="426" w:hanging="284"/>
        <w:rPr>
          <w:rFonts w:cs="DejaVu Sans Condensed"/>
          <w:w w:val="95"/>
          <w:sz w:val="20"/>
          <w:szCs w:val="20"/>
          <w:lang w:eastAsia="x-none"/>
        </w:rPr>
      </w:pPr>
      <w:r w:rsidRPr="00544C33">
        <w:rPr>
          <w:rFonts w:cs="DejaVu Sans Condensed"/>
          <w:w w:val="95"/>
          <w:sz w:val="20"/>
          <w:szCs w:val="20"/>
          <w:lang w:eastAsia="x-none"/>
        </w:rPr>
        <w:t>Arkusze kalkulacyjne - format .xls oraz PDF.</w:t>
      </w:r>
    </w:p>
    <w:p w14:paraId="35D5090B" w14:textId="77777777" w:rsidR="00F106D3" w:rsidRPr="00544C33" w:rsidRDefault="00F106D3" w:rsidP="00FD3D5F">
      <w:pPr>
        <w:pStyle w:val="Nagwek4"/>
      </w:pPr>
      <w:bookmarkStart w:id="61" w:name="_Toc497394388"/>
      <w:bookmarkStart w:id="62" w:name="_Toc501619056"/>
      <w:r w:rsidRPr="00544C33">
        <w:t>Zakres prac projektowych</w:t>
      </w:r>
      <w:bookmarkEnd w:id="61"/>
      <w:bookmarkEnd w:id="62"/>
    </w:p>
    <w:p w14:paraId="48C8C50F" w14:textId="77777777" w:rsidR="00F106D3" w:rsidRPr="00544C33" w:rsidRDefault="00F106D3" w:rsidP="00F106D3">
      <w:pPr>
        <w:autoSpaceDE w:val="0"/>
        <w:autoSpaceDN w:val="0"/>
        <w:adjustRightInd w:val="0"/>
        <w:spacing w:line="312" w:lineRule="auto"/>
        <w:rPr>
          <w:rFonts w:cs="DejaVu Sans Condensed"/>
          <w:w w:val="95"/>
          <w:sz w:val="20"/>
          <w:szCs w:val="20"/>
        </w:rPr>
      </w:pPr>
      <w:r w:rsidRPr="00544C33">
        <w:rPr>
          <w:rFonts w:cs="DejaVu Sans Condensed"/>
          <w:w w:val="95"/>
          <w:sz w:val="20"/>
          <w:szCs w:val="20"/>
        </w:rPr>
        <w:t>Zakres prac projektowych do opracowania przez Wykonawcę obejmuje w szczególności:</w:t>
      </w:r>
    </w:p>
    <w:p w14:paraId="593CB706" w14:textId="77777777" w:rsidR="00F106D3" w:rsidRPr="00544C33" w:rsidRDefault="00F106D3" w:rsidP="008E3B47">
      <w:pPr>
        <w:widowControl/>
        <w:numPr>
          <w:ilvl w:val="0"/>
          <w:numId w:val="37"/>
        </w:numPr>
        <w:suppressAutoHyphens w:val="0"/>
        <w:spacing w:line="312" w:lineRule="auto"/>
        <w:ind w:left="453" w:hanging="340"/>
        <w:rPr>
          <w:rFonts w:cs="DejaVu Sans Condensed"/>
          <w:w w:val="95"/>
          <w:sz w:val="20"/>
          <w:szCs w:val="20"/>
        </w:rPr>
      </w:pPr>
      <w:r w:rsidRPr="00544C33">
        <w:rPr>
          <w:rFonts w:cs="DejaVu Sans Condensed"/>
          <w:w w:val="95"/>
          <w:sz w:val="20"/>
          <w:szCs w:val="20"/>
        </w:rPr>
        <w:t>Wykonanie prac przedprojektowych takich jak: uzyskanie lub aktualizacja posiadanych przez Zamawiającego warunków przyłączenia (energii, wody, odwodnienia, dróg), pomiary sytuacyjno-wysokościowe, uzupełnienie szczegółowych opinii geotechnicznych do celów projektowych w formie dokumentacji geologiczno-inżynierskiej, wykonanie ewentualnych projektów prac geologicznych, dokumentacji geotechnicznych, inwentaryzacji budowlanych do celów projektowych oraz do zaplanowania rozbiórek, ekspertyz itp.,</w:t>
      </w:r>
    </w:p>
    <w:p w14:paraId="09465493" w14:textId="77777777" w:rsidR="00F106D3" w:rsidRPr="00544C33" w:rsidRDefault="00F106D3" w:rsidP="008E3B47">
      <w:pPr>
        <w:widowControl/>
        <w:numPr>
          <w:ilvl w:val="0"/>
          <w:numId w:val="37"/>
        </w:numPr>
        <w:suppressAutoHyphens w:val="0"/>
        <w:spacing w:line="312" w:lineRule="auto"/>
        <w:ind w:left="453" w:hanging="340"/>
        <w:rPr>
          <w:rFonts w:cs="DejaVu Sans Condensed"/>
          <w:w w:val="95"/>
          <w:sz w:val="20"/>
          <w:szCs w:val="20"/>
        </w:rPr>
      </w:pPr>
      <w:r w:rsidRPr="00544C33">
        <w:rPr>
          <w:rFonts w:cs="DejaVu Sans Condensed"/>
          <w:w w:val="95"/>
          <w:sz w:val="20"/>
          <w:szCs w:val="20"/>
        </w:rPr>
        <w:t>Sporządzenie mapy sytuacyjno-</w:t>
      </w:r>
      <w:r w:rsidR="00A0622C" w:rsidRPr="00544C33">
        <w:rPr>
          <w:rFonts w:cs="DejaVu Sans Condensed"/>
          <w:w w:val="95"/>
          <w:sz w:val="20"/>
          <w:szCs w:val="20"/>
        </w:rPr>
        <w:t>w</w:t>
      </w:r>
      <w:r w:rsidRPr="00544C33">
        <w:rPr>
          <w:rFonts w:cs="DejaVu Sans Condensed"/>
          <w:w w:val="95"/>
          <w:sz w:val="20"/>
          <w:szCs w:val="20"/>
        </w:rPr>
        <w:t>ysokościowej do celów projektowych poświadczonej przez właściwy organ, w skali 1:500,</w:t>
      </w:r>
    </w:p>
    <w:p w14:paraId="6A273463" w14:textId="77777777" w:rsidR="00F106D3" w:rsidRPr="00544C33" w:rsidRDefault="00F106D3" w:rsidP="008E3B47">
      <w:pPr>
        <w:widowControl/>
        <w:numPr>
          <w:ilvl w:val="0"/>
          <w:numId w:val="37"/>
        </w:numPr>
        <w:suppressAutoHyphens w:val="0"/>
        <w:spacing w:line="312" w:lineRule="auto"/>
        <w:ind w:left="453" w:hanging="340"/>
        <w:rPr>
          <w:rFonts w:cs="DejaVu Sans Condensed"/>
          <w:w w:val="95"/>
          <w:sz w:val="20"/>
          <w:szCs w:val="20"/>
        </w:rPr>
      </w:pPr>
      <w:r w:rsidRPr="00544C33">
        <w:rPr>
          <w:rFonts w:cs="DejaVu Sans Condensed"/>
          <w:w w:val="95"/>
          <w:sz w:val="20"/>
          <w:szCs w:val="20"/>
        </w:rPr>
        <w:t>Opracowanie projektu wstępnego obejmującego całość inwestycji, a w szczególności lokalizację obiektów, zastosowane rozwiązania technologiczne oraz założenia architektoniczne poszczególnych obiektów,</w:t>
      </w:r>
    </w:p>
    <w:p w14:paraId="7D11A183" w14:textId="77777777" w:rsidR="00F106D3" w:rsidRPr="00544C33" w:rsidRDefault="00F106D3" w:rsidP="008E3B47">
      <w:pPr>
        <w:widowControl/>
        <w:numPr>
          <w:ilvl w:val="0"/>
          <w:numId w:val="37"/>
        </w:numPr>
        <w:suppressAutoHyphens w:val="0"/>
        <w:spacing w:line="312" w:lineRule="auto"/>
        <w:ind w:left="453" w:hanging="340"/>
        <w:rPr>
          <w:rFonts w:cs="DejaVu Sans Condensed"/>
          <w:w w:val="95"/>
          <w:sz w:val="20"/>
          <w:szCs w:val="20"/>
        </w:rPr>
      </w:pPr>
      <w:r w:rsidRPr="00544C33">
        <w:rPr>
          <w:rFonts w:cs="DejaVu Sans Condensed"/>
          <w:w w:val="95"/>
          <w:sz w:val="20"/>
          <w:szCs w:val="20"/>
        </w:rPr>
        <w:t>Opracowanie projektu budowlanego, kompletnego w zakresie wszystkich branż i wymaganych uzgodnień wraz z uzyskaniem decyzji o pozwoleniu na budowę,</w:t>
      </w:r>
    </w:p>
    <w:p w14:paraId="286E1FD8" w14:textId="77777777" w:rsidR="00F106D3" w:rsidRPr="00544C33" w:rsidRDefault="00F106D3" w:rsidP="008E3B47">
      <w:pPr>
        <w:widowControl/>
        <w:numPr>
          <w:ilvl w:val="0"/>
          <w:numId w:val="37"/>
        </w:numPr>
        <w:suppressAutoHyphens w:val="0"/>
        <w:spacing w:line="312" w:lineRule="auto"/>
        <w:ind w:left="453" w:hanging="340"/>
        <w:rPr>
          <w:rFonts w:cs="DejaVu Sans Condensed"/>
          <w:w w:val="95"/>
          <w:sz w:val="20"/>
          <w:szCs w:val="20"/>
        </w:rPr>
      </w:pPr>
      <w:r w:rsidRPr="00544C33">
        <w:rPr>
          <w:rFonts w:cs="DejaVu Sans Condensed"/>
          <w:w w:val="95"/>
          <w:sz w:val="20"/>
          <w:szCs w:val="20"/>
        </w:rPr>
        <w:t xml:space="preserve">Opracowanie projektów </w:t>
      </w:r>
      <w:r w:rsidR="004C2EA3" w:rsidRPr="00544C33">
        <w:rPr>
          <w:rFonts w:cs="DejaVu Sans Condensed"/>
          <w:w w:val="95"/>
          <w:sz w:val="20"/>
          <w:szCs w:val="20"/>
        </w:rPr>
        <w:t xml:space="preserve">technicznych (wcześniej </w:t>
      </w:r>
      <w:r w:rsidRPr="00544C33">
        <w:rPr>
          <w:rFonts w:cs="DejaVu Sans Condensed"/>
          <w:w w:val="95"/>
          <w:sz w:val="20"/>
          <w:szCs w:val="20"/>
        </w:rPr>
        <w:t>wykonawczych</w:t>
      </w:r>
      <w:r w:rsidR="004C2EA3" w:rsidRPr="00544C33">
        <w:rPr>
          <w:rFonts w:cs="DejaVu Sans Condensed"/>
          <w:w w:val="95"/>
          <w:sz w:val="20"/>
          <w:szCs w:val="20"/>
        </w:rPr>
        <w:t>)</w:t>
      </w:r>
      <w:r w:rsidRPr="00544C33">
        <w:rPr>
          <w:rFonts w:cs="DejaVu Sans Condensed"/>
          <w:w w:val="95"/>
          <w:sz w:val="20"/>
          <w:szCs w:val="20"/>
        </w:rPr>
        <w:t xml:space="preserve"> dla wszystkich branż (architektonicznej, konstrukcyjnej, drogowej, instalacyjnej</w:t>
      </w:r>
      <w:r w:rsidR="003A6D12" w:rsidRPr="00544C33">
        <w:rPr>
          <w:rFonts w:cs="DejaVu Sans Condensed"/>
          <w:w w:val="95"/>
          <w:sz w:val="20"/>
          <w:szCs w:val="20"/>
        </w:rPr>
        <w:t>, w tym instalacje zewnętrzne i </w:t>
      </w:r>
      <w:r w:rsidRPr="00544C33">
        <w:rPr>
          <w:rFonts w:cs="DejaVu Sans Condensed"/>
          <w:w w:val="95"/>
          <w:sz w:val="20"/>
          <w:szCs w:val="20"/>
        </w:rPr>
        <w:t>wewnętrzne: wod.-kan., elektryczna i</w:t>
      </w:r>
      <w:r w:rsidR="006D680F" w:rsidRPr="00544C33">
        <w:rPr>
          <w:rFonts w:cs="DejaVu Sans Condensed"/>
          <w:w w:val="95"/>
          <w:sz w:val="20"/>
          <w:szCs w:val="20"/>
        </w:rPr>
        <w:t> </w:t>
      </w:r>
      <w:r w:rsidRPr="00544C33">
        <w:rPr>
          <w:rFonts w:cs="DejaVu Sans Condensed"/>
          <w:w w:val="95"/>
          <w:sz w:val="20"/>
          <w:szCs w:val="20"/>
        </w:rPr>
        <w:t>teletechniczna), spełniające wymagania przepisów w zakresie bezpieczeństwa pracy, warunków sanitarnych, ochrony środowiska i ochrony pożarowej oraz posiadające wymagane uzgodnienia i</w:t>
      </w:r>
      <w:r w:rsidR="006D680F" w:rsidRPr="00544C33">
        <w:rPr>
          <w:rFonts w:cs="DejaVu Sans Condensed"/>
          <w:w w:val="95"/>
          <w:sz w:val="20"/>
          <w:szCs w:val="20"/>
        </w:rPr>
        <w:t> </w:t>
      </w:r>
      <w:r w:rsidRPr="00544C33">
        <w:rPr>
          <w:rFonts w:cs="DejaVu Sans Condensed"/>
          <w:w w:val="95"/>
          <w:sz w:val="20"/>
          <w:szCs w:val="20"/>
        </w:rPr>
        <w:t>zatwierdzenia,</w:t>
      </w:r>
    </w:p>
    <w:p w14:paraId="23C861AF" w14:textId="77777777" w:rsidR="00F106D3" w:rsidRPr="00544C33" w:rsidRDefault="00F106D3" w:rsidP="008E3B47">
      <w:pPr>
        <w:widowControl/>
        <w:numPr>
          <w:ilvl w:val="0"/>
          <w:numId w:val="37"/>
        </w:numPr>
        <w:suppressAutoHyphens w:val="0"/>
        <w:spacing w:line="312" w:lineRule="auto"/>
        <w:ind w:left="453" w:hanging="340"/>
        <w:rPr>
          <w:rFonts w:cs="DejaVu Sans Condensed"/>
          <w:w w:val="95"/>
          <w:sz w:val="20"/>
          <w:szCs w:val="20"/>
        </w:rPr>
      </w:pPr>
      <w:r w:rsidRPr="00544C33">
        <w:rPr>
          <w:rFonts w:cs="DejaVu Sans Condensed"/>
          <w:w w:val="95"/>
          <w:sz w:val="20"/>
          <w:szCs w:val="20"/>
        </w:rPr>
        <w:t>Opracowanie instrukcji obsługi i eksploatacji,</w:t>
      </w:r>
    </w:p>
    <w:p w14:paraId="59584399" w14:textId="77777777" w:rsidR="00F106D3" w:rsidRPr="00544C33" w:rsidRDefault="00F106D3" w:rsidP="008E3B47">
      <w:pPr>
        <w:widowControl/>
        <w:numPr>
          <w:ilvl w:val="0"/>
          <w:numId w:val="37"/>
        </w:numPr>
        <w:suppressAutoHyphens w:val="0"/>
        <w:spacing w:line="312" w:lineRule="auto"/>
        <w:ind w:left="453" w:hanging="340"/>
        <w:rPr>
          <w:rFonts w:cs="DejaVu Sans Condensed"/>
          <w:w w:val="95"/>
          <w:sz w:val="20"/>
          <w:szCs w:val="20"/>
        </w:rPr>
      </w:pPr>
      <w:r w:rsidRPr="00544C33">
        <w:rPr>
          <w:rFonts w:cs="DejaVu Sans Condensed"/>
          <w:w w:val="95"/>
          <w:sz w:val="20"/>
          <w:szCs w:val="20"/>
        </w:rPr>
        <w:t>Wykonanie dokumentacji powykonawczej,</w:t>
      </w:r>
    </w:p>
    <w:p w14:paraId="2A263A4C" w14:textId="77777777" w:rsidR="00F106D3" w:rsidRPr="00544C33" w:rsidRDefault="00F106D3" w:rsidP="008E3B47">
      <w:pPr>
        <w:widowControl/>
        <w:numPr>
          <w:ilvl w:val="0"/>
          <w:numId w:val="37"/>
        </w:numPr>
        <w:suppressAutoHyphens w:val="0"/>
        <w:spacing w:line="312" w:lineRule="auto"/>
        <w:ind w:left="453" w:hanging="340"/>
        <w:rPr>
          <w:rFonts w:cs="DejaVu Sans Condensed"/>
          <w:w w:val="95"/>
          <w:sz w:val="20"/>
          <w:szCs w:val="20"/>
        </w:rPr>
      </w:pPr>
      <w:r w:rsidRPr="00544C33">
        <w:rPr>
          <w:rFonts w:cs="DejaVu Sans Condensed"/>
          <w:w w:val="95"/>
          <w:sz w:val="20"/>
          <w:szCs w:val="20"/>
        </w:rPr>
        <w:t>Opracowanie planów bezpieczeństwa i ochrony zdrowia dla prowadzenia Robót,</w:t>
      </w:r>
    </w:p>
    <w:p w14:paraId="179736CD" w14:textId="77777777" w:rsidR="00F106D3" w:rsidRPr="00544C33" w:rsidRDefault="00F106D3" w:rsidP="008E3B47">
      <w:pPr>
        <w:widowControl/>
        <w:numPr>
          <w:ilvl w:val="0"/>
          <w:numId w:val="37"/>
        </w:numPr>
        <w:suppressAutoHyphens w:val="0"/>
        <w:spacing w:line="312" w:lineRule="auto"/>
        <w:ind w:left="453" w:hanging="340"/>
        <w:rPr>
          <w:rFonts w:cs="DejaVu Sans Condensed"/>
          <w:w w:val="95"/>
          <w:sz w:val="20"/>
          <w:szCs w:val="20"/>
        </w:rPr>
      </w:pPr>
      <w:r w:rsidRPr="00544C33">
        <w:rPr>
          <w:rFonts w:cs="DejaVu Sans Condensed"/>
          <w:w w:val="95"/>
          <w:sz w:val="20"/>
          <w:szCs w:val="20"/>
        </w:rPr>
        <w:t>Opracowanie instrukcji ppoż.</w:t>
      </w:r>
    </w:p>
    <w:p w14:paraId="1F1E0B00" w14:textId="77777777" w:rsidR="00F106D3" w:rsidRPr="00544C33" w:rsidRDefault="00F106D3" w:rsidP="008E3B47">
      <w:pPr>
        <w:widowControl/>
        <w:numPr>
          <w:ilvl w:val="0"/>
          <w:numId w:val="37"/>
        </w:numPr>
        <w:suppressAutoHyphens w:val="0"/>
        <w:spacing w:line="312" w:lineRule="auto"/>
        <w:ind w:left="453" w:hanging="340"/>
        <w:rPr>
          <w:rFonts w:cs="DejaVu Sans Condensed"/>
          <w:w w:val="95"/>
          <w:sz w:val="20"/>
          <w:szCs w:val="20"/>
        </w:rPr>
      </w:pPr>
      <w:r w:rsidRPr="00544C33">
        <w:rPr>
          <w:rFonts w:cs="DejaVu Sans Condensed"/>
          <w:w w:val="95"/>
          <w:sz w:val="20"/>
          <w:szCs w:val="20"/>
        </w:rPr>
        <w:t>Uzyskanie wszelkich opinii, uzgodnień, zgód, zezwoleń i pozwoleń, w tym pozwolenia budowlanego, pozwolenia zintegrowanego, pozwolenia na użytkowanie, pozwoleń wodnoprawnych, warunków przyłączenia do mediów i innych niezbędnych do funkcjonowania Zakładu.</w:t>
      </w:r>
    </w:p>
    <w:p w14:paraId="5E98BF23" w14:textId="77777777" w:rsidR="00F106D3" w:rsidRPr="00544C33" w:rsidRDefault="00F106D3" w:rsidP="008E3B47">
      <w:pPr>
        <w:widowControl/>
        <w:numPr>
          <w:ilvl w:val="0"/>
          <w:numId w:val="37"/>
        </w:numPr>
        <w:suppressAutoHyphens w:val="0"/>
        <w:spacing w:line="312" w:lineRule="auto"/>
        <w:ind w:left="453" w:hanging="340"/>
        <w:rPr>
          <w:rFonts w:cs="DejaVu Sans Condensed"/>
          <w:w w:val="95"/>
          <w:sz w:val="20"/>
          <w:szCs w:val="20"/>
        </w:rPr>
      </w:pPr>
      <w:r w:rsidRPr="00544C33">
        <w:rPr>
          <w:rFonts w:cs="DejaVu Sans Condensed"/>
          <w:w w:val="95"/>
          <w:sz w:val="20"/>
          <w:szCs w:val="20"/>
        </w:rPr>
        <w:t>Zapewnienie nadzoru autorskiego w trakcie realizacji robót, w fazie rozruchu oraz podczas trwania prób eksploatacyjnych.</w:t>
      </w:r>
    </w:p>
    <w:p w14:paraId="24E98E23" w14:textId="77777777" w:rsidR="00F106D3" w:rsidRPr="00544C33" w:rsidRDefault="00F106D3" w:rsidP="00F106D3">
      <w:pPr>
        <w:autoSpaceDE w:val="0"/>
        <w:autoSpaceDN w:val="0"/>
        <w:adjustRightInd w:val="0"/>
        <w:spacing w:line="312" w:lineRule="auto"/>
        <w:rPr>
          <w:rFonts w:cs="DejaVu Sans Condensed"/>
          <w:w w:val="95"/>
          <w:sz w:val="20"/>
          <w:szCs w:val="20"/>
        </w:rPr>
      </w:pPr>
      <w:r w:rsidRPr="00544C33">
        <w:rPr>
          <w:rFonts w:cs="DejaVu Sans Condensed"/>
          <w:w w:val="95"/>
          <w:sz w:val="20"/>
          <w:szCs w:val="20"/>
        </w:rPr>
        <w:t>Wszelkie opłaty administracyjne ponoszone w wyniku prowadzonych działań związanych z</w:t>
      </w:r>
      <w:r w:rsidR="003A6D12" w:rsidRPr="00544C33">
        <w:rPr>
          <w:rFonts w:cs="DejaVu Sans Condensed"/>
          <w:w w:val="95"/>
          <w:sz w:val="20"/>
          <w:szCs w:val="20"/>
        </w:rPr>
        <w:t> </w:t>
      </w:r>
      <w:r w:rsidRPr="00544C33">
        <w:rPr>
          <w:rFonts w:cs="DejaVu Sans Condensed"/>
          <w:w w:val="95"/>
          <w:sz w:val="20"/>
          <w:szCs w:val="20"/>
        </w:rPr>
        <w:t>uzyskiwaniem uzgodnień, opinii i decyzji Wykonawca winien wliczyć w koszt realizacji kontraktu.</w:t>
      </w:r>
    </w:p>
    <w:p w14:paraId="2EFEA830" w14:textId="77777777" w:rsidR="00F106D3" w:rsidRPr="00544C33" w:rsidRDefault="00F106D3" w:rsidP="00FD3D5F">
      <w:pPr>
        <w:pStyle w:val="Nagwek4"/>
      </w:pPr>
      <w:bookmarkStart w:id="63" w:name="_Toc497394389"/>
      <w:bookmarkStart w:id="64" w:name="_Toc501619057"/>
      <w:bookmarkStart w:id="65" w:name="_Toc485730669"/>
      <w:r w:rsidRPr="00544C33">
        <w:lastRenderedPageBreak/>
        <w:t>Wymagania stawiane poszczególnym dokumentacjom</w:t>
      </w:r>
      <w:bookmarkEnd w:id="63"/>
      <w:bookmarkEnd w:id="64"/>
    </w:p>
    <w:bookmarkEnd w:id="65"/>
    <w:p w14:paraId="7A86FA3F" w14:textId="77777777" w:rsidR="00F106D3" w:rsidRPr="00544C33" w:rsidRDefault="00841186" w:rsidP="001A5CFF">
      <w:pPr>
        <w:pStyle w:val="Nagwek41"/>
      </w:pPr>
      <w:r w:rsidRPr="00544C33">
        <w:t>K</w:t>
      </w:r>
      <w:r w:rsidR="00F106D3" w:rsidRPr="00544C33">
        <w:t>oncepcja</w:t>
      </w:r>
    </w:p>
    <w:p w14:paraId="273B47A9" w14:textId="77777777" w:rsidR="00F106D3" w:rsidRPr="00544C33" w:rsidRDefault="00F106D3" w:rsidP="00841186">
      <w:pPr>
        <w:spacing w:line="312" w:lineRule="auto"/>
        <w:rPr>
          <w:rFonts w:cs="DejaVu Sans Condensed"/>
          <w:w w:val="95"/>
          <w:sz w:val="20"/>
          <w:szCs w:val="20"/>
        </w:rPr>
      </w:pPr>
      <w:r w:rsidRPr="00544C33">
        <w:rPr>
          <w:rFonts w:cs="DejaVu Sans Condensed"/>
          <w:w w:val="95"/>
          <w:sz w:val="20"/>
          <w:szCs w:val="20"/>
        </w:rPr>
        <w:t xml:space="preserve">Wykonawca przed przystąpieniem do opracowania projektu </w:t>
      </w:r>
      <w:r w:rsidR="00841186" w:rsidRPr="00544C33">
        <w:rPr>
          <w:rFonts w:cs="DejaVu Sans Condensed"/>
          <w:w w:val="95"/>
          <w:sz w:val="20"/>
          <w:szCs w:val="20"/>
        </w:rPr>
        <w:t>budowlanego</w:t>
      </w:r>
      <w:r w:rsidRPr="00544C33">
        <w:rPr>
          <w:rFonts w:cs="DejaVu Sans Condensed"/>
          <w:w w:val="95"/>
          <w:sz w:val="20"/>
          <w:szCs w:val="20"/>
        </w:rPr>
        <w:t xml:space="preserve"> musi przedłożyć Zamawiającemu </w:t>
      </w:r>
      <w:r w:rsidR="00841186" w:rsidRPr="00544C33">
        <w:rPr>
          <w:rFonts w:cs="DejaVu Sans Condensed"/>
          <w:w w:val="95"/>
          <w:sz w:val="20"/>
          <w:szCs w:val="20"/>
        </w:rPr>
        <w:t>Koncepcję</w:t>
      </w:r>
      <w:r w:rsidRPr="00544C33">
        <w:rPr>
          <w:rFonts w:cs="DejaVu Sans Condensed"/>
          <w:w w:val="95"/>
          <w:sz w:val="20"/>
          <w:szCs w:val="20"/>
        </w:rPr>
        <w:t>, celem przedstawienia ogólnych założeń dotyczących rozwiązań techniczno-</w:t>
      </w:r>
      <w:r w:rsidR="00841186" w:rsidRPr="00544C33">
        <w:rPr>
          <w:rFonts w:cs="DejaVu Sans Condensed"/>
          <w:w w:val="95"/>
          <w:sz w:val="20"/>
          <w:szCs w:val="20"/>
        </w:rPr>
        <w:t xml:space="preserve">organizacyjnych i budowlanych </w:t>
      </w:r>
      <w:r w:rsidRPr="00544C33">
        <w:rPr>
          <w:rFonts w:cs="DejaVu Sans Condensed"/>
          <w:w w:val="95"/>
          <w:sz w:val="20"/>
          <w:szCs w:val="20"/>
        </w:rPr>
        <w:t xml:space="preserve">realizowanych </w:t>
      </w:r>
      <w:r w:rsidR="00841186" w:rsidRPr="00544C33">
        <w:rPr>
          <w:rFonts w:cs="DejaVu Sans Condensed"/>
          <w:w w:val="95"/>
          <w:sz w:val="20"/>
          <w:szCs w:val="20"/>
        </w:rPr>
        <w:t>obiektów i infrastruktury towarzyszącej</w:t>
      </w:r>
      <w:r w:rsidRPr="00544C33">
        <w:rPr>
          <w:rFonts w:cs="DejaVu Sans Condensed"/>
          <w:w w:val="95"/>
          <w:sz w:val="20"/>
          <w:szCs w:val="20"/>
        </w:rPr>
        <w:t xml:space="preserve">. </w:t>
      </w:r>
      <w:r w:rsidR="00841186" w:rsidRPr="00544C33">
        <w:rPr>
          <w:rFonts w:cs="DejaVu Sans Condensed"/>
          <w:w w:val="95"/>
          <w:sz w:val="20"/>
          <w:szCs w:val="20"/>
        </w:rPr>
        <w:t>Koncepcja</w:t>
      </w:r>
      <w:r w:rsidRPr="00544C33">
        <w:rPr>
          <w:rFonts w:cs="DejaVu Sans Condensed"/>
          <w:w w:val="95"/>
          <w:sz w:val="20"/>
          <w:szCs w:val="20"/>
        </w:rPr>
        <w:t xml:space="preserve"> określi założenia realizacyjne proponowane przez Wykonawcę które polegać będą akceptacji i zatwierdzenia zgodnie z procedurą i zapisami zawartymi w Umowie. Czas akceptacji </w:t>
      </w:r>
      <w:r w:rsidR="00536FEE" w:rsidRPr="00544C33">
        <w:rPr>
          <w:rFonts w:cs="DejaVu Sans Condensed"/>
          <w:w w:val="95"/>
          <w:sz w:val="20"/>
          <w:szCs w:val="20"/>
        </w:rPr>
        <w:t>Koncepcji</w:t>
      </w:r>
      <w:r w:rsidRPr="00544C33">
        <w:rPr>
          <w:rFonts w:cs="DejaVu Sans Condensed"/>
          <w:w w:val="95"/>
          <w:sz w:val="20"/>
          <w:szCs w:val="20"/>
        </w:rPr>
        <w:t xml:space="preserve"> przez Zamawiającego </w:t>
      </w:r>
      <w:r w:rsidR="00536FEE" w:rsidRPr="00544C33">
        <w:rPr>
          <w:rFonts w:cs="DejaVu Sans Condensed"/>
          <w:w w:val="95"/>
          <w:sz w:val="20"/>
          <w:szCs w:val="20"/>
        </w:rPr>
        <w:t xml:space="preserve">lub wniesienia przez niego uwag, </w:t>
      </w:r>
      <w:r w:rsidRPr="00544C33">
        <w:rPr>
          <w:rFonts w:cs="DejaVu Sans Condensed"/>
          <w:w w:val="95"/>
          <w:sz w:val="20"/>
          <w:szCs w:val="20"/>
        </w:rPr>
        <w:t xml:space="preserve">wynosić będzie max. </w:t>
      </w:r>
      <w:r w:rsidR="00536FEE" w:rsidRPr="00544C33">
        <w:rPr>
          <w:rFonts w:cs="DejaVu Sans Condensed"/>
          <w:w w:val="95"/>
          <w:sz w:val="20"/>
          <w:szCs w:val="20"/>
        </w:rPr>
        <w:t>10</w:t>
      </w:r>
      <w:r w:rsidRPr="00544C33">
        <w:rPr>
          <w:rFonts w:cs="DejaVu Sans Condensed"/>
          <w:w w:val="95"/>
          <w:sz w:val="20"/>
          <w:szCs w:val="20"/>
        </w:rPr>
        <w:t xml:space="preserve"> dni od daty przekazania. </w:t>
      </w:r>
    </w:p>
    <w:p w14:paraId="2838F324" w14:textId="77777777" w:rsidR="00F106D3" w:rsidRPr="00544C33" w:rsidRDefault="00F106D3" w:rsidP="001A5CFF">
      <w:pPr>
        <w:pStyle w:val="Nagwek41"/>
      </w:pPr>
      <w:bookmarkStart w:id="66" w:name="_Toc485730671"/>
      <w:bookmarkStart w:id="67" w:name="_Toc497394392"/>
      <w:r w:rsidRPr="00544C33">
        <w:t>Projekt budowlany</w:t>
      </w:r>
      <w:bookmarkEnd w:id="66"/>
      <w:bookmarkEnd w:id="67"/>
    </w:p>
    <w:p w14:paraId="2BD47044" w14:textId="77777777" w:rsidR="00F106D3" w:rsidRPr="00544C33" w:rsidRDefault="00F106D3" w:rsidP="00F106D3">
      <w:pPr>
        <w:spacing w:line="312" w:lineRule="auto"/>
        <w:rPr>
          <w:rFonts w:cs="DejaVu Sans Condensed"/>
          <w:w w:val="95"/>
          <w:sz w:val="20"/>
          <w:szCs w:val="20"/>
        </w:rPr>
      </w:pPr>
      <w:r w:rsidRPr="00544C33">
        <w:rPr>
          <w:rFonts w:cs="DejaVu Sans Condensed"/>
          <w:w w:val="95"/>
          <w:sz w:val="20"/>
          <w:szCs w:val="20"/>
        </w:rPr>
        <w:t>Przed wystąpieniem o wydanie decyzji o pozwoleniu na budowę Wykonawca zobowiązany jest przedłożyć Zamawiającemu do akceptacji kompletny projekt budowlany. Projekt budowlany musi być uzgodniony z</w:t>
      </w:r>
      <w:r w:rsidR="006D680F" w:rsidRPr="00544C33">
        <w:rPr>
          <w:rFonts w:cs="DejaVu Sans Condensed"/>
          <w:w w:val="95"/>
          <w:sz w:val="20"/>
          <w:szCs w:val="20"/>
        </w:rPr>
        <w:t> </w:t>
      </w:r>
      <w:r w:rsidRPr="00544C33">
        <w:rPr>
          <w:rFonts w:cs="DejaVu Sans Condensed"/>
          <w:w w:val="95"/>
          <w:sz w:val="20"/>
          <w:szCs w:val="20"/>
        </w:rPr>
        <w:t>właściwymi terenowo instytucjami, zgodnie z wymogami polskiego prawa w tym obligatoryjnie z</w:t>
      </w:r>
      <w:r w:rsidR="006D680F" w:rsidRPr="00544C33">
        <w:rPr>
          <w:rFonts w:cs="DejaVu Sans Condensed"/>
          <w:w w:val="95"/>
          <w:sz w:val="20"/>
          <w:szCs w:val="20"/>
        </w:rPr>
        <w:t> </w:t>
      </w:r>
      <w:r w:rsidRPr="00544C33">
        <w:rPr>
          <w:rFonts w:cs="DejaVu Sans Condensed"/>
          <w:w w:val="95"/>
          <w:sz w:val="20"/>
          <w:szCs w:val="20"/>
        </w:rPr>
        <w:t>rzeczoznawcą do spraw zabezpieczeń p.poż. Na podstawie uzgodnionego projektu Wykonawca uzyska pozwolenie na budowę, umożliwiające rozpoczęcie realizacji przedsięwzięcia.</w:t>
      </w:r>
    </w:p>
    <w:p w14:paraId="0FE39F6C" w14:textId="77777777" w:rsidR="00536FEE" w:rsidRPr="00544C33" w:rsidRDefault="00F106D3" w:rsidP="00536FEE">
      <w:pPr>
        <w:spacing w:line="312" w:lineRule="auto"/>
        <w:rPr>
          <w:rFonts w:cs="DejaVu Sans Condensed"/>
          <w:w w:val="95"/>
          <w:sz w:val="20"/>
          <w:szCs w:val="20"/>
        </w:rPr>
      </w:pPr>
      <w:r w:rsidRPr="00544C33">
        <w:rPr>
          <w:rFonts w:cs="DejaVu Sans Condensed"/>
          <w:w w:val="95"/>
          <w:sz w:val="20"/>
          <w:szCs w:val="20"/>
        </w:rPr>
        <w:t xml:space="preserve">Projekt budowlany </w:t>
      </w:r>
      <w:bookmarkStart w:id="68" w:name="_Toc485730672"/>
      <w:bookmarkStart w:id="69" w:name="_Toc497394393"/>
      <w:r w:rsidR="00536FEE" w:rsidRPr="00544C33">
        <w:rPr>
          <w:rFonts w:cs="DejaVu Sans Condensed"/>
          <w:w w:val="95"/>
          <w:sz w:val="20"/>
          <w:szCs w:val="20"/>
        </w:rPr>
        <w:t xml:space="preserve">zawierać musi wszystkie elementy wymagane </w:t>
      </w:r>
      <w:r w:rsidR="001E37AA" w:rsidRPr="00544C33">
        <w:rPr>
          <w:rFonts w:cs="DejaVu Sans Condensed"/>
          <w:w w:val="95"/>
          <w:sz w:val="20"/>
          <w:szCs w:val="20"/>
        </w:rPr>
        <w:t>przepisami</w:t>
      </w:r>
      <w:r w:rsidR="00536FEE" w:rsidRPr="00544C33">
        <w:rPr>
          <w:rFonts w:cs="DejaVu Sans Condensed"/>
          <w:w w:val="95"/>
          <w:sz w:val="20"/>
          <w:szCs w:val="20"/>
        </w:rPr>
        <w:t xml:space="preserve"> Prawa budowlanego obowiązującymi na </w:t>
      </w:r>
      <w:r w:rsidR="001E37AA" w:rsidRPr="00544C33">
        <w:rPr>
          <w:rFonts w:cs="DejaVu Sans Condensed"/>
          <w:w w:val="95"/>
          <w:sz w:val="20"/>
          <w:szCs w:val="20"/>
        </w:rPr>
        <w:t>dzień</w:t>
      </w:r>
      <w:r w:rsidR="00536FEE" w:rsidRPr="00544C33">
        <w:rPr>
          <w:rFonts w:cs="DejaVu Sans Condensed"/>
          <w:w w:val="95"/>
          <w:sz w:val="20"/>
          <w:szCs w:val="20"/>
        </w:rPr>
        <w:t xml:space="preserve"> składania wniosku o wydanie pozwolenia na budowę.</w:t>
      </w:r>
    </w:p>
    <w:p w14:paraId="2A67A6FC" w14:textId="77777777" w:rsidR="00F106D3" w:rsidRPr="00544C33" w:rsidRDefault="00F106D3" w:rsidP="001A5CFF">
      <w:pPr>
        <w:pStyle w:val="Nagwek41"/>
      </w:pPr>
      <w:r w:rsidRPr="00544C33">
        <w:t xml:space="preserve">Projekty </w:t>
      </w:r>
      <w:r w:rsidR="004C2EA3" w:rsidRPr="00544C33">
        <w:rPr>
          <w:lang w:val="pl-PL"/>
        </w:rPr>
        <w:t>techniczne (</w:t>
      </w:r>
      <w:r w:rsidRPr="00544C33">
        <w:t>wykonawcze</w:t>
      </w:r>
      <w:bookmarkEnd w:id="68"/>
      <w:bookmarkEnd w:id="69"/>
      <w:r w:rsidR="004C2EA3" w:rsidRPr="00544C33">
        <w:rPr>
          <w:lang w:val="pl-PL"/>
        </w:rPr>
        <w:t>)</w:t>
      </w:r>
    </w:p>
    <w:p w14:paraId="657DE697" w14:textId="77777777" w:rsidR="00F106D3" w:rsidRPr="00544C33" w:rsidRDefault="00F106D3" w:rsidP="00F106D3">
      <w:pPr>
        <w:spacing w:line="312" w:lineRule="auto"/>
        <w:rPr>
          <w:rFonts w:cs="DejaVu Sans Condensed"/>
          <w:w w:val="95"/>
          <w:sz w:val="20"/>
          <w:szCs w:val="20"/>
        </w:rPr>
      </w:pPr>
      <w:r w:rsidRPr="00544C33">
        <w:rPr>
          <w:rFonts w:cs="DejaVu Sans Condensed"/>
          <w:w w:val="95"/>
          <w:sz w:val="20"/>
          <w:szCs w:val="20"/>
        </w:rPr>
        <w:t>Projekty wykonawcze powinny uzupełniać i uszczegóławiać projekt budowlany, w zakresie i stopniu dokładności, niezbędnym do realizacji robot budowlanych. Projekty te powinny przedstawiać szczegółowe usytuowanie wszystkich urządzeń i elementów Robót, ich parametry wymiarowe i</w:t>
      </w:r>
      <w:r w:rsidR="001E37AA" w:rsidRPr="00544C33">
        <w:rPr>
          <w:rFonts w:cs="DejaVu Sans Condensed"/>
          <w:w w:val="95"/>
          <w:sz w:val="20"/>
          <w:szCs w:val="20"/>
        </w:rPr>
        <w:t xml:space="preserve"> </w:t>
      </w:r>
      <w:r w:rsidRPr="00544C33">
        <w:rPr>
          <w:rFonts w:cs="DejaVu Sans Condensed"/>
          <w:w w:val="95"/>
          <w:sz w:val="20"/>
          <w:szCs w:val="20"/>
        </w:rPr>
        <w:t>techniczne, szczegółową specyfikację (ilościową i jakościową) urządzeń i materiałów, obejmującego co najmniej:</w:t>
      </w:r>
    </w:p>
    <w:p w14:paraId="2A040EEA" w14:textId="77777777" w:rsidR="00F106D3" w:rsidRPr="00544C33" w:rsidRDefault="00F106D3" w:rsidP="001E37AA">
      <w:pPr>
        <w:widowControl/>
        <w:suppressAutoHyphens w:val="0"/>
        <w:spacing w:after="40" w:line="312" w:lineRule="auto"/>
        <w:rPr>
          <w:rFonts w:cs="DejaVu Sans Condensed"/>
          <w:w w:val="95"/>
          <w:sz w:val="20"/>
          <w:szCs w:val="20"/>
        </w:rPr>
      </w:pPr>
      <w:r w:rsidRPr="00544C33">
        <w:rPr>
          <w:rFonts w:cs="DejaVu Sans Condensed"/>
          <w:w w:val="95"/>
          <w:sz w:val="20"/>
          <w:szCs w:val="20"/>
        </w:rPr>
        <w:t>W zakresie elementów konstrukcyjnych i budowlanych:</w:t>
      </w:r>
    </w:p>
    <w:p w14:paraId="78BCFB99" w14:textId="77777777" w:rsidR="00F106D3" w:rsidRPr="00544C33" w:rsidRDefault="00F106D3" w:rsidP="009270D3">
      <w:pPr>
        <w:pStyle w:val="Mylniki"/>
      </w:pPr>
      <w:r w:rsidRPr="00544C33">
        <w:t>opis techniczny,</w:t>
      </w:r>
    </w:p>
    <w:p w14:paraId="050D1F90" w14:textId="77777777" w:rsidR="00F106D3" w:rsidRPr="00544C33" w:rsidRDefault="00F106D3" w:rsidP="009270D3">
      <w:pPr>
        <w:pStyle w:val="Mylniki"/>
      </w:pPr>
      <w:r w:rsidRPr="00544C33">
        <w:t>ogólne szkice sytuacyjne i rysunki elementów budowlanych wraz z wymiarami dla wszystkich budynków, zbiorników, konstrukcji wsporczych, pomostów, urząd</w:t>
      </w:r>
      <w:r w:rsidR="003A6D12" w:rsidRPr="00544C33">
        <w:t>zeń i </w:t>
      </w:r>
      <w:r w:rsidRPr="00544C33">
        <w:t>wyposażenia,</w:t>
      </w:r>
    </w:p>
    <w:p w14:paraId="638077E8" w14:textId="77777777" w:rsidR="00F106D3" w:rsidRPr="00544C33" w:rsidRDefault="00F106D3" w:rsidP="009270D3">
      <w:pPr>
        <w:pStyle w:val="Mylniki"/>
      </w:pPr>
      <w:r w:rsidRPr="00544C33">
        <w:t>obliczenia i rysunki konstrukcyjne wraz z niezbędnymi rysunkami montażowymi dla wszystkich konstrukcji,</w:t>
      </w:r>
    </w:p>
    <w:p w14:paraId="5284D9A5" w14:textId="77777777" w:rsidR="00F106D3" w:rsidRPr="00544C33" w:rsidRDefault="00F106D3" w:rsidP="009270D3">
      <w:pPr>
        <w:pStyle w:val="Mylniki"/>
      </w:pPr>
      <w:r w:rsidRPr="00544C33">
        <w:t>szczegóły dotyczące zbrojenia konstrukcji żelbetowych z wykazami stali,</w:t>
      </w:r>
    </w:p>
    <w:p w14:paraId="4D9E6B07" w14:textId="77777777" w:rsidR="00F106D3" w:rsidRPr="00544C33" w:rsidRDefault="00F106D3" w:rsidP="009270D3">
      <w:pPr>
        <w:pStyle w:val="Mylniki"/>
      </w:pPr>
      <w:r w:rsidRPr="00544C33">
        <w:t>rysunki wykonawcze elementów konstrukcji stalowych wykonane zgodnie z projektem budowlanym; do rysunków należy dołączyć wykazy stali, łączników</w:t>
      </w:r>
    </w:p>
    <w:p w14:paraId="517CCE73" w14:textId="77777777" w:rsidR="00F106D3" w:rsidRPr="00544C33" w:rsidRDefault="00F106D3" w:rsidP="009270D3">
      <w:pPr>
        <w:pStyle w:val="Mylniki"/>
      </w:pPr>
      <w:r w:rsidRPr="00544C33">
        <w:t>określenie kategorii korozyjnej środowiska,</w:t>
      </w:r>
    </w:p>
    <w:p w14:paraId="3C08E2A0" w14:textId="77777777" w:rsidR="00F106D3" w:rsidRPr="00544C33" w:rsidRDefault="00F106D3" w:rsidP="009270D3">
      <w:pPr>
        <w:pStyle w:val="Mylniki"/>
      </w:pPr>
      <w:r w:rsidRPr="00544C33">
        <w:t>szczegółowe wymagania dotyczące sposobu zabezpieczenia przed korozją,</w:t>
      </w:r>
    </w:p>
    <w:p w14:paraId="3BEAED97" w14:textId="77777777" w:rsidR="00F106D3" w:rsidRPr="00544C33" w:rsidRDefault="00F106D3" w:rsidP="009270D3">
      <w:pPr>
        <w:pStyle w:val="Mylniki"/>
      </w:pPr>
      <w:r w:rsidRPr="00544C33">
        <w:t>wymagania dotyczące powłok lakierniczych: ilość warstw, grubość jednej warstwy, kolor, umiejscowienie procesu w cyklu montażu konstrukcji, dobór powłok,</w:t>
      </w:r>
    </w:p>
    <w:p w14:paraId="3EA98F0D" w14:textId="77777777" w:rsidR="00F106D3" w:rsidRPr="00544C33" w:rsidRDefault="00F106D3" w:rsidP="009270D3">
      <w:pPr>
        <w:pStyle w:val="Mylniki"/>
      </w:pPr>
      <w:r w:rsidRPr="00544C33">
        <w:t xml:space="preserve">wymagania dotyczące powłok metalowych </w:t>
      </w:r>
    </w:p>
    <w:p w14:paraId="09E1AD5C" w14:textId="77777777" w:rsidR="00F106D3" w:rsidRPr="00544C33" w:rsidRDefault="00F106D3" w:rsidP="009270D3">
      <w:pPr>
        <w:pStyle w:val="Mylniki"/>
      </w:pPr>
      <w:r w:rsidRPr="00544C33">
        <w:t>wymagania dotyczące odporności ogniowej: klasę odporności ogniowej, rodzaj pasywnej ochrony, grubość powłok wchodzących w skład systemu,</w:t>
      </w:r>
    </w:p>
    <w:p w14:paraId="31C44869" w14:textId="77777777" w:rsidR="00F106D3" w:rsidRPr="00544C33" w:rsidRDefault="00F106D3" w:rsidP="009270D3">
      <w:pPr>
        <w:pStyle w:val="Mylniki"/>
      </w:pPr>
      <w:r w:rsidRPr="00544C33">
        <w:t>ustalenia dotyczące bezpiecznej metody montażu konstrukcji,</w:t>
      </w:r>
    </w:p>
    <w:p w14:paraId="521AC181" w14:textId="77777777" w:rsidR="00F106D3" w:rsidRPr="00544C33" w:rsidRDefault="00F106D3" w:rsidP="009270D3">
      <w:pPr>
        <w:pStyle w:val="Mylniki"/>
      </w:pPr>
      <w:r w:rsidRPr="00544C33">
        <w:t>ustalenie klasy ekspozycji betonu związanej z oddziaływaniem środowiska</w:t>
      </w:r>
    </w:p>
    <w:p w14:paraId="677E5823" w14:textId="77777777" w:rsidR="00F106D3" w:rsidRPr="00544C33" w:rsidRDefault="00F106D3" w:rsidP="009270D3">
      <w:pPr>
        <w:pStyle w:val="Mylniki"/>
      </w:pPr>
      <w:r w:rsidRPr="00544C33">
        <w:t>projektowany sposób ochrony materiałowo-strukturalnej betonu i – jeżeli zachodzi taka potrzeba – ochrony powierzchniowej betonu,</w:t>
      </w:r>
    </w:p>
    <w:p w14:paraId="75083497" w14:textId="77777777" w:rsidR="00F106D3" w:rsidRPr="00544C33" w:rsidRDefault="00F106D3" w:rsidP="009270D3">
      <w:pPr>
        <w:pStyle w:val="Mylniki"/>
      </w:pPr>
      <w:r w:rsidRPr="00544C33">
        <w:t>rysunki i obliczenia prefabrykowanych elementów betonowych, żelbetowych i stalowych,</w:t>
      </w:r>
    </w:p>
    <w:p w14:paraId="56D68B0D" w14:textId="77777777" w:rsidR="00F106D3" w:rsidRPr="00544C33" w:rsidRDefault="00F106D3" w:rsidP="009270D3">
      <w:pPr>
        <w:pStyle w:val="Mylniki"/>
      </w:pPr>
      <w:r w:rsidRPr="00544C33">
        <w:t xml:space="preserve">rysunki architektoniczne i budowlane, obejmujące ogólne usytuowanie i szczegóły konstrukcji </w:t>
      </w:r>
      <w:r w:rsidRPr="00544C33">
        <w:lastRenderedPageBreak/>
        <w:t>murowych, betonowych, stalowych, okładzin, posadzek, pokrycia dachu, obróbek blacharskich, stolarki drzwiowej i okiennej, powłok malarskich itp. oraz wszystkie wyszczególnione elementy osprzętu i wykończenia, zarówno na zewnątrz, jak i wewnątrz wraz z aranżacją wnętrz;</w:t>
      </w:r>
    </w:p>
    <w:p w14:paraId="7FA157D9" w14:textId="77777777" w:rsidR="00F106D3" w:rsidRPr="00544C33" w:rsidRDefault="00F106D3" w:rsidP="009270D3">
      <w:pPr>
        <w:pStyle w:val="Mylniki"/>
      </w:pPr>
      <w:r w:rsidRPr="00544C33">
        <w:t>szczegóły dotyczące projektu izolacji przeciwwilgociowych, cieplnych i pokrycia ogniochronnego,</w:t>
      </w:r>
    </w:p>
    <w:p w14:paraId="6BB40FC6" w14:textId="77777777" w:rsidR="00F106D3" w:rsidRPr="00544C33" w:rsidRDefault="00F106D3" w:rsidP="009270D3">
      <w:pPr>
        <w:pStyle w:val="Mylniki"/>
      </w:pPr>
      <w:r w:rsidRPr="00544C33">
        <w:t>rysunki prac drogowych, obejmujące układanie krawężników, przekroje i niwelety drogi oraz szczegóły dotyczące odwodnienia,</w:t>
      </w:r>
    </w:p>
    <w:p w14:paraId="75CE0727" w14:textId="77777777" w:rsidR="00F106D3" w:rsidRPr="00544C33" w:rsidRDefault="00F106D3" w:rsidP="009270D3">
      <w:pPr>
        <w:pStyle w:val="Mylniki"/>
      </w:pPr>
      <w:r w:rsidRPr="00544C33">
        <w:t>ukształtowanie terenu, szczegóły zazielenienia i odwodnienia terenu oraz wszystkie prace pomocnicze,</w:t>
      </w:r>
    </w:p>
    <w:p w14:paraId="7BF5567B" w14:textId="77777777" w:rsidR="00F106D3" w:rsidRPr="00544C33" w:rsidRDefault="00F106D3" w:rsidP="009270D3">
      <w:pPr>
        <w:pStyle w:val="Mylniki"/>
      </w:pPr>
      <w:r w:rsidRPr="00544C33">
        <w:t>rysunki przedstawiające szczegóły ogrodzenia (w tym tymczasowego) i jego rozmieszczenie,</w:t>
      </w:r>
    </w:p>
    <w:p w14:paraId="0E039B82" w14:textId="77777777" w:rsidR="00F106D3" w:rsidRPr="00544C33" w:rsidRDefault="00F106D3" w:rsidP="009270D3">
      <w:pPr>
        <w:pStyle w:val="Mylniki"/>
      </w:pPr>
      <w:r w:rsidRPr="00544C33">
        <w:t>specyfikacje ilościowo-jakościowe wszystkich podstawowych materiałów i konstrukcji,</w:t>
      </w:r>
    </w:p>
    <w:p w14:paraId="3B717037" w14:textId="77777777" w:rsidR="00F106D3" w:rsidRPr="00544C33" w:rsidRDefault="00F106D3" w:rsidP="009270D3">
      <w:pPr>
        <w:pStyle w:val="Mylniki"/>
      </w:pPr>
      <w:r w:rsidRPr="00544C33">
        <w:t>ukształtowanie terenu oraz wszystkie prace pomocnicze związane z przywróceniem Terenu Budowy do stanu pierwotnego,</w:t>
      </w:r>
    </w:p>
    <w:p w14:paraId="09EACB58" w14:textId="77777777" w:rsidR="00F106D3" w:rsidRPr="00544C33" w:rsidRDefault="00F106D3" w:rsidP="009270D3">
      <w:pPr>
        <w:pStyle w:val="Mylniki"/>
      </w:pPr>
      <w:r w:rsidRPr="00544C33">
        <w:t>opisy, charakterystyki i specyfikacje niezbędne do jednoznacznego określenia szczegółów Robót;</w:t>
      </w:r>
    </w:p>
    <w:p w14:paraId="0F87AEE3" w14:textId="77777777" w:rsidR="00F106D3" w:rsidRPr="00544C33" w:rsidRDefault="00F106D3" w:rsidP="001E37AA">
      <w:pPr>
        <w:widowControl/>
        <w:suppressAutoHyphens w:val="0"/>
        <w:spacing w:after="40" w:line="312" w:lineRule="auto"/>
        <w:rPr>
          <w:rFonts w:cs="DejaVu Sans Condensed"/>
          <w:w w:val="95"/>
          <w:sz w:val="20"/>
          <w:szCs w:val="20"/>
        </w:rPr>
      </w:pPr>
      <w:r w:rsidRPr="00544C33">
        <w:rPr>
          <w:rFonts w:cs="DejaVu Sans Condensed"/>
          <w:w w:val="95"/>
          <w:sz w:val="20"/>
          <w:szCs w:val="20"/>
        </w:rPr>
        <w:t>W za</w:t>
      </w:r>
      <w:r w:rsidR="00536FEE" w:rsidRPr="00544C33">
        <w:rPr>
          <w:rFonts w:cs="DejaVu Sans Condensed"/>
          <w:w w:val="95"/>
          <w:sz w:val="20"/>
          <w:szCs w:val="20"/>
        </w:rPr>
        <w:t>kresie instalacji sanitarnych</w:t>
      </w:r>
      <w:r w:rsidRPr="00544C33">
        <w:rPr>
          <w:rFonts w:cs="DejaVu Sans Condensed"/>
          <w:w w:val="95"/>
          <w:sz w:val="20"/>
          <w:szCs w:val="20"/>
        </w:rPr>
        <w:t>:</w:t>
      </w:r>
    </w:p>
    <w:p w14:paraId="634CEB9E" w14:textId="77777777" w:rsidR="00F106D3" w:rsidRPr="00544C33" w:rsidRDefault="00F106D3" w:rsidP="009270D3">
      <w:pPr>
        <w:pStyle w:val="Mylniki"/>
      </w:pPr>
      <w:r w:rsidRPr="00544C33">
        <w:t>opis techniczny,</w:t>
      </w:r>
    </w:p>
    <w:p w14:paraId="18F7EC3C" w14:textId="77777777" w:rsidR="00F106D3" w:rsidRPr="00544C33" w:rsidRDefault="00F106D3" w:rsidP="009270D3">
      <w:pPr>
        <w:pStyle w:val="Mylniki"/>
      </w:pPr>
      <w:r w:rsidRPr="00544C33">
        <w:t>plan sytuacyjny rozmieszczenia sieci zewnętrznych ze szczegółową lokalizacją,</w:t>
      </w:r>
    </w:p>
    <w:p w14:paraId="7A2E797C" w14:textId="77777777" w:rsidR="00F106D3" w:rsidRPr="00544C33" w:rsidRDefault="00F106D3" w:rsidP="009270D3">
      <w:pPr>
        <w:pStyle w:val="Mylniki"/>
      </w:pPr>
      <w:r w:rsidRPr="00544C33">
        <w:t>rysunki sytuacyjne instalacji wewnętrznych, przekroje i widoki charakterystyczne ze szczegółową lokalizacją pozwalającą na jednoznaczne określenie ich położenia w stosunku do Urządzeń i</w:t>
      </w:r>
      <w:r w:rsidR="001E37AA" w:rsidRPr="00544C33">
        <w:t> </w:t>
      </w:r>
      <w:r w:rsidRPr="00544C33">
        <w:t>pozostałych elementów Robót,</w:t>
      </w:r>
    </w:p>
    <w:p w14:paraId="63F77305" w14:textId="77777777" w:rsidR="00F106D3" w:rsidRPr="00544C33" w:rsidRDefault="00F106D3" w:rsidP="009270D3">
      <w:pPr>
        <w:pStyle w:val="Mylniki"/>
      </w:pPr>
      <w:r w:rsidRPr="00544C33">
        <w:t>obliczenia niezbędne dla wymiarowania, łącznie z określeniem warunków prób powykonawczych, w</w:t>
      </w:r>
      <w:r w:rsidR="001E37AA" w:rsidRPr="00544C33">
        <w:t> </w:t>
      </w:r>
      <w:r w:rsidRPr="00544C33">
        <w:t>tym ciśnień próbnych, wydajności, itp.</w:t>
      </w:r>
    </w:p>
    <w:p w14:paraId="27047317" w14:textId="77777777" w:rsidR="00F106D3" w:rsidRPr="00544C33" w:rsidRDefault="00F106D3" w:rsidP="009270D3">
      <w:pPr>
        <w:pStyle w:val="Mylniki"/>
      </w:pPr>
      <w:r w:rsidRPr="00544C33">
        <w:t>profile oraz schematy aksonometryczne rurociągów i kanałów,</w:t>
      </w:r>
    </w:p>
    <w:p w14:paraId="70BFFEE3" w14:textId="77777777" w:rsidR="00F106D3" w:rsidRPr="00544C33" w:rsidRDefault="00F106D3" w:rsidP="009270D3">
      <w:pPr>
        <w:pStyle w:val="Mylniki"/>
      </w:pPr>
      <w:r w:rsidRPr="00544C33">
        <w:t>specyfikacje ilościowo-jakościowe armatury, element</w:t>
      </w:r>
      <w:r w:rsidR="003A6D12" w:rsidRPr="00544C33">
        <w:t>ów i prefabrykatów rurociągów i </w:t>
      </w:r>
      <w:r w:rsidRPr="00544C33">
        <w:t>kanałów,</w:t>
      </w:r>
    </w:p>
    <w:p w14:paraId="10A239E3" w14:textId="77777777" w:rsidR="00F106D3" w:rsidRPr="00544C33" w:rsidRDefault="00F106D3" w:rsidP="009270D3">
      <w:pPr>
        <w:pStyle w:val="Mylniki"/>
      </w:pPr>
      <w:r w:rsidRPr="00544C33">
        <w:t>rysunki i schematy szczegółów wyposażenia instalacji, komór, studni, węzłów połączeniowych, konstrukcji wsporczych i oporowych, punktów stałych,</w:t>
      </w:r>
    </w:p>
    <w:p w14:paraId="3A9370D6" w14:textId="77777777" w:rsidR="00F106D3" w:rsidRPr="00544C33" w:rsidRDefault="00F106D3" w:rsidP="009270D3">
      <w:pPr>
        <w:pStyle w:val="Mylniki"/>
      </w:pPr>
      <w:r w:rsidRPr="00544C33">
        <w:t>rysunki, obliczenia i instrukcje postępowania w przypadku wszystkich przejść w rejonach istniejącej infrastruktury, w tym dróg, rurociągów, kanałów, kabli i podłączeń do istniejących systemów rurociągów,</w:t>
      </w:r>
    </w:p>
    <w:p w14:paraId="455CA47F" w14:textId="77777777" w:rsidR="00F106D3" w:rsidRPr="00544C33" w:rsidRDefault="00F106D3" w:rsidP="009270D3">
      <w:pPr>
        <w:pStyle w:val="Mylniki"/>
      </w:pPr>
      <w:r w:rsidRPr="00544C33">
        <w:t>opisy, charakterystyki i specyfikacje niezbędne do jednoznacznego określenia szczegółów Robót;</w:t>
      </w:r>
    </w:p>
    <w:p w14:paraId="0E1F856A" w14:textId="77777777" w:rsidR="00F106D3" w:rsidRPr="00544C33" w:rsidRDefault="00F106D3" w:rsidP="001E37AA">
      <w:pPr>
        <w:widowControl/>
        <w:suppressAutoHyphens w:val="0"/>
        <w:spacing w:after="40" w:line="312" w:lineRule="auto"/>
        <w:rPr>
          <w:rFonts w:cs="DejaVu Sans Condensed"/>
          <w:w w:val="95"/>
          <w:sz w:val="20"/>
          <w:szCs w:val="20"/>
        </w:rPr>
      </w:pPr>
      <w:r w:rsidRPr="00544C33">
        <w:rPr>
          <w:rFonts w:cs="DejaVu Sans Condensed"/>
          <w:w w:val="95"/>
          <w:sz w:val="20"/>
          <w:szCs w:val="20"/>
        </w:rPr>
        <w:t>W zakresie instalacji elektrycznych:</w:t>
      </w:r>
    </w:p>
    <w:p w14:paraId="6A4DEED9" w14:textId="77777777" w:rsidR="00F106D3" w:rsidRPr="00544C33" w:rsidRDefault="00F106D3" w:rsidP="009270D3">
      <w:pPr>
        <w:pStyle w:val="Mylniki"/>
      </w:pPr>
      <w:r w:rsidRPr="00544C33">
        <w:t>opis techniczny,</w:t>
      </w:r>
    </w:p>
    <w:p w14:paraId="4AD0F5A4" w14:textId="77777777" w:rsidR="00F106D3" w:rsidRPr="00544C33" w:rsidRDefault="00F106D3" w:rsidP="009270D3">
      <w:pPr>
        <w:pStyle w:val="Mylniki"/>
      </w:pPr>
      <w:r w:rsidRPr="00544C33">
        <w:t>schematy dla poszczególnych rozdzielni,</w:t>
      </w:r>
    </w:p>
    <w:p w14:paraId="4D6C6341" w14:textId="77777777" w:rsidR="00F106D3" w:rsidRPr="00544C33" w:rsidRDefault="00F106D3" w:rsidP="009270D3">
      <w:pPr>
        <w:pStyle w:val="Mylniki"/>
      </w:pPr>
      <w:r w:rsidRPr="00544C33">
        <w:t>dokumentację prefabrykacyjną rozdzielni/skrzynek,</w:t>
      </w:r>
    </w:p>
    <w:p w14:paraId="522883D0" w14:textId="77777777" w:rsidR="00F106D3" w:rsidRPr="00544C33" w:rsidRDefault="00F106D3" w:rsidP="009270D3">
      <w:pPr>
        <w:pStyle w:val="Mylniki"/>
      </w:pPr>
      <w:r w:rsidRPr="00544C33">
        <w:t>schematy rozwinięte sterowań (dla wszystkich odbiorów),</w:t>
      </w:r>
    </w:p>
    <w:p w14:paraId="77559C2C" w14:textId="77777777" w:rsidR="00F106D3" w:rsidRPr="00544C33" w:rsidRDefault="00F106D3" w:rsidP="009270D3">
      <w:pPr>
        <w:pStyle w:val="Mylniki"/>
      </w:pPr>
      <w:r w:rsidRPr="00544C33">
        <w:t>zestawienie dostarczanych materiałów montażowych,</w:t>
      </w:r>
    </w:p>
    <w:p w14:paraId="2A554D7B" w14:textId="77777777" w:rsidR="00F106D3" w:rsidRPr="00544C33" w:rsidRDefault="00F106D3" w:rsidP="009270D3">
      <w:pPr>
        <w:pStyle w:val="Mylniki"/>
      </w:pPr>
      <w:r w:rsidRPr="00544C33">
        <w:t>dokumentację oświetlenia,</w:t>
      </w:r>
    </w:p>
    <w:p w14:paraId="258A2726" w14:textId="77777777" w:rsidR="00F106D3" w:rsidRPr="00544C33" w:rsidRDefault="00F106D3" w:rsidP="009270D3">
      <w:pPr>
        <w:pStyle w:val="Mylniki"/>
      </w:pPr>
      <w:r w:rsidRPr="00544C33">
        <w:t>dokumentację instalacji odgromowej,</w:t>
      </w:r>
    </w:p>
    <w:p w14:paraId="400CB0E0" w14:textId="77777777" w:rsidR="00F106D3" w:rsidRPr="00544C33" w:rsidRDefault="00F106D3" w:rsidP="009270D3">
      <w:pPr>
        <w:pStyle w:val="Mylniki"/>
      </w:pPr>
      <w:r w:rsidRPr="00544C33">
        <w:t>plany sytuacyjne rozmieszczenia urządzeń i tras kablowych,</w:t>
      </w:r>
    </w:p>
    <w:p w14:paraId="41EA5392" w14:textId="77777777" w:rsidR="00F106D3" w:rsidRPr="00544C33" w:rsidRDefault="00F106D3" w:rsidP="009270D3">
      <w:pPr>
        <w:pStyle w:val="Mylniki"/>
      </w:pPr>
      <w:r w:rsidRPr="00544C33">
        <w:t>listę kabli,</w:t>
      </w:r>
    </w:p>
    <w:p w14:paraId="5594EBD8" w14:textId="77777777" w:rsidR="00F106D3" w:rsidRPr="00544C33" w:rsidRDefault="00F106D3" w:rsidP="009270D3">
      <w:pPr>
        <w:pStyle w:val="Mylniki"/>
      </w:pPr>
      <w:r w:rsidRPr="00544C33">
        <w:t>tabele/rysunki powiązań kablowych</w:t>
      </w:r>
    </w:p>
    <w:p w14:paraId="4D289536" w14:textId="77777777" w:rsidR="00F106D3" w:rsidRPr="00544C33" w:rsidRDefault="00F106D3" w:rsidP="009270D3">
      <w:pPr>
        <w:pStyle w:val="Mylniki"/>
      </w:pPr>
      <w:r w:rsidRPr="00544C33">
        <w:t>opisy, charakterystyki i specyfikacje niezbędne do jednoznacznego określenia szczegółów Robót;</w:t>
      </w:r>
    </w:p>
    <w:p w14:paraId="28F106FE" w14:textId="77777777" w:rsidR="00F106D3" w:rsidRPr="00544C33" w:rsidRDefault="00F106D3" w:rsidP="001E37AA">
      <w:pPr>
        <w:widowControl/>
        <w:suppressAutoHyphens w:val="0"/>
        <w:spacing w:after="40" w:line="312" w:lineRule="auto"/>
        <w:rPr>
          <w:rFonts w:cs="DejaVu Sans Condensed"/>
          <w:w w:val="95"/>
          <w:sz w:val="20"/>
          <w:szCs w:val="20"/>
        </w:rPr>
      </w:pPr>
      <w:r w:rsidRPr="00544C33">
        <w:rPr>
          <w:rFonts w:cs="DejaVu Sans Condensed"/>
          <w:w w:val="95"/>
          <w:sz w:val="20"/>
          <w:szCs w:val="20"/>
        </w:rPr>
        <w:t>W zakresie AKPiA i robót telekomunikacyjnych:</w:t>
      </w:r>
    </w:p>
    <w:p w14:paraId="41A617F6" w14:textId="77777777" w:rsidR="00F106D3" w:rsidRPr="00544C33" w:rsidRDefault="00F106D3" w:rsidP="009270D3">
      <w:pPr>
        <w:pStyle w:val="Mylniki"/>
      </w:pPr>
      <w:r w:rsidRPr="00544C33">
        <w:t>opis techniczny,</w:t>
      </w:r>
    </w:p>
    <w:p w14:paraId="1BF22278" w14:textId="77777777" w:rsidR="00F106D3" w:rsidRPr="00544C33" w:rsidRDefault="00F106D3" w:rsidP="009270D3">
      <w:pPr>
        <w:pStyle w:val="Mylniki"/>
      </w:pPr>
      <w:r w:rsidRPr="00544C33">
        <w:t>bazę danych systemu cyfrowego,</w:t>
      </w:r>
    </w:p>
    <w:p w14:paraId="332110DD" w14:textId="77777777" w:rsidR="00F106D3" w:rsidRPr="00544C33" w:rsidRDefault="00F106D3" w:rsidP="009270D3">
      <w:pPr>
        <w:pStyle w:val="Mylniki"/>
      </w:pPr>
      <w:r w:rsidRPr="00544C33">
        <w:lastRenderedPageBreak/>
        <w:t>schematy ideowe obwodów pomiarowych i sterowniczych,</w:t>
      </w:r>
    </w:p>
    <w:p w14:paraId="1690BBC4" w14:textId="77777777" w:rsidR="00F106D3" w:rsidRPr="00544C33" w:rsidRDefault="00F106D3" w:rsidP="009270D3">
      <w:pPr>
        <w:pStyle w:val="Mylniki"/>
      </w:pPr>
      <w:r w:rsidRPr="00544C33">
        <w:t>dokumentację prefabrykacyjną szaf / skrzynek,</w:t>
      </w:r>
    </w:p>
    <w:p w14:paraId="497FFAA3" w14:textId="77777777" w:rsidR="00F106D3" w:rsidRPr="00544C33" w:rsidRDefault="00F106D3" w:rsidP="009270D3">
      <w:pPr>
        <w:pStyle w:val="Mylniki"/>
      </w:pPr>
      <w:r w:rsidRPr="00544C33">
        <w:t>zestawienie dostarczanej aparatury i urządzeń,</w:t>
      </w:r>
    </w:p>
    <w:p w14:paraId="4DBF0E0A" w14:textId="77777777" w:rsidR="00F106D3" w:rsidRPr="00544C33" w:rsidRDefault="00F106D3" w:rsidP="009270D3">
      <w:pPr>
        <w:pStyle w:val="Mylniki"/>
      </w:pPr>
      <w:r w:rsidRPr="00544C33">
        <w:t>zestawienie dostarczanych materiałów montażowych,</w:t>
      </w:r>
    </w:p>
    <w:p w14:paraId="358A72C5" w14:textId="77777777" w:rsidR="00F106D3" w:rsidRPr="00544C33" w:rsidRDefault="00F106D3" w:rsidP="009270D3">
      <w:pPr>
        <w:pStyle w:val="Mylniki"/>
      </w:pPr>
      <w:r w:rsidRPr="00544C33">
        <w:t>plany sytuacyjne rozmieszczenia urządzeń i tras kablowych,</w:t>
      </w:r>
    </w:p>
    <w:p w14:paraId="1B61C0F1" w14:textId="77777777" w:rsidR="00F106D3" w:rsidRPr="00544C33" w:rsidRDefault="00F106D3" w:rsidP="009270D3">
      <w:pPr>
        <w:pStyle w:val="Mylniki"/>
      </w:pPr>
      <w:r w:rsidRPr="00544C33">
        <w:t>listę kabli,</w:t>
      </w:r>
    </w:p>
    <w:p w14:paraId="10339B12" w14:textId="77777777" w:rsidR="00F106D3" w:rsidRPr="00544C33" w:rsidRDefault="00F106D3" w:rsidP="009270D3">
      <w:pPr>
        <w:pStyle w:val="Mylniki"/>
      </w:pPr>
      <w:r w:rsidRPr="00544C33">
        <w:t>tabele/rysunki powiązań kablowych</w:t>
      </w:r>
    </w:p>
    <w:p w14:paraId="26D0B9E3" w14:textId="77777777" w:rsidR="00F106D3" w:rsidRPr="00544C33" w:rsidRDefault="00F106D3" w:rsidP="009270D3">
      <w:pPr>
        <w:pStyle w:val="Mylniki"/>
      </w:pPr>
      <w:r w:rsidRPr="00544C33">
        <w:t>opisy, charakterystyki i specyfikacje niezbędne do jednoznacznego określenia szczegółów Robót.</w:t>
      </w:r>
    </w:p>
    <w:p w14:paraId="307803B8" w14:textId="77777777" w:rsidR="00F106D3" w:rsidRPr="00544C33" w:rsidRDefault="00F106D3" w:rsidP="001E37AA">
      <w:pPr>
        <w:widowControl/>
        <w:suppressAutoHyphens w:val="0"/>
        <w:spacing w:after="40" w:line="312" w:lineRule="auto"/>
        <w:rPr>
          <w:rFonts w:cs="DejaVu Sans Condensed"/>
          <w:w w:val="95"/>
          <w:sz w:val="20"/>
          <w:szCs w:val="20"/>
        </w:rPr>
      </w:pPr>
      <w:r w:rsidRPr="00544C33">
        <w:rPr>
          <w:rFonts w:cs="DejaVu Sans Condensed"/>
          <w:w w:val="95"/>
          <w:sz w:val="20"/>
          <w:szCs w:val="20"/>
        </w:rPr>
        <w:t>W zakresie oznakowania, wyposażenia w sprzęt,</w:t>
      </w:r>
      <w:r w:rsidR="00536FEE" w:rsidRPr="00544C33">
        <w:rPr>
          <w:rFonts w:cs="DejaVu Sans Condensed"/>
          <w:w w:val="95"/>
          <w:sz w:val="20"/>
          <w:szCs w:val="20"/>
        </w:rPr>
        <w:t xml:space="preserve"> środki ochrony indywidualnej i </w:t>
      </w:r>
      <w:r w:rsidRPr="00544C33">
        <w:rPr>
          <w:rFonts w:cs="DejaVu Sans Condensed"/>
          <w:w w:val="95"/>
          <w:sz w:val="20"/>
          <w:szCs w:val="20"/>
        </w:rPr>
        <w:t>zbiorowej oraz instrukcje w zakresie BHP i ochrony przeciwpożarowej:</w:t>
      </w:r>
    </w:p>
    <w:p w14:paraId="073383E9" w14:textId="77777777" w:rsidR="00F106D3" w:rsidRPr="00544C33" w:rsidRDefault="00F106D3" w:rsidP="009270D3">
      <w:pPr>
        <w:pStyle w:val="Mylniki"/>
      </w:pPr>
      <w:r w:rsidRPr="00544C33">
        <w:t>opis techniczny,</w:t>
      </w:r>
    </w:p>
    <w:p w14:paraId="5E5841DB" w14:textId="77777777" w:rsidR="00F106D3" w:rsidRPr="00544C33" w:rsidRDefault="00F106D3" w:rsidP="009270D3">
      <w:pPr>
        <w:pStyle w:val="Mylniki"/>
      </w:pPr>
      <w:r w:rsidRPr="00544C33">
        <w:t>wykaz sprzętu i środków ochrony z charakterystyką ilościową i jakościową,</w:t>
      </w:r>
    </w:p>
    <w:p w14:paraId="7AE361F2" w14:textId="77777777" w:rsidR="00F106D3" w:rsidRPr="00544C33" w:rsidRDefault="00F106D3" w:rsidP="009270D3">
      <w:pPr>
        <w:pStyle w:val="Mylniki"/>
      </w:pPr>
      <w:r w:rsidRPr="00544C33">
        <w:t>szkice rozmieszczenia sprzętu w obiekcie,</w:t>
      </w:r>
    </w:p>
    <w:p w14:paraId="003176A1" w14:textId="77777777" w:rsidR="00F106D3" w:rsidRPr="00544C33" w:rsidRDefault="00F106D3" w:rsidP="009270D3">
      <w:pPr>
        <w:pStyle w:val="Mylniki"/>
      </w:pPr>
      <w:r w:rsidRPr="00544C33">
        <w:t>wykaz oznakowań i instrukcje ich lokalizacji i montażu,</w:t>
      </w:r>
    </w:p>
    <w:p w14:paraId="04A0BFC1" w14:textId="77777777" w:rsidR="00F106D3" w:rsidRPr="00544C33" w:rsidRDefault="00F106D3" w:rsidP="009270D3">
      <w:pPr>
        <w:pStyle w:val="Mylniki"/>
      </w:pPr>
      <w:r w:rsidRPr="00544C33">
        <w:t xml:space="preserve">treść wymaganych instrukcji BHP i </w:t>
      </w:r>
      <w:proofErr w:type="spellStart"/>
      <w:r w:rsidRPr="00544C33">
        <w:t>ppoż</w:t>
      </w:r>
      <w:proofErr w:type="spellEnd"/>
      <w:r w:rsidRPr="00544C33">
        <w:t xml:space="preserve"> zgodnie z wymaganiami obowiązujących szczegółowych przepisów przedmiotowych.</w:t>
      </w:r>
    </w:p>
    <w:p w14:paraId="25E90A9C" w14:textId="77777777" w:rsidR="00F106D3" w:rsidRPr="00544C33" w:rsidRDefault="00F106D3" w:rsidP="00F106D3">
      <w:pPr>
        <w:spacing w:line="312" w:lineRule="auto"/>
        <w:rPr>
          <w:rFonts w:cs="DejaVu Sans Condensed"/>
          <w:w w:val="95"/>
          <w:sz w:val="20"/>
          <w:szCs w:val="20"/>
        </w:rPr>
      </w:pPr>
      <w:r w:rsidRPr="00544C33">
        <w:rPr>
          <w:rFonts w:cs="DejaVu Sans Condensed"/>
          <w:w w:val="95"/>
          <w:sz w:val="20"/>
          <w:szCs w:val="20"/>
        </w:rPr>
        <w:t>Powyższe wymagania stanową wymagany zakres podstawowy projektów wykonawczych. W</w:t>
      </w:r>
      <w:r w:rsidR="00536FEE" w:rsidRPr="00544C33">
        <w:rPr>
          <w:rFonts w:cs="DejaVu Sans Condensed"/>
          <w:w w:val="95"/>
          <w:sz w:val="20"/>
          <w:szCs w:val="20"/>
        </w:rPr>
        <w:t> </w:t>
      </w:r>
      <w:r w:rsidRPr="00544C33">
        <w:rPr>
          <w:rFonts w:cs="DejaVu Sans Condensed"/>
          <w:w w:val="95"/>
          <w:sz w:val="20"/>
          <w:szCs w:val="20"/>
        </w:rPr>
        <w:t xml:space="preserve">przypadku stwierdzenia przez Wykonawcę konieczności rozszerzenia zakresu projektów wykonawczych należy tego dokonać z przedstawieniem dodatkowych informacji do zaopiniowania przez Zamawiającego. </w:t>
      </w:r>
    </w:p>
    <w:p w14:paraId="7848CD0F" w14:textId="77777777" w:rsidR="00F106D3" w:rsidRPr="00544C33" w:rsidRDefault="00F106D3" w:rsidP="001A5CFF">
      <w:pPr>
        <w:pStyle w:val="Nagwek41"/>
      </w:pPr>
      <w:bookmarkStart w:id="70" w:name="_Toc485730675"/>
      <w:bookmarkStart w:id="71" w:name="_Toc497394397"/>
      <w:r w:rsidRPr="00544C33">
        <w:t>Dokumentacja powykonawcza</w:t>
      </w:r>
      <w:bookmarkEnd w:id="70"/>
      <w:bookmarkEnd w:id="71"/>
    </w:p>
    <w:p w14:paraId="1BEFAFED" w14:textId="77777777" w:rsidR="00F106D3" w:rsidRPr="00544C33" w:rsidRDefault="00F106D3" w:rsidP="00DA49C1">
      <w:pPr>
        <w:spacing w:line="312" w:lineRule="auto"/>
        <w:rPr>
          <w:w w:val="95"/>
          <w:lang w:eastAsia="x-none"/>
        </w:rPr>
      </w:pPr>
      <w:r w:rsidRPr="00544C33">
        <w:rPr>
          <w:rFonts w:cs="DejaVu Sans Condensed"/>
          <w:w w:val="95"/>
          <w:sz w:val="20"/>
          <w:szCs w:val="20"/>
        </w:rPr>
        <w:t>Wykonawca winien opracować i przedłożyć dokumentację powykonawczą wraz z niezbędnymi opisami, w</w:t>
      </w:r>
      <w:r w:rsidR="001E37AA" w:rsidRPr="00544C33">
        <w:rPr>
          <w:rFonts w:cs="DejaVu Sans Condensed"/>
          <w:w w:val="95"/>
          <w:sz w:val="20"/>
          <w:szCs w:val="20"/>
        </w:rPr>
        <w:t> </w:t>
      </w:r>
      <w:r w:rsidRPr="00544C33">
        <w:rPr>
          <w:rFonts w:cs="DejaVu Sans Condensed"/>
          <w:w w:val="95"/>
          <w:sz w:val="20"/>
          <w:szCs w:val="20"/>
        </w:rPr>
        <w:t>zakresie i formie wskazanej dla Dokumentacji projektowej, której treść przedstawiać będzie Roboty zgodnie ze stanem faktycznym, jak zostały przez Wykonawcę zrealizowane; ponadto wykonanie geodezyjnej dokumentacji powykonawczej, zawierającej dokumentację geodezyjną sporządzoną na poszczególnych etapach budowy oraz geodezyjną inwentaryzację powykonawczą wraz z kopią aktualnej mapy zasadniczej terenu.</w:t>
      </w:r>
    </w:p>
    <w:p w14:paraId="553CCF85" w14:textId="77777777" w:rsidR="00CE21F4" w:rsidRPr="00544C33" w:rsidRDefault="00CE21F4" w:rsidP="00FD3D5F">
      <w:pPr>
        <w:pStyle w:val="Nagwek3"/>
      </w:pPr>
      <w:bookmarkStart w:id="72" w:name="_Toc150587712"/>
      <w:r w:rsidRPr="00544C33">
        <w:t>Wymagania dotyczące ochrony antykorozyjnej</w:t>
      </w:r>
      <w:bookmarkEnd w:id="53"/>
      <w:bookmarkEnd w:id="55"/>
      <w:bookmarkEnd w:id="72"/>
    </w:p>
    <w:p w14:paraId="18F1F28B" w14:textId="77777777" w:rsidR="00CE21F4" w:rsidRPr="00544C33" w:rsidRDefault="00CE21F4"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Zabezpieczenia kontenerów, pojemników oraz konstrukcji stalowych i betonowych należy wykonać wg odpowiednich Polskich Norm i przepisów.</w:t>
      </w:r>
    </w:p>
    <w:p w14:paraId="14F26E14" w14:textId="77777777" w:rsidR="002A46ED" w:rsidRPr="00544C33" w:rsidRDefault="002A46ED" w:rsidP="00FD3D5F">
      <w:pPr>
        <w:pStyle w:val="Nagwek3"/>
      </w:pPr>
      <w:bookmarkStart w:id="73" w:name="_Toc353875498"/>
      <w:bookmarkStart w:id="74" w:name="_Toc337124007"/>
      <w:bookmarkStart w:id="75" w:name="_Toc331758327"/>
      <w:bookmarkStart w:id="76" w:name="_Toc150587713"/>
      <w:r w:rsidRPr="00544C33">
        <w:t>Wymagania w odniesieniu do zabezpieczeń przeciwpożarowych</w:t>
      </w:r>
      <w:bookmarkEnd w:id="73"/>
      <w:bookmarkEnd w:id="74"/>
      <w:bookmarkEnd w:id="75"/>
      <w:bookmarkEnd w:id="76"/>
    </w:p>
    <w:p w14:paraId="3375B5DB" w14:textId="77777777" w:rsidR="00022C58" w:rsidRPr="00544C33" w:rsidRDefault="002A46ED"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 xml:space="preserve">Wszystkie zabezpieczenia przeciwpożarowe należy zaprojektować i wykonać zgodnie z wymaganiami Ustawy o ochronie przeciwpożarowej z dnia </w:t>
      </w:r>
      <w:r w:rsidR="0061797D" w:rsidRPr="00544C33">
        <w:rPr>
          <w:rFonts w:eastAsia="Calibri" w:cs="DejaVu Sans Condensed"/>
          <w:color w:val="000000"/>
          <w:w w:val="95"/>
          <w:kern w:val="0"/>
          <w:sz w:val="20"/>
          <w:szCs w:val="20"/>
          <w:lang w:eastAsia="en-US"/>
        </w:rPr>
        <w:t>21 marca</w:t>
      </w:r>
      <w:r w:rsidRPr="00544C33">
        <w:rPr>
          <w:rFonts w:eastAsia="Calibri" w:cs="DejaVu Sans Condensed"/>
          <w:color w:val="000000"/>
          <w:w w:val="95"/>
          <w:kern w:val="0"/>
          <w:sz w:val="20"/>
          <w:szCs w:val="20"/>
          <w:lang w:eastAsia="en-US"/>
        </w:rPr>
        <w:t xml:space="preserve"> </w:t>
      </w:r>
      <w:r w:rsidR="0061797D" w:rsidRPr="00544C33">
        <w:rPr>
          <w:rFonts w:eastAsia="Calibri" w:cs="DejaVu Sans Condensed"/>
          <w:color w:val="000000"/>
          <w:w w:val="95"/>
          <w:kern w:val="0"/>
          <w:sz w:val="20"/>
          <w:szCs w:val="20"/>
          <w:lang w:eastAsia="en-US"/>
        </w:rPr>
        <w:t>2017</w:t>
      </w:r>
      <w:r w:rsidRPr="00544C33">
        <w:rPr>
          <w:rFonts w:eastAsia="Calibri" w:cs="DejaVu Sans Condensed"/>
          <w:color w:val="000000"/>
          <w:w w:val="95"/>
          <w:kern w:val="0"/>
          <w:sz w:val="20"/>
          <w:szCs w:val="20"/>
          <w:lang w:eastAsia="en-US"/>
        </w:rPr>
        <w:t xml:space="preserve"> r. </w:t>
      </w:r>
      <w:r w:rsidR="002B74DC" w:rsidRPr="00544C33">
        <w:rPr>
          <w:rFonts w:eastAsia="Calibri" w:cs="DejaVu Sans Condensed"/>
          <w:color w:val="000000"/>
          <w:w w:val="95"/>
          <w:kern w:val="0"/>
          <w:sz w:val="20"/>
          <w:szCs w:val="20"/>
          <w:lang w:eastAsia="en-US"/>
        </w:rPr>
        <w:t>(Dz. U. z 201</w:t>
      </w:r>
      <w:r w:rsidR="005D4485" w:rsidRPr="00544C33">
        <w:rPr>
          <w:rFonts w:eastAsia="Calibri" w:cs="DejaVu Sans Condensed"/>
          <w:color w:val="000000"/>
          <w:w w:val="95"/>
          <w:kern w:val="0"/>
          <w:sz w:val="20"/>
          <w:szCs w:val="20"/>
          <w:lang w:eastAsia="en-US"/>
        </w:rPr>
        <w:t>7</w:t>
      </w:r>
      <w:r w:rsidR="002B74DC" w:rsidRPr="00544C33">
        <w:rPr>
          <w:rFonts w:eastAsia="Calibri" w:cs="DejaVu Sans Condensed"/>
          <w:color w:val="000000"/>
          <w:w w:val="95"/>
          <w:kern w:val="0"/>
          <w:sz w:val="20"/>
          <w:szCs w:val="20"/>
          <w:lang w:eastAsia="en-US"/>
        </w:rPr>
        <w:t xml:space="preserve"> r. poz. </w:t>
      </w:r>
      <w:r w:rsidR="0061797D" w:rsidRPr="00544C33">
        <w:rPr>
          <w:rFonts w:eastAsia="Calibri" w:cs="DejaVu Sans Condensed"/>
          <w:color w:val="000000"/>
          <w:w w:val="95"/>
          <w:kern w:val="0"/>
          <w:sz w:val="20"/>
          <w:szCs w:val="20"/>
          <w:lang w:eastAsia="en-US"/>
        </w:rPr>
        <w:t>736</w:t>
      </w:r>
      <w:r w:rsidR="00F20CDC" w:rsidRPr="00544C33">
        <w:rPr>
          <w:rFonts w:eastAsia="Calibri" w:cs="DejaVu Sans Condensed"/>
          <w:color w:val="000000"/>
          <w:w w:val="95"/>
          <w:kern w:val="0"/>
          <w:sz w:val="20"/>
          <w:szCs w:val="20"/>
          <w:lang w:eastAsia="en-US"/>
        </w:rPr>
        <w:t xml:space="preserve"> ze zm.</w:t>
      </w:r>
      <w:r w:rsidRPr="00544C33">
        <w:rPr>
          <w:rFonts w:eastAsia="Calibri" w:cs="DejaVu Sans Condensed"/>
          <w:color w:val="000000"/>
          <w:w w:val="95"/>
          <w:kern w:val="0"/>
          <w:sz w:val="20"/>
          <w:szCs w:val="20"/>
          <w:lang w:eastAsia="en-US"/>
        </w:rPr>
        <w:t>) oraz Rozporządzeni</w:t>
      </w:r>
      <w:r w:rsidR="00022C58" w:rsidRPr="00544C33">
        <w:rPr>
          <w:rFonts w:eastAsia="Calibri" w:cs="DejaVu Sans Condensed"/>
          <w:color w:val="000000"/>
          <w:w w:val="95"/>
          <w:kern w:val="0"/>
          <w:sz w:val="20"/>
          <w:szCs w:val="20"/>
          <w:lang w:eastAsia="en-US"/>
        </w:rPr>
        <w:t>a Ministra Spraw Wewnętrznych i </w:t>
      </w:r>
      <w:r w:rsidRPr="00544C33">
        <w:rPr>
          <w:rFonts w:eastAsia="Calibri" w:cs="DejaVu Sans Condensed"/>
          <w:color w:val="000000"/>
          <w:w w:val="95"/>
          <w:kern w:val="0"/>
          <w:sz w:val="20"/>
          <w:szCs w:val="20"/>
          <w:lang w:eastAsia="en-US"/>
        </w:rPr>
        <w:t>Administracji z dnia 7 czerwca 2010</w:t>
      </w:r>
      <w:r w:rsidR="002B74DC" w:rsidRPr="00544C33">
        <w:rPr>
          <w:rFonts w:eastAsia="Calibri" w:cs="DejaVu Sans Condensed"/>
          <w:color w:val="000000"/>
          <w:w w:val="95"/>
          <w:kern w:val="0"/>
          <w:sz w:val="20"/>
          <w:szCs w:val="20"/>
          <w:lang w:eastAsia="en-US"/>
        </w:rPr>
        <w:t> </w:t>
      </w:r>
      <w:r w:rsidRPr="00544C33">
        <w:rPr>
          <w:rFonts w:eastAsia="Calibri" w:cs="DejaVu Sans Condensed"/>
          <w:color w:val="000000"/>
          <w:w w:val="95"/>
          <w:kern w:val="0"/>
          <w:sz w:val="20"/>
          <w:szCs w:val="20"/>
          <w:lang w:eastAsia="en-US"/>
        </w:rPr>
        <w:t>r. w sprawie ochrony przeciwpożarowej budynków, innych obiektów budowlanych i terenów (Dz. U. z 2010 r., Nr 109, poz. 719</w:t>
      </w:r>
      <w:r w:rsidR="00F20CDC" w:rsidRPr="00544C33">
        <w:rPr>
          <w:rFonts w:eastAsia="Calibri" w:cs="DejaVu Sans Condensed"/>
          <w:color w:val="000000"/>
          <w:w w:val="95"/>
          <w:kern w:val="0"/>
          <w:sz w:val="20"/>
          <w:szCs w:val="20"/>
          <w:lang w:eastAsia="en-US"/>
        </w:rPr>
        <w:t xml:space="preserve"> ze zm.), </w:t>
      </w:r>
      <w:r w:rsidR="00B446F8" w:rsidRPr="00544C33">
        <w:rPr>
          <w:rFonts w:eastAsia="Calibri" w:cs="DejaVu Sans Condensed"/>
          <w:color w:val="000000"/>
          <w:w w:val="95"/>
          <w:kern w:val="0"/>
          <w:sz w:val="20"/>
          <w:szCs w:val="20"/>
          <w:lang w:eastAsia="en-US"/>
        </w:rPr>
        <w:t xml:space="preserve">Rozporządzenia Ministra Spraw Wewnętrznych i Administracji z dnia 19 lutego 2020 r. w sprawie wymagań w zakresie ochrony przeciwpożarowej, jakie mają spełniać obiekty budowlane lub ich części oraz inne miejsca przeznaczone do zbierania, magazynowania lub przetwarzania odpadów (Dz. U. z 2020 r. poz. 296), </w:t>
      </w:r>
      <w:r w:rsidR="00F20CDC" w:rsidRPr="00544C33">
        <w:rPr>
          <w:rFonts w:eastAsia="Calibri" w:cs="DejaVu Sans Condensed"/>
          <w:color w:val="000000"/>
          <w:w w:val="95"/>
          <w:kern w:val="0"/>
          <w:sz w:val="20"/>
          <w:szCs w:val="20"/>
          <w:lang w:eastAsia="en-US"/>
        </w:rPr>
        <w:t>a także ustawy z dnia 14 grudnia 2012 r. o odpadach.</w:t>
      </w:r>
    </w:p>
    <w:p w14:paraId="45CE5C10" w14:textId="77777777" w:rsidR="00022C58" w:rsidRPr="00544C33" w:rsidRDefault="00611535" w:rsidP="00FD3D5F">
      <w:pPr>
        <w:pStyle w:val="Nagwek3"/>
      </w:pPr>
      <w:bookmarkStart w:id="77" w:name="_Toc150587714"/>
      <w:r w:rsidRPr="00544C33">
        <w:t xml:space="preserve">Wymagania </w:t>
      </w:r>
      <w:r w:rsidR="00857755" w:rsidRPr="00544C33">
        <w:t>Zamawiającego</w:t>
      </w:r>
      <w:r w:rsidRPr="00544C33">
        <w:t xml:space="preserve"> w odniesieniu do zagospodarowania terenu</w:t>
      </w:r>
      <w:bookmarkEnd w:id="77"/>
    </w:p>
    <w:p w14:paraId="18AEB2EC" w14:textId="77777777" w:rsidR="00BE7F80" w:rsidRPr="00544C33" w:rsidRDefault="00BE7F80" w:rsidP="00BE7F80">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 xml:space="preserve">Wykonawca uzgodni projekt zagospodarowania terenu z Zamawiającym oraz właściwymi instytucjami, organami i podmiotami. Wykonawca, w uzgodnieniu z Zamawiającym </w:t>
      </w:r>
      <w:r w:rsidR="00DA17F1" w:rsidRPr="00544C33">
        <w:rPr>
          <w:rFonts w:eastAsia="Calibri" w:cs="DejaVu Sans Condensed"/>
          <w:color w:val="000000"/>
          <w:w w:val="95"/>
          <w:kern w:val="0"/>
          <w:sz w:val="20"/>
          <w:szCs w:val="20"/>
          <w:lang w:eastAsia="en-US"/>
        </w:rPr>
        <w:t>przygotuje</w:t>
      </w:r>
      <w:r w:rsidRPr="00544C33">
        <w:rPr>
          <w:rFonts w:eastAsia="Calibri" w:cs="DejaVu Sans Condensed"/>
          <w:color w:val="000000"/>
          <w:w w:val="95"/>
          <w:kern w:val="0"/>
          <w:sz w:val="20"/>
          <w:szCs w:val="20"/>
          <w:lang w:eastAsia="en-US"/>
        </w:rPr>
        <w:t xml:space="preserve"> koncepcję zagospodarowania terenu zgodnie z wymaganiami podmiotów uzgadniających oraz zgodnie z przepisami obowiązującego w tym zakresie prawa.</w:t>
      </w:r>
    </w:p>
    <w:p w14:paraId="0112CACD" w14:textId="77777777" w:rsidR="00022C58" w:rsidRPr="00544C33" w:rsidRDefault="003A4ED0"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lastRenderedPageBreak/>
        <w:t xml:space="preserve">Wykonawca zaprojektuje i wybuduje plac utwardzony, na terenie którego wydzielić należy </w:t>
      </w:r>
      <w:r w:rsidR="00A12C2D" w:rsidRPr="00544C33">
        <w:rPr>
          <w:rFonts w:eastAsia="Calibri" w:cs="DejaVu Sans Condensed"/>
          <w:color w:val="000000"/>
          <w:w w:val="95"/>
          <w:kern w:val="0"/>
          <w:sz w:val="20"/>
          <w:szCs w:val="20"/>
          <w:lang w:eastAsia="en-US"/>
        </w:rPr>
        <w:t xml:space="preserve">miejsca </w:t>
      </w:r>
      <w:r w:rsidRPr="00544C33">
        <w:rPr>
          <w:rFonts w:eastAsia="Calibri" w:cs="DejaVu Sans Condensed"/>
          <w:color w:val="000000"/>
          <w:w w:val="95"/>
          <w:kern w:val="0"/>
          <w:sz w:val="20"/>
          <w:szCs w:val="20"/>
          <w:lang w:eastAsia="en-US"/>
        </w:rPr>
        <w:t>postojowe oraz obszary magazynowania odpadów (lokalizacji kontenerów i pojemników). Wykonawca opracuje i wykona plan komunikacji wewnętrznej na terenie punktu, poprzez wyznaczenie szlaków komunikacyjnych oraz dojść.</w:t>
      </w:r>
      <w:r w:rsidR="00AA4E5D" w:rsidRPr="00544C33">
        <w:rPr>
          <w:rFonts w:eastAsia="Calibri" w:cs="DejaVu Sans Condensed"/>
          <w:color w:val="000000"/>
          <w:w w:val="95"/>
          <w:kern w:val="0"/>
          <w:sz w:val="20"/>
          <w:szCs w:val="20"/>
          <w:lang w:eastAsia="en-US"/>
        </w:rPr>
        <w:t xml:space="preserve"> Zamawiający oczekuje zapewnienia dojazdu do wszystkich kontenerów. </w:t>
      </w:r>
      <w:r w:rsidR="00286217" w:rsidRPr="00544C33">
        <w:rPr>
          <w:rFonts w:eastAsia="Calibri" w:cs="DejaVu Sans Condensed"/>
          <w:color w:val="000000"/>
          <w:w w:val="95"/>
          <w:kern w:val="0"/>
          <w:sz w:val="20"/>
          <w:szCs w:val="20"/>
          <w:lang w:eastAsia="en-US"/>
        </w:rPr>
        <w:t>Plac</w:t>
      </w:r>
      <w:r w:rsidR="00C131C3" w:rsidRPr="00544C33">
        <w:rPr>
          <w:rFonts w:eastAsia="Calibri" w:cs="DejaVu Sans Condensed"/>
          <w:color w:val="000000"/>
          <w:w w:val="95"/>
          <w:kern w:val="0"/>
          <w:sz w:val="20"/>
          <w:szCs w:val="20"/>
          <w:lang w:eastAsia="en-US"/>
        </w:rPr>
        <w:t xml:space="preserve"> utwardzony, dojazdy, dojścia</w:t>
      </w:r>
      <w:r w:rsidR="00CD1704" w:rsidRPr="00544C33">
        <w:rPr>
          <w:rFonts w:eastAsia="Calibri" w:cs="DejaVu Sans Condensed"/>
          <w:color w:val="000000"/>
          <w:w w:val="95"/>
          <w:kern w:val="0"/>
          <w:sz w:val="20"/>
          <w:szCs w:val="20"/>
          <w:lang w:eastAsia="en-US"/>
        </w:rPr>
        <w:t>,</w:t>
      </w:r>
      <w:r w:rsidR="00D01723" w:rsidRPr="00544C33">
        <w:rPr>
          <w:rFonts w:eastAsia="Calibri" w:cs="DejaVu Sans Condensed"/>
          <w:color w:val="000000"/>
          <w:w w:val="95"/>
          <w:kern w:val="0"/>
          <w:sz w:val="20"/>
          <w:szCs w:val="20"/>
          <w:lang w:eastAsia="en-US"/>
        </w:rPr>
        <w:t xml:space="preserve"> planowany wjazd </w:t>
      </w:r>
      <w:r w:rsidR="00286217" w:rsidRPr="00544C33">
        <w:rPr>
          <w:rFonts w:eastAsia="Calibri" w:cs="DejaVu Sans Condensed"/>
          <w:color w:val="000000"/>
          <w:w w:val="95"/>
          <w:kern w:val="0"/>
          <w:sz w:val="20"/>
          <w:szCs w:val="20"/>
          <w:lang w:eastAsia="en-US"/>
        </w:rPr>
        <w:t>należy nawiązać sytuacyjne i </w:t>
      </w:r>
      <w:r w:rsidR="00022C58" w:rsidRPr="00544C33">
        <w:rPr>
          <w:rFonts w:eastAsia="Calibri" w:cs="DejaVu Sans Condensed"/>
          <w:color w:val="000000"/>
          <w:w w:val="95"/>
          <w:kern w:val="0"/>
          <w:sz w:val="20"/>
          <w:szCs w:val="20"/>
          <w:lang w:eastAsia="en-US"/>
        </w:rPr>
        <w:t xml:space="preserve">wysokościowo do </w:t>
      </w:r>
      <w:r w:rsidR="007A4C23" w:rsidRPr="00544C33">
        <w:rPr>
          <w:rFonts w:eastAsia="Calibri" w:cs="DejaVu Sans Condensed"/>
          <w:color w:val="000000"/>
          <w:w w:val="95"/>
          <w:kern w:val="0"/>
          <w:sz w:val="20"/>
          <w:szCs w:val="20"/>
          <w:lang w:eastAsia="en-US"/>
        </w:rPr>
        <w:t>istniejących</w:t>
      </w:r>
      <w:r w:rsidR="00C131C3" w:rsidRPr="00544C33">
        <w:rPr>
          <w:rFonts w:eastAsia="Calibri" w:cs="DejaVu Sans Condensed"/>
          <w:color w:val="000000"/>
          <w:w w:val="95"/>
          <w:kern w:val="0"/>
          <w:sz w:val="20"/>
          <w:szCs w:val="20"/>
          <w:lang w:eastAsia="en-US"/>
        </w:rPr>
        <w:t xml:space="preserve"> </w:t>
      </w:r>
      <w:r w:rsidR="007A4C23" w:rsidRPr="00544C33">
        <w:rPr>
          <w:rFonts w:eastAsia="Calibri" w:cs="DejaVu Sans Condensed"/>
          <w:color w:val="000000"/>
          <w:w w:val="95"/>
          <w:kern w:val="0"/>
          <w:sz w:val="20"/>
          <w:szCs w:val="20"/>
          <w:lang w:eastAsia="en-US"/>
        </w:rPr>
        <w:t>dróg prowadzących</w:t>
      </w:r>
      <w:r w:rsidR="00022C58" w:rsidRPr="00544C33">
        <w:rPr>
          <w:rFonts w:eastAsia="Calibri" w:cs="DejaVu Sans Condensed"/>
          <w:color w:val="000000"/>
          <w:w w:val="95"/>
          <w:kern w:val="0"/>
          <w:sz w:val="20"/>
          <w:szCs w:val="20"/>
          <w:lang w:eastAsia="en-US"/>
        </w:rPr>
        <w:t xml:space="preserve"> do</w:t>
      </w:r>
      <w:r w:rsidR="00C131C3" w:rsidRPr="00544C33">
        <w:rPr>
          <w:rFonts w:eastAsia="Calibri" w:cs="DejaVu Sans Condensed"/>
          <w:color w:val="000000"/>
          <w:w w:val="95"/>
          <w:kern w:val="0"/>
          <w:sz w:val="20"/>
          <w:szCs w:val="20"/>
          <w:lang w:eastAsia="en-US"/>
        </w:rPr>
        <w:t xml:space="preserve"> </w:t>
      </w:r>
      <w:r w:rsidR="007A4C23" w:rsidRPr="00544C33">
        <w:rPr>
          <w:rFonts w:eastAsia="Calibri" w:cs="DejaVu Sans Condensed"/>
          <w:color w:val="000000"/>
          <w:w w:val="95"/>
          <w:kern w:val="0"/>
          <w:sz w:val="20"/>
          <w:szCs w:val="20"/>
          <w:lang w:eastAsia="en-US"/>
        </w:rPr>
        <w:t>planowanych</w:t>
      </w:r>
      <w:r w:rsidR="00C131C3" w:rsidRPr="00544C33">
        <w:rPr>
          <w:rFonts w:eastAsia="Calibri" w:cs="DejaVu Sans Condensed"/>
          <w:color w:val="000000"/>
          <w:w w:val="95"/>
          <w:kern w:val="0"/>
          <w:sz w:val="20"/>
          <w:szCs w:val="20"/>
          <w:lang w:eastAsia="en-US"/>
        </w:rPr>
        <w:t xml:space="preserve"> przedsięwzię</w:t>
      </w:r>
      <w:r w:rsidR="007A4C23" w:rsidRPr="00544C33">
        <w:rPr>
          <w:rFonts w:eastAsia="Calibri" w:cs="DejaVu Sans Condensed"/>
          <w:color w:val="000000"/>
          <w:w w:val="95"/>
          <w:kern w:val="0"/>
          <w:sz w:val="20"/>
          <w:szCs w:val="20"/>
          <w:lang w:eastAsia="en-US"/>
        </w:rPr>
        <w:t>ć</w:t>
      </w:r>
      <w:r w:rsidR="00022C58" w:rsidRPr="00544C33">
        <w:rPr>
          <w:rFonts w:eastAsia="Calibri" w:cs="DejaVu Sans Condensed"/>
          <w:color w:val="000000"/>
          <w:w w:val="95"/>
          <w:kern w:val="0"/>
          <w:sz w:val="20"/>
          <w:szCs w:val="20"/>
          <w:lang w:eastAsia="en-US"/>
        </w:rPr>
        <w:t>.</w:t>
      </w:r>
    </w:p>
    <w:p w14:paraId="48FABD64" w14:textId="77777777" w:rsidR="00022C58" w:rsidRPr="00544C33" w:rsidRDefault="003E1376"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 xml:space="preserve">Zamawiający wymaga wykonania </w:t>
      </w:r>
      <w:r w:rsidR="00FC0D09" w:rsidRPr="00544C33">
        <w:rPr>
          <w:rFonts w:eastAsia="Calibri" w:cs="DejaVu Sans Condensed"/>
          <w:color w:val="000000"/>
          <w:w w:val="95"/>
          <w:kern w:val="0"/>
          <w:sz w:val="20"/>
          <w:szCs w:val="20"/>
          <w:lang w:eastAsia="en-US"/>
        </w:rPr>
        <w:t>trawników o funkcji estetycznej. W</w:t>
      </w:r>
      <w:r w:rsidRPr="00544C33">
        <w:rPr>
          <w:rFonts w:eastAsia="Calibri" w:cs="DejaVu Sans Condensed"/>
          <w:color w:val="000000"/>
          <w:w w:val="95"/>
          <w:kern w:val="0"/>
          <w:sz w:val="20"/>
          <w:szCs w:val="20"/>
          <w:lang w:eastAsia="en-US"/>
        </w:rPr>
        <w:t>ymagane jest zwłaszcza zorganizowanie zieleni w pobliżu</w:t>
      </w:r>
      <w:r w:rsidR="007A4C23" w:rsidRPr="00544C33">
        <w:rPr>
          <w:rFonts w:eastAsia="Calibri" w:cs="DejaVu Sans Condensed"/>
          <w:color w:val="000000"/>
          <w:w w:val="95"/>
          <w:kern w:val="0"/>
          <w:sz w:val="20"/>
          <w:szCs w:val="20"/>
          <w:lang w:eastAsia="en-US"/>
        </w:rPr>
        <w:t xml:space="preserve"> wjazdów oraz ogrodzenia punktu oraz opisanej w PFU całorocznej zwartej zieleni izolacyjnej.</w:t>
      </w:r>
    </w:p>
    <w:p w14:paraId="56407188" w14:textId="77777777" w:rsidR="00CE21F4" w:rsidRPr="00544C33" w:rsidRDefault="00CE21F4" w:rsidP="00FD3D5F">
      <w:pPr>
        <w:pStyle w:val="Nagwek3"/>
      </w:pPr>
      <w:bookmarkStart w:id="78" w:name="_Toc349311836"/>
      <w:bookmarkStart w:id="79" w:name="_Toc349390804"/>
      <w:bookmarkStart w:id="80" w:name="_Toc150587715"/>
      <w:r w:rsidRPr="00544C33">
        <w:t>Warunki dostaw</w:t>
      </w:r>
      <w:bookmarkEnd w:id="78"/>
      <w:bookmarkEnd w:id="79"/>
      <w:bookmarkEnd w:id="80"/>
    </w:p>
    <w:p w14:paraId="0150494C" w14:textId="77777777" w:rsidR="00CE21F4" w:rsidRPr="00544C33" w:rsidRDefault="00CE21F4"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Wykonawca zobowiązany jest do dostarczenia wyposażenia technologicznego na własny koszt na adres</w:t>
      </w:r>
      <w:r w:rsidR="007A4C23" w:rsidRPr="00544C33">
        <w:rPr>
          <w:rFonts w:eastAsia="Calibri" w:cs="DejaVu Sans Condensed"/>
          <w:color w:val="000000"/>
          <w:w w:val="95"/>
          <w:kern w:val="0"/>
          <w:sz w:val="20"/>
          <w:szCs w:val="20"/>
          <w:lang w:eastAsia="en-US"/>
        </w:rPr>
        <w:t>y</w:t>
      </w:r>
      <w:r w:rsidRPr="00544C33">
        <w:rPr>
          <w:rFonts w:eastAsia="Calibri" w:cs="DejaVu Sans Condensed"/>
          <w:color w:val="000000"/>
          <w:w w:val="95"/>
          <w:kern w:val="0"/>
          <w:sz w:val="20"/>
          <w:szCs w:val="20"/>
          <w:lang w:eastAsia="en-US"/>
        </w:rPr>
        <w:t xml:space="preserve"> budowy, w porozumieniu z Zamawiającym.</w:t>
      </w:r>
    </w:p>
    <w:p w14:paraId="0018A8C1" w14:textId="77777777" w:rsidR="000A62D2" w:rsidRPr="00544C33" w:rsidRDefault="000A62D2"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Dostarczone wyposażenie powinno być zaprojektow</w:t>
      </w:r>
      <w:r w:rsidR="00FC0D09" w:rsidRPr="00544C33">
        <w:rPr>
          <w:rFonts w:eastAsia="Calibri" w:cs="DejaVu Sans Condensed"/>
          <w:color w:val="000000"/>
          <w:w w:val="95"/>
          <w:kern w:val="0"/>
          <w:sz w:val="20"/>
          <w:szCs w:val="20"/>
          <w:lang w:eastAsia="en-US"/>
        </w:rPr>
        <w:t>ane w taki sposób, aby pracowało</w:t>
      </w:r>
      <w:r w:rsidRPr="00544C33">
        <w:rPr>
          <w:rFonts w:eastAsia="Calibri" w:cs="DejaVu Sans Condensed"/>
          <w:color w:val="000000"/>
          <w:w w:val="95"/>
          <w:kern w:val="0"/>
          <w:sz w:val="20"/>
          <w:szCs w:val="20"/>
          <w:lang w:eastAsia="en-US"/>
        </w:rPr>
        <w:t xml:space="preserve"> bezawaryjnie we wszystkich warunkach eksploatacyjnych ze względu na obciążenia, ciśnienia, temperatury czy - w przypadku kontenerów i pojemników </w:t>
      </w:r>
      <w:r w:rsidR="00C76898" w:rsidRPr="00544C33">
        <w:rPr>
          <w:rFonts w:eastAsia="Calibri" w:cs="DejaVu Sans Condensed"/>
          <w:color w:val="000000"/>
          <w:w w:val="95"/>
          <w:kern w:val="0"/>
          <w:sz w:val="20"/>
          <w:szCs w:val="20"/>
          <w:lang w:eastAsia="en-US"/>
        </w:rPr>
        <w:t>-</w:t>
      </w:r>
      <w:r w:rsidR="00FC0D09" w:rsidRPr="00544C33">
        <w:rPr>
          <w:rFonts w:eastAsia="Calibri" w:cs="DejaVu Sans Condensed"/>
          <w:color w:val="000000"/>
          <w:w w:val="95"/>
          <w:kern w:val="0"/>
          <w:sz w:val="20"/>
          <w:szCs w:val="20"/>
          <w:lang w:eastAsia="en-US"/>
        </w:rPr>
        <w:t xml:space="preserve"> oddziaływania</w:t>
      </w:r>
      <w:r w:rsidRPr="00544C33">
        <w:rPr>
          <w:rFonts w:eastAsia="Calibri" w:cs="DejaVu Sans Condensed"/>
          <w:color w:val="000000"/>
          <w:w w:val="95"/>
          <w:kern w:val="0"/>
          <w:sz w:val="20"/>
          <w:szCs w:val="20"/>
          <w:lang w:eastAsia="en-US"/>
        </w:rPr>
        <w:t xml:space="preserve"> przewidzianych do gromadzenia w nich odpadów. Wszystkie materiały powinny być nowe i najwyższej jakości. Urządzenia i sprzęt przeznaczony do pracy na zewnątrz powinny być odporne na działanie warunków atmosferycznych.</w:t>
      </w:r>
    </w:p>
    <w:p w14:paraId="4D0E93CF" w14:textId="77777777" w:rsidR="000A62D2" w:rsidRPr="00544C33" w:rsidRDefault="000A62D2"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 xml:space="preserve">Każdy komponent lub urządzenie powinny </w:t>
      </w:r>
      <w:r w:rsidR="00FC0D09" w:rsidRPr="00544C33">
        <w:rPr>
          <w:rFonts w:eastAsia="Calibri" w:cs="DejaVu Sans Condensed"/>
          <w:color w:val="000000"/>
          <w:w w:val="95"/>
          <w:kern w:val="0"/>
          <w:sz w:val="20"/>
          <w:szCs w:val="20"/>
          <w:lang w:eastAsia="en-US"/>
        </w:rPr>
        <w:t>zostać</w:t>
      </w:r>
      <w:r w:rsidRPr="00544C33">
        <w:rPr>
          <w:rFonts w:eastAsia="Calibri" w:cs="DejaVu Sans Condensed"/>
          <w:color w:val="000000"/>
          <w:w w:val="95"/>
          <w:kern w:val="0"/>
          <w:sz w:val="20"/>
          <w:szCs w:val="20"/>
          <w:lang w:eastAsia="en-US"/>
        </w:rPr>
        <w:t xml:space="preserve"> sprawdzone w działaniu (wykluczone jest stosowanie rozwiązań prototypowych),</w:t>
      </w:r>
      <w:r w:rsidR="00B75F4A" w:rsidRPr="00544C33">
        <w:rPr>
          <w:rFonts w:eastAsia="Calibri" w:cs="DejaVu Sans Condensed"/>
          <w:color w:val="000000"/>
          <w:w w:val="95"/>
          <w:kern w:val="0"/>
          <w:sz w:val="20"/>
          <w:szCs w:val="20"/>
          <w:lang w:eastAsia="en-US"/>
        </w:rPr>
        <w:t xml:space="preserve"> w </w:t>
      </w:r>
      <w:r w:rsidRPr="00544C33">
        <w:rPr>
          <w:rFonts w:eastAsia="Calibri" w:cs="DejaVu Sans Condensed"/>
          <w:color w:val="000000"/>
          <w:w w:val="95"/>
          <w:kern w:val="0"/>
          <w:sz w:val="20"/>
          <w:szCs w:val="20"/>
          <w:lang w:eastAsia="en-US"/>
        </w:rPr>
        <w:t>podobnych zastosowaniach. W przypadku, jeśli zostanie udowodnione, że materiał lub instalacja są jakości gorszej niż wymagana do zastosowania, Wykonawca będzie musiał dokonać niezbędnych zmian na swój koszt.</w:t>
      </w:r>
    </w:p>
    <w:p w14:paraId="43494B2B" w14:textId="77777777" w:rsidR="00CE21F4" w:rsidRPr="00544C33" w:rsidRDefault="00CE21F4" w:rsidP="00FD3D5F">
      <w:pPr>
        <w:pStyle w:val="Nagwek3"/>
      </w:pPr>
      <w:bookmarkStart w:id="81" w:name="_Toc349311837"/>
      <w:bookmarkStart w:id="82" w:name="_Toc349390805"/>
      <w:bookmarkStart w:id="83" w:name="_Toc150587716"/>
      <w:r w:rsidRPr="00544C33">
        <w:t>Wymagania ogólne dotyczące realizacji robót</w:t>
      </w:r>
      <w:bookmarkEnd w:id="81"/>
      <w:bookmarkEnd w:id="82"/>
      <w:bookmarkEnd w:id="83"/>
    </w:p>
    <w:p w14:paraId="6DD59193" w14:textId="77777777" w:rsidR="00CE21F4" w:rsidRPr="00544C33" w:rsidRDefault="00CE21F4"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 xml:space="preserve">Realizacja robót rozpocznie się po protokolarnym przekazaniu przez Zamawiającego terenu budowy wraz z </w:t>
      </w:r>
      <w:r w:rsidR="00806FB4" w:rsidRPr="00544C33">
        <w:rPr>
          <w:rFonts w:eastAsia="Calibri" w:cs="DejaVu Sans Condensed"/>
          <w:color w:val="000000"/>
          <w:w w:val="95"/>
          <w:kern w:val="0"/>
          <w:sz w:val="20"/>
          <w:szCs w:val="20"/>
          <w:lang w:eastAsia="en-US"/>
        </w:rPr>
        <w:t>d</w:t>
      </w:r>
      <w:r w:rsidRPr="00544C33">
        <w:rPr>
          <w:rFonts w:eastAsia="Calibri" w:cs="DejaVu Sans Condensed"/>
          <w:color w:val="000000"/>
          <w:w w:val="95"/>
          <w:kern w:val="0"/>
          <w:sz w:val="20"/>
          <w:szCs w:val="20"/>
          <w:lang w:eastAsia="en-US"/>
        </w:rPr>
        <w:t xml:space="preserve">ziennikiem </w:t>
      </w:r>
      <w:r w:rsidR="00806FB4" w:rsidRPr="00544C33">
        <w:rPr>
          <w:rFonts w:eastAsia="Calibri" w:cs="DejaVu Sans Condensed"/>
          <w:color w:val="000000"/>
          <w:w w:val="95"/>
          <w:kern w:val="0"/>
          <w:sz w:val="20"/>
          <w:szCs w:val="20"/>
          <w:lang w:eastAsia="en-US"/>
        </w:rPr>
        <w:t>b</w:t>
      </w:r>
      <w:r w:rsidRPr="00544C33">
        <w:rPr>
          <w:rFonts w:eastAsia="Calibri" w:cs="DejaVu Sans Condensed"/>
          <w:color w:val="000000"/>
          <w:w w:val="95"/>
          <w:kern w:val="0"/>
          <w:sz w:val="20"/>
          <w:szCs w:val="20"/>
          <w:lang w:eastAsia="en-US"/>
        </w:rPr>
        <w:t>udowy dla danego zakresu robót. Przed rozpoczęciem robót na terenie budowy,</w:t>
      </w:r>
      <w:r w:rsidR="00FC0D09" w:rsidRPr="00544C33">
        <w:rPr>
          <w:rFonts w:eastAsia="Calibri" w:cs="DejaVu Sans Condensed"/>
          <w:color w:val="000000"/>
          <w:w w:val="95"/>
          <w:kern w:val="0"/>
          <w:sz w:val="20"/>
          <w:szCs w:val="20"/>
          <w:lang w:eastAsia="en-US"/>
        </w:rPr>
        <w:t xml:space="preserve"> Wykonawca wykona inwentaryzacje</w:t>
      </w:r>
      <w:r w:rsidRPr="00544C33">
        <w:rPr>
          <w:rFonts w:eastAsia="Calibri" w:cs="DejaVu Sans Condensed"/>
          <w:color w:val="000000"/>
          <w:w w:val="95"/>
          <w:kern w:val="0"/>
          <w:sz w:val="20"/>
          <w:szCs w:val="20"/>
          <w:lang w:eastAsia="en-US"/>
        </w:rPr>
        <w:t xml:space="preserve"> istniejącego stanu zagospodarowania terenu budowy, łącznie z</w:t>
      </w:r>
      <w:r w:rsidR="001E37AA" w:rsidRPr="00544C33">
        <w:rPr>
          <w:rFonts w:eastAsia="Calibri" w:cs="DejaVu Sans Condensed"/>
          <w:color w:val="000000"/>
          <w:w w:val="95"/>
          <w:kern w:val="0"/>
          <w:sz w:val="20"/>
          <w:szCs w:val="20"/>
          <w:lang w:eastAsia="en-US"/>
        </w:rPr>
        <w:t> </w:t>
      </w:r>
      <w:r w:rsidR="00E622ED" w:rsidRPr="00544C33">
        <w:rPr>
          <w:rFonts w:eastAsia="Calibri" w:cs="DejaVu Sans Condensed"/>
          <w:color w:val="000000"/>
          <w:w w:val="95"/>
          <w:kern w:val="0"/>
          <w:sz w:val="20"/>
          <w:szCs w:val="20"/>
          <w:lang w:eastAsia="en-US"/>
        </w:rPr>
        <w:t xml:space="preserve">dokumentacją </w:t>
      </w:r>
      <w:r w:rsidRPr="00544C33">
        <w:rPr>
          <w:rFonts w:eastAsia="Calibri" w:cs="DejaVu Sans Condensed"/>
          <w:color w:val="000000"/>
          <w:w w:val="95"/>
          <w:kern w:val="0"/>
          <w:sz w:val="20"/>
          <w:szCs w:val="20"/>
          <w:lang w:eastAsia="en-US"/>
        </w:rPr>
        <w:t>zdjęciową.</w:t>
      </w:r>
    </w:p>
    <w:p w14:paraId="353EB641" w14:textId="77777777" w:rsidR="00CE21F4" w:rsidRPr="00544C33" w:rsidRDefault="00FC0D09"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 xml:space="preserve">Techniki realizacji robót </w:t>
      </w:r>
      <w:r w:rsidR="00CE21F4" w:rsidRPr="00544C33">
        <w:rPr>
          <w:rFonts w:eastAsia="Calibri" w:cs="DejaVu Sans Condensed"/>
          <w:color w:val="000000"/>
          <w:w w:val="95"/>
          <w:kern w:val="0"/>
          <w:sz w:val="20"/>
          <w:szCs w:val="20"/>
          <w:lang w:eastAsia="en-US"/>
        </w:rPr>
        <w:t>oraz procedury odbioru robót winny spełniać wymagania wszystkich jednostek uzgadniających projekt budowlany i projekty branżowe.</w:t>
      </w:r>
    </w:p>
    <w:p w14:paraId="41E2AD36" w14:textId="77777777" w:rsidR="00CE21F4" w:rsidRPr="00544C33" w:rsidRDefault="00CE21F4" w:rsidP="00FD3D5F">
      <w:pPr>
        <w:pStyle w:val="Nagwek3"/>
      </w:pPr>
      <w:bookmarkStart w:id="84" w:name="_Toc349311838"/>
      <w:bookmarkStart w:id="85" w:name="_Toc349390806"/>
      <w:bookmarkStart w:id="86" w:name="_Toc150587717"/>
      <w:r w:rsidRPr="00544C33">
        <w:t>Zmiana lokalizacji istniejącego uzbrojenia podziemnego</w:t>
      </w:r>
      <w:bookmarkEnd w:id="84"/>
      <w:bookmarkEnd w:id="85"/>
      <w:bookmarkEnd w:id="86"/>
    </w:p>
    <w:p w14:paraId="301BC30A" w14:textId="77777777" w:rsidR="00CE21F4" w:rsidRPr="00544C33" w:rsidRDefault="00CE21F4"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Jeżeli w trakcie wykonywania robót budowlanych okaże się, że lokalizacja innego istniejącego uzbrojenia podziemnego</w:t>
      </w:r>
      <w:r w:rsidR="00FC0D09" w:rsidRPr="00544C33">
        <w:rPr>
          <w:rFonts w:eastAsia="Calibri" w:cs="DejaVu Sans Condensed"/>
          <w:color w:val="000000"/>
          <w:w w:val="95"/>
          <w:kern w:val="0"/>
          <w:sz w:val="20"/>
          <w:szCs w:val="20"/>
          <w:lang w:eastAsia="en-US"/>
        </w:rPr>
        <w:t>,</w:t>
      </w:r>
      <w:r w:rsidRPr="00544C33">
        <w:rPr>
          <w:rFonts w:eastAsia="Calibri" w:cs="DejaVu Sans Condensed"/>
          <w:color w:val="000000"/>
          <w:w w:val="95"/>
          <w:kern w:val="0"/>
          <w:sz w:val="20"/>
          <w:szCs w:val="20"/>
          <w:lang w:eastAsia="en-US"/>
        </w:rPr>
        <w:t xml:space="preserve"> niewykazanego na aktualizowanych mapach do celów projektowych przez Wykonawcę z</w:t>
      </w:r>
      <w:r w:rsidR="001E37AA" w:rsidRPr="00544C33">
        <w:rPr>
          <w:rFonts w:eastAsia="Calibri" w:cs="DejaVu Sans Condensed"/>
          <w:color w:val="000000"/>
          <w:w w:val="95"/>
          <w:kern w:val="0"/>
          <w:sz w:val="20"/>
          <w:szCs w:val="20"/>
          <w:lang w:eastAsia="en-US"/>
        </w:rPr>
        <w:t> </w:t>
      </w:r>
      <w:r w:rsidRPr="00544C33">
        <w:rPr>
          <w:rFonts w:eastAsia="Calibri" w:cs="DejaVu Sans Condensed"/>
          <w:color w:val="000000"/>
          <w:w w:val="95"/>
          <w:kern w:val="0"/>
          <w:sz w:val="20"/>
          <w:szCs w:val="20"/>
          <w:lang w:eastAsia="en-US"/>
        </w:rPr>
        <w:t>zach</w:t>
      </w:r>
      <w:r w:rsidR="00DD31E6" w:rsidRPr="00544C33">
        <w:rPr>
          <w:rFonts w:eastAsia="Calibri" w:cs="DejaVu Sans Condensed"/>
          <w:color w:val="000000"/>
          <w:w w:val="95"/>
          <w:kern w:val="0"/>
          <w:sz w:val="20"/>
          <w:szCs w:val="20"/>
          <w:lang w:eastAsia="en-US"/>
        </w:rPr>
        <w:t xml:space="preserve">owaniem należytej staranności i </w:t>
      </w:r>
      <w:r w:rsidRPr="00544C33">
        <w:rPr>
          <w:rFonts w:eastAsia="Calibri" w:cs="DejaVu Sans Condensed"/>
          <w:color w:val="000000"/>
          <w:w w:val="95"/>
          <w:kern w:val="0"/>
          <w:sz w:val="20"/>
          <w:szCs w:val="20"/>
          <w:lang w:eastAsia="en-US"/>
        </w:rPr>
        <w:t>dopełnieniem wymaganego trybu uzgodnień przebiegu projektowanych sieci lub lokalizacji projektowane</w:t>
      </w:r>
      <w:r w:rsidR="00C1533D" w:rsidRPr="00544C33">
        <w:rPr>
          <w:rFonts w:eastAsia="Calibri" w:cs="DejaVu Sans Condensed"/>
          <w:color w:val="000000"/>
          <w:w w:val="95"/>
          <w:kern w:val="0"/>
          <w:sz w:val="20"/>
          <w:szCs w:val="20"/>
          <w:lang w:eastAsia="en-US"/>
        </w:rPr>
        <w:t>go obiektu</w:t>
      </w:r>
      <w:r w:rsidR="00FC0D09" w:rsidRPr="00544C33">
        <w:rPr>
          <w:rFonts w:eastAsia="Calibri" w:cs="DejaVu Sans Condensed"/>
          <w:color w:val="000000"/>
          <w:w w:val="95"/>
          <w:kern w:val="0"/>
          <w:sz w:val="20"/>
          <w:szCs w:val="20"/>
          <w:lang w:eastAsia="en-US"/>
        </w:rPr>
        <w:t>,</w:t>
      </w:r>
      <w:r w:rsidR="00C1533D" w:rsidRPr="00544C33">
        <w:rPr>
          <w:rFonts w:eastAsia="Calibri" w:cs="DejaVu Sans Condensed"/>
          <w:color w:val="000000"/>
          <w:w w:val="95"/>
          <w:kern w:val="0"/>
          <w:sz w:val="20"/>
          <w:szCs w:val="20"/>
          <w:lang w:eastAsia="en-US"/>
        </w:rPr>
        <w:t xml:space="preserve"> musi być zmieniona z powodu kolizji z</w:t>
      </w:r>
      <w:r w:rsidR="001E37AA" w:rsidRPr="00544C33">
        <w:rPr>
          <w:rFonts w:eastAsia="Calibri" w:cs="DejaVu Sans Condensed"/>
          <w:color w:val="000000"/>
          <w:w w:val="95"/>
          <w:kern w:val="0"/>
          <w:sz w:val="20"/>
          <w:szCs w:val="20"/>
          <w:lang w:eastAsia="en-US"/>
        </w:rPr>
        <w:t> </w:t>
      </w:r>
      <w:r w:rsidRPr="00544C33">
        <w:rPr>
          <w:rFonts w:eastAsia="Calibri" w:cs="DejaVu Sans Condensed"/>
          <w:color w:val="000000"/>
          <w:w w:val="95"/>
          <w:kern w:val="0"/>
          <w:sz w:val="20"/>
          <w:szCs w:val="20"/>
          <w:lang w:eastAsia="en-US"/>
        </w:rPr>
        <w:t>r</w:t>
      </w:r>
      <w:r w:rsidR="00FC0D09" w:rsidRPr="00544C33">
        <w:rPr>
          <w:rFonts w:eastAsia="Calibri" w:cs="DejaVu Sans Condensed"/>
          <w:color w:val="000000"/>
          <w:w w:val="95"/>
          <w:kern w:val="0"/>
          <w:sz w:val="20"/>
          <w:szCs w:val="20"/>
          <w:lang w:eastAsia="en-US"/>
        </w:rPr>
        <w:t xml:space="preserve">ealizowaną siecią lub obiektem, </w:t>
      </w:r>
      <w:r w:rsidRPr="00544C33">
        <w:rPr>
          <w:rFonts w:eastAsia="Calibri" w:cs="DejaVu Sans Condensed"/>
          <w:color w:val="000000"/>
          <w:w w:val="95"/>
          <w:kern w:val="0"/>
          <w:sz w:val="20"/>
          <w:szCs w:val="20"/>
          <w:lang w:eastAsia="en-US"/>
        </w:rPr>
        <w:t>to Wykonawca wykona projekt rozwiązania tej kolizji, uzgodni projekt z zarządcą sieci oraz z Zamawiającym.</w:t>
      </w:r>
    </w:p>
    <w:p w14:paraId="341628FB" w14:textId="77777777" w:rsidR="00C1533D" w:rsidRPr="00544C33" w:rsidRDefault="00B21693" w:rsidP="00972A79">
      <w:pPr>
        <w:pStyle w:val="Nagwek2"/>
        <w:rPr>
          <w:w w:val="100"/>
        </w:rPr>
      </w:pPr>
      <w:r w:rsidRPr="00544C33">
        <w:br w:type="page"/>
      </w:r>
      <w:bookmarkStart w:id="87" w:name="_Toc150587718"/>
      <w:r w:rsidR="00C1533D" w:rsidRPr="00544C33">
        <w:rPr>
          <w:w w:val="100"/>
        </w:rPr>
        <w:lastRenderedPageBreak/>
        <w:t>Warunki wykonania i odbioru robót budowlanych</w:t>
      </w:r>
      <w:bookmarkEnd w:id="87"/>
      <w:r w:rsidR="00C1533D" w:rsidRPr="00544C33">
        <w:rPr>
          <w:w w:val="100"/>
        </w:rPr>
        <w:t xml:space="preserve"> </w:t>
      </w:r>
    </w:p>
    <w:p w14:paraId="512EF090" w14:textId="77777777" w:rsidR="00A63331" w:rsidRPr="00544C33" w:rsidRDefault="00A63331" w:rsidP="00FD3D5F">
      <w:pPr>
        <w:pStyle w:val="Nagwek3"/>
        <w:rPr>
          <w:w w:val="100"/>
        </w:rPr>
      </w:pPr>
      <w:bookmarkStart w:id="88" w:name="_Toc353875504"/>
      <w:bookmarkStart w:id="89" w:name="_Toc150587719"/>
      <w:r w:rsidRPr="00544C33">
        <w:rPr>
          <w:w w:val="100"/>
        </w:rPr>
        <w:t>Wymagania ogólne</w:t>
      </w:r>
      <w:bookmarkEnd w:id="88"/>
      <w:bookmarkEnd w:id="89"/>
    </w:p>
    <w:p w14:paraId="10CF93D1" w14:textId="77777777" w:rsidR="00A63331" w:rsidRPr="00544C33" w:rsidRDefault="00A63331" w:rsidP="005015C4">
      <w:pPr>
        <w:pStyle w:val="Nagwek4"/>
        <w:spacing w:before="0"/>
      </w:pPr>
      <w:bookmarkStart w:id="90" w:name="_Toc353875505"/>
      <w:r w:rsidRPr="00544C33">
        <w:t>Zasady projektowania</w:t>
      </w:r>
      <w:bookmarkEnd w:id="90"/>
    </w:p>
    <w:p w14:paraId="066661B1" w14:textId="77777777" w:rsidR="00703727"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 xml:space="preserve">Wykonawca będzie odpowiedzialny za zaprojektowanie i wykonanie </w:t>
      </w:r>
      <w:r w:rsidR="00FC0B43" w:rsidRPr="00544C33">
        <w:rPr>
          <w:rFonts w:eastAsia="Calibri" w:cs="DejaVu Sans Condensed"/>
          <w:color w:val="000000"/>
          <w:w w:val="95"/>
          <w:kern w:val="0"/>
          <w:sz w:val="20"/>
          <w:szCs w:val="20"/>
          <w:lang w:eastAsia="en-US"/>
        </w:rPr>
        <w:t>r</w:t>
      </w:r>
      <w:r w:rsidRPr="00544C33">
        <w:rPr>
          <w:rFonts w:eastAsia="Calibri" w:cs="DejaVu Sans Condensed"/>
          <w:color w:val="000000"/>
          <w:w w:val="95"/>
          <w:kern w:val="0"/>
          <w:sz w:val="20"/>
          <w:szCs w:val="20"/>
          <w:lang w:eastAsia="en-US"/>
        </w:rPr>
        <w:t xml:space="preserve">obót odpowiadających pod każdym względem </w:t>
      </w:r>
      <w:r w:rsidR="00FC0B43" w:rsidRPr="00544C33">
        <w:rPr>
          <w:rFonts w:eastAsia="Calibri" w:cs="DejaVu Sans Condensed"/>
          <w:color w:val="000000"/>
          <w:w w:val="95"/>
          <w:kern w:val="0"/>
          <w:sz w:val="20"/>
          <w:szCs w:val="20"/>
          <w:lang w:eastAsia="en-US"/>
        </w:rPr>
        <w:t>w</w:t>
      </w:r>
      <w:r w:rsidRPr="00544C33">
        <w:rPr>
          <w:rFonts w:eastAsia="Calibri" w:cs="DejaVu Sans Condensed"/>
          <w:color w:val="000000"/>
          <w:w w:val="95"/>
          <w:kern w:val="0"/>
          <w:sz w:val="20"/>
          <w:szCs w:val="20"/>
          <w:lang w:eastAsia="en-US"/>
        </w:rPr>
        <w:t>yma</w:t>
      </w:r>
      <w:r w:rsidR="00FC0B43" w:rsidRPr="00544C33">
        <w:rPr>
          <w:rFonts w:eastAsia="Calibri" w:cs="DejaVu Sans Condensed"/>
          <w:color w:val="000000"/>
          <w:w w:val="95"/>
          <w:kern w:val="0"/>
          <w:sz w:val="20"/>
          <w:szCs w:val="20"/>
          <w:lang w:eastAsia="en-US"/>
        </w:rPr>
        <w:t xml:space="preserve">ganiom Zamawiającego, zgodnie z </w:t>
      </w:r>
      <w:r w:rsidRPr="00544C33">
        <w:rPr>
          <w:rFonts w:eastAsia="Calibri" w:cs="DejaVu Sans Condensed"/>
          <w:color w:val="000000"/>
          <w:w w:val="95"/>
          <w:kern w:val="0"/>
          <w:sz w:val="20"/>
          <w:szCs w:val="20"/>
          <w:lang w:eastAsia="en-US"/>
        </w:rPr>
        <w:t>na</w:t>
      </w:r>
      <w:r w:rsidR="00FC0B43" w:rsidRPr="00544C33">
        <w:rPr>
          <w:rFonts w:eastAsia="Calibri" w:cs="DejaVu Sans Condensed"/>
          <w:color w:val="000000"/>
          <w:w w:val="95"/>
          <w:kern w:val="0"/>
          <w:sz w:val="20"/>
          <w:szCs w:val="20"/>
          <w:lang w:eastAsia="en-US"/>
        </w:rPr>
        <w:t xml:space="preserve">jnowszą praktyką inżynieryjną i obowiązującym </w:t>
      </w:r>
      <w:r w:rsidRPr="00544C33">
        <w:rPr>
          <w:rFonts w:eastAsia="Calibri" w:cs="DejaVu Sans Condensed"/>
          <w:color w:val="000000"/>
          <w:w w:val="95"/>
          <w:kern w:val="0"/>
          <w:sz w:val="20"/>
          <w:szCs w:val="20"/>
          <w:lang w:eastAsia="en-US"/>
        </w:rPr>
        <w:t>prawem.</w:t>
      </w:r>
      <w:r w:rsidR="00FC0B43" w:rsidRPr="00544C33">
        <w:rPr>
          <w:rFonts w:eastAsia="Calibri" w:cs="DejaVu Sans Condensed"/>
          <w:color w:val="000000"/>
          <w:w w:val="95"/>
          <w:kern w:val="0"/>
          <w:sz w:val="20"/>
          <w:szCs w:val="20"/>
          <w:lang w:eastAsia="en-US"/>
        </w:rPr>
        <w:t xml:space="preserve"> </w:t>
      </w:r>
      <w:r w:rsidRPr="00544C33">
        <w:rPr>
          <w:rFonts w:eastAsia="Calibri" w:cs="DejaVu Sans Condensed"/>
          <w:color w:val="000000"/>
          <w:w w:val="95"/>
          <w:kern w:val="0"/>
          <w:sz w:val="20"/>
          <w:szCs w:val="20"/>
          <w:lang w:eastAsia="en-US"/>
        </w:rPr>
        <w:t>Rozwiązania projektowe powinna cechować prostota i niezawodność</w:t>
      </w:r>
      <w:r w:rsidR="00FC0D09" w:rsidRPr="00544C33">
        <w:rPr>
          <w:rFonts w:eastAsia="Calibri" w:cs="DejaVu Sans Condensed"/>
          <w:color w:val="000000"/>
          <w:w w:val="95"/>
          <w:kern w:val="0"/>
          <w:sz w:val="20"/>
          <w:szCs w:val="20"/>
          <w:lang w:eastAsia="en-US"/>
        </w:rPr>
        <w:t>,</w:t>
      </w:r>
      <w:r w:rsidRPr="00544C33">
        <w:rPr>
          <w:rFonts w:eastAsia="Calibri" w:cs="DejaVu Sans Condensed"/>
          <w:color w:val="000000"/>
          <w:w w:val="95"/>
          <w:kern w:val="0"/>
          <w:sz w:val="20"/>
          <w:szCs w:val="20"/>
          <w:lang w:eastAsia="en-US"/>
        </w:rPr>
        <w:t xml:space="preserve"> t</w:t>
      </w:r>
      <w:r w:rsidR="00FC0D09" w:rsidRPr="00544C33">
        <w:rPr>
          <w:rFonts w:eastAsia="Calibri" w:cs="DejaVu Sans Condensed"/>
          <w:color w:val="000000"/>
          <w:w w:val="95"/>
          <w:kern w:val="0"/>
          <w:sz w:val="20"/>
          <w:szCs w:val="20"/>
          <w:lang w:eastAsia="en-US"/>
        </w:rPr>
        <w:t>ak</w:t>
      </w:r>
      <w:r w:rsidRPr="00544C33">
        <w:rPr>
          <w:rFonts w:eastAsia="Calibri" w:cs="DejaVu Sans Condensed"/>
          <w:color w:val="000000"/>
          <w:w w:val="95"/>
          <w:kern w:val="0"/>
          <w:sz w:val="20"/>
          <w:szCs w:val="20"/>
          <w:lang w:eastAsia="en-US"/>
        </w:rPr>
        <w:t xml:space="preserve"> aby urządzenia i</w:t>
      </w:r>
      <w:r w:rsidR="001E37AA" w:rsidRPr="00544C33">
        <w:rPr>
          <w:rFonts w:eastAsia="Calibri" w:cs="DejaVu Sans Condensed"/>
          <w:color w:val="000000"/>
          <w:w w:val="95"/>
          <w:kern w:val="0"/>
          <w:sz w:val="20"/>
          <w:szCs w:val="20"/>
          <w:lang w:eastAsia="en-US"/>
        </w:rPr>
        <w:t> </w:t>
      </w:r>
      <w:r w:rsidRPr="00544C33">
        <w:rPr>
          <w:rFonts w:eastAsia="Calibri" w:cs="DejaVu Sans Condensed"/>
          <w:color w:val="000000"/>
          <w:w w:val="95"/>
          <w:kern w:val="0"/>
          <w:sz w:val="20"/>
          <w:szCs w:val="20"/>
          <w:lang w:eastAsia="en-US"/>
        </w:rPr>
        <w:t>wyposażenie zapewniały długotrwa</w:t>
      </w:r>
      <w:r w:rsidR="00FC0B43" w:rsidRPr="00544C33">
        <w:rPr>
          <w:rFonts w:eastAsia="Calibri" w:cs="DejaVu Sans Condensed"/>
          <w:color w:val="000000"/>
          <w:w w:val="95"/>
          <w:kern w:val="0"/>
          <w:sz w:val="20"/>
          <w:szCs w:val="20"/>
          <w:lang w:eastAsia="en-US"/>
        </w:rPr>
        <w:t>łą bezproblemową eksploatację</w:t>
      </w:r>
      <w:r w:rsidR="00DD31E6" w:rsidRPr="00544C33">
        <w:rPr>
          <w:rFonts w:eastAsia="Calibri" w:cs="DejaVu Sans Condensed"/>
          <w:color w:val="000000"/>
          <w:w w:val="95"/>
          <w:kern w:val="0"/>
          <w:sz w:val="20"/>
          <w:szCs w:val="20"/>
          <w:lang w:eastAsia="en-US"/>
        </w:rPr>
        <w:t>,</w:t>
      </w:r>
      <w:r w:rsidR="00FC0B43" w:rsidRPr="00544C33">
        <w:rPr>
          <w:rFonts w:eastAsia="Calibri" w:cs="DejaVu Sans Condensed"/>
          <w:color w:val="000000"/>
          <w:w w:val="95"/>
          <w:kern w:val="0"/>
          <w:sz w:val="20"/>
          <w:szCs w:val="20"/>
          <w:lang w:eastAsia="en-US"/>
        </w:rPr>
        <w:t xml:space="preserve"> o </w:t>
      </w:r>
      <w:r w:rsidRPr="00544C33">
        <w:rPr>
          <w:rFonts w:eastAsia="Calibri" w:cs="DejaVu Sans Condensed"/>
          <w:color w:val="000000"/>
          <w:w w:val="95"/>
          <w:kern w:val="0"/>
          <w:sz w:val="20"/>
          <w:szCs w:val="20"/>
          <w:lang w:eastAsia="en-US"/>
        </w:rPr>
        <w:t xml:space="preserve">niskich kosztach obsługi. </w:t>
      </w:r>
      <w:r w:rsidR="00833957" w:rsidRPr="00544C33">
        <w:rPr>
          <w:rFonts w:eastAsia="Calibri" w:cs="DejaVu Sans Condensed"/>
          <w:color w:val="000000"/>
          <w:w w:val="95"/>
          <w:kern w:val="0"/>
          <w:sz w:val="20"/>
          <w:szCs w:val="20"/>
          <w:lang w:eastAsia="en-US"/>
        </w:rPr>
        <w:t xml:space="preserve">Realizacja zadania obejmować powinna wykonanie wszystkich prac, dostaw i innych czynności, w tym administracyjnych pozwalających rozpocząć funkcjonowanie PSZOK. </w:t>
      </w:r>
      <w:r w:rsidRPr="00544C33">
        <w:rPr>
          <w:rFonts w:eastAsia="Calibri" w:cs="DejaVu Sans Condensed"/>
          <w:color w:val="000000"/>
          <w:w w:val="95"/>
          <w:kern w:val="0"/>
          <w:sz w:val="20"/>
          <w:szCs w:val="20"/>
          <w:lang w:eastAsia="en-US"/>
        </w:rPr>
        <w:t>Należy zwrócić szczególną uwagę na zapewnienie łatwego dostępu w celu inspekcji, czyszczenia, obsługi i napraw.</w:t>
      </w:r>
    </w:p>
    <w:p w14:paraId="20BE6F96" w14:textId="77777777" w:rsidR="00A63331" w:rsidRPr="00544C33" w:rsidRDefault="00703727"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Wszystkie rozwiązania projektowe Wykonawca zobowiązany jest uzgodnić z Zamawiającym.</w:t>
      </w:r>
    </w:p>
    <w:p w14:paraId="44CB8E61" w14:textId="77777777" w:rsidR="0011196B" w:rsidRPr="00544C33" w:rsidRDefault="00162803" w:rsidP="00162803">
      <w:pPr>
        <w:widowControl/>
        <w:tabs>
          <w:tab w:val="left" w:pos="1418"/>
        </w:tabs>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Projekt</w:t>
      </w:r>
      <w:r w:rsidR="003620A0" w:rsidRPr="00544C33">
        <w:rPr>
          <w:rFonts w:eastAsia="Calibri" w:cs="DejaVu Sans Condensed"/>
          <w:color w:val="000000"/>
          <w:w w:val="95"/>
          <w:kern w:val="0"/>
          <w:sz w:val="20"/>
          <w:szCs w:val="20"/>
          <w:lang w:eastAsia="en-US"/>
        </w:rPr>
        <w:t>y – budowlany,</w:t>
      </w:r>
      <w:r w:rsidR="0011196B" w:rsidRPr="00544C33">
        <w:rPr>
          <w:rFonts w:eastAsia="Calibri" w:cs="DejaVu Sans Condensed"/>
          <w:color w:val="000000"/>
          <w:w w:val="95"/>
          <w:kern w:val="0"/>
          <w:sz w:val="20"/>
          <w:szCs w:val="20"/>
          <w:lang w:eastAsia="en-US"/>
        </w:rPr>
        <w:t xml:space="preserve"> projekty wykonawcze </w:t>
      </w:r>
      <w:r w:rsidR="003620A0" w:rsidRPr="00544C33">
        <w:rPr>
          <w:rFonts w:eastAsia="Calibri" w:cs="DejaVu Sans Condensed"/>
          <w:color w:val="000000"/>
          <w:w w:val="95"/>
          <w:kern w:val="0"/>
          <w:sz w:val="20"/>
          <w:szCs w:val="20"/>
          <w:lang w:eastAsia="en-US"/>
        </w:rPr>
        <w:t xml:space="preserve">i powykonawcze </w:t>
      </w:r>
      <w:r w:rsidR="0011196B" w:rsidRPr="00544C33">
        <w:rPr>
          <w:rFonts w:eastAsia="Calibri" w:cs="DejaVu Sans Condensed"/>
          <w:color w:val="000000"/>
          <w:w w:val="95"/>
          <w:kern w:val="0"/>
          <w:sz w:val="20"/>
          <w:szCs w:val="20"/>
          <w:lang w:eastAsia="en-US"/>
        </w:rPr>
        <w:t>–</w:t>
      </w:r>
      <w:r w:rsidRPr="00544C33">
        <w:rPr>
          <w:rFonts w:eastAsia="Calibri" w:cs="DejaVu Sans Condensed"/>
          <w:color w:val="000000"/>
          <w:w w:val="95"/>
          <w:kern w:val="0"/>
          <w:sz w:val="20"/>
          <w:szCs w:val="20"/>
          <w:lang w:eastAsia="en-US"/>
        </w:rPr>
        <w:t xml:space="preserve"> należy wykonać w min. </w:t>
      </w:r>
      <w:r w:rsidR="001E37AA" w:rsidRPr="00544C33">
        <w:rPr>
          <w:rFonts w:eastAsia="Calibri" w:cs="DejaVu Sans Condensed"/>
          <w:color w:val="000000"/>
          <w:w w:val="95"/>
          <w:kern w:val="0"/>
          <w:sz w:val="20"/>
          <w:szCs w:val="20"/>
          <w:lang w:eastAsia="en-US"/>
        </w:rPr>
        <w:t>3</w:t>
      </w:r>
      <w:r w:rsidRPr="00544C33">
        <w:rPr>
          <w:rFonts w:eastAsia="Calibri" w:cs="DejaVu Sans Condensed"/>
          <w:color w:val="000000"/>
          <w:w w:val="95"/>
          <w:kern w:val="0"/>
          <w:sz w:val="20"/>
          <w:szCs w:val="20"/>
          <w:lang w:eastAsia="en-US"/>
        </w:rPr>
        <w:t xml:space="preserve"> egzemplarzach w edycji papierowej (w czystej technice graficznej, oprawiony w okładkę formatu A4, w</w:t>
      </w:r>
      <w:r w:rsidR="001E37AA" w:rsidRPr="00544C33">
        <w:rPr>
          <w:rFonts w:eastAsia="Calibri" w:cs="DejaVu Sans Condensed"/>
          <w:color w:val="000000"/>
          <w:w w:val="95"/>
          <w:kern w:val="0"/>
          <w:sz w:val="20"/>
          <w:szCs w:val="20"/>
          <w:lang w:eastAsia="en-US"/>
        </w:rPr>
        <w:t> </w:t>
      </w:r>
      <w:r w:rsidRPr="00544C33">
        <w:rPr>
          <w:rFonts w:eastAsia="Calibri" w:cs="DejaVu Sans Condensed"/>
          <w:color w:val="000000"/>
          <w:w w:val="95"/>
          <w:kern w:val="0"/>
          <w:sz w:val="20"/>
          <w:szCs w:val="20"/>
          <w:lang w:eastAsia="en-US"/>
        </w:rPr>
        <w:t>sposób uniemożliwiający zdekompletowanie projektu) oraz w min. 1 egz. edycji cyfrowej. Pliki rysunkowe należy zapisać obowiązkow</w:t>
      </w:r>
      <w:r w:rsidR="001D60FA" w:rsidRPr="00544C33">
        <w:rPr>
          <w:rFonts w:eastAsia="Calibri" w:cs="DejaVu Sans Condensed"/>
          <w:color w:val="000000"/>
          <w:w w:val="95"/>
          <w:kern w:val="0"/>
          <w:sz w:val="20"/>
          <w:szCs w:val="20"/>
          <w:lang w:eastAsia="en-US"/>
        </w:rPr>
        <w:t>o w </w:t>
      </w:r>
      <w:r w:rsidRPr="00544C33">
        <w:rPr>
          <w:rFonts w:eastAsia="Calibri" w:cs="DejaVu Sans Condensed"/>
          <w:color w:val="000000"/>
          <w:w w:val="95"/>
          <w:kern w:val="0"/>
          <w:sz w:val="20"/>
          <w:szCs w:val="20"/>
          <w:lang w:eastAsia="en-US"/>
        </w:rPr>
        <w:t>formacie PDF i dodatkowo w formacie DWG lub DXF, natomiast</w:t>
      </w:r>
      <w:r w:rsidR="001E37AA" w:rsidRPr="00544C33">
        <w:rPr>
          <w:rFonts w:eastAsia="Calibri" w:cs="DejaVu Sans Condensed"/>
          <w:color w:val="000000"/>
          <w:w w:val="95"/>
          <w:kern w:val="0"/>
          <w:sz w:val="20"/>
          <w:szCs w:val="20"/>
          <w:lang w:eastAsia="en-US"/>
        </w:rPr>
        <w:t xml:space="preserve"> tekstowe w </w:t>
      </w:r>
      <w:r w:rsidR="001D60FA" w:rsidRPr="00544C33">
        <w:rPr>
          <w:rFonts w:eastAsia="Calibri" w:cs="DejaVu Sans Condensed"/>
          <w:color w:val="000000"/>
          <w:w w:val="95"/>
          <w:kern w:val="0"/>
          <w:sz w:val="20"/>
          <w:szCs w:val="20"/>
          <w:lang w:eastAsia="en-US"/>
        </w:rPr>
        <w:t>formacie DOC/DOCX i </w:t>
      </w:r>
      <w:r w:rsidRPr="00544C33">
        <w:rPr>
          <w:rFonts w:eastAsia="Calibri" w:cs="DejaVu Sans Condensed"/>
          <w:color w:val="000000"/>
          <w:w w:val="95"/>
          <w:kern w:val="0"/>
          <w:sz w:val="20"/>
          <w:szCs w:val="20"/>
          <w:lang w:eastAsia="en-US"/>
        </w:rPr>
        <w:t>PDF. Arkusze kalkulacyjne - format XLS/XLSX (arkusze kalkulacyjne muszą posiadać aktywne formuły).</w:t>
      </w:r>
      <w:r w:rsidR="0011196B" w:rsidRPr="00544C33">
        <w:rPr>
          <w:rFonts w:eastAsia="Calibri" w:cs="DejaVu Sans Condensed"/>
          <w:color w:val="000000"/>
          <w:w w:val="95"/>
          <w:kern w:val="0"/>
          <w:sz w:val="20"/>
          <w:szCs w:val="20"/>
          <w:lang w:eastAsia="en-US"/>
        </w:rPr>
        <w:t xml:space="preserve"> Wykonawca zobowiązany będzie uzyska</w:t>
      </w:r>
      <w:r w:rsidR="00FC0D09" w:rsidRPr="00544C33">
        <w:rPr>
          <w:rFonts w:eastAsia="Calibri" w:cs="DejaVu Sans Condensed"/>
          <w:color w:val="000000"/>
          <w:w w:val="95"/>
          <w:kern w:val="0"/>
          <w:sz w:val="20"/>
          <w:szCs w:val="20"/>
          <w:lang w:eastAsia="en-US"/>
        </w:rPr>
        <w:t xml:space="preserve">ć w </w:t>
      </w:r>
      <w:r w:rsidR="0011196B" w:rsidRPr="00544C33">
        <w:rPr>
          <w:rFonts w:eastAsia="Calibri" w:cs="DejaVu Sans Condensed"/>
          <w:color w:val="000000"/>
          <w:w w:val="95"/>
          <w:kern w:val="0"/>
          <w:sz w:val="20"/>
          <w:szCs w:val="20"/>
          <w:lang w:eastAsia="en-US"/>
        </w:rPr>
        <w:t>imieniu Wykonawcy pozwolenia na budowę.</w:t>
      </w:r>
    </w:p>
    <w:p w14:paraId="5022049E" w14:textId="77777777" w:rsidR="00A63331" w:rsidRPr="00544C33" w:rsidRDefault="00A63331" w:rsidP="005015C4">
      <w:pPr>
        <w:pStyle w:val="Nagwek4"/>
        <w:spacing w:before="120"/>
      </w:pPr>
      <w:bookmarkStart w:id="91" w:name="_Toc353875506"/>
      <w:bookmarkStart w:id="92" w:name="_Toc339023391"/>
      <w:bookmarkStart w:id="93" w:name="_Toc191569774"/>
      <w:r w:rsidRPr="00544C33">
        <w:t>Wymagania technologiczne, eksploatacyjne i jakościowe</w:t>
      </w:r>
      <w:bookmarkEnd w:id="91"/>
      <w:bookmarkEnd w:id="92"/>
      <w:bookmarkEnd w:id="93"/>
    </w:p>
    <w:p w14:paraId="4417F205" w14:textId="77777777" w:rsidR="00A63331" w:rsidRPr="00544C33" w:rsidRDefault="00A63331" w:rsidP="001E37AA">
      <w:pPr>
        <w:widowControl/>
        <w:suppressAutoHyphens w:val="0"/>
        <w:spacing w:after="6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Proponowane rozwiązania muszą uwzględniać następujące istotne kwestie:</w:t>
      </w:r>
    </w:p>
    <w:p w14:paraId="65AC94BD" w14:textId="77777777" w:rsidR="00A63331" w:rsidRPr="00544C33" w:rsidRDefault="00A63331" w:rsidP="008E3B47">
      <w:pPr>
        <w:widowControl/>
        <w:numPr>
          <w:ilvl w:val="0"/>
          <w:numId w:val="8"/>
        </w:numPr>
        <w:suppressAutoHyphens w:val="0"/>
        <w:spacing w:after="60" w:line="312" w:lineRule="auto"/>
        <w:ind w:left="426" w:hanging="284"/>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warunki lokalne</w:t>
      </w:r>
      <w:r w:rsidR="00A12FC5" w:rsidRPr="00544C33">
        <w:rPr>
          <w:rFonts w:eastAsia="Calibri" w:cs="DejaVu Sans Condensed"/>
          <w:color w:val="000000"/>
          <w:w w:val="95"/>
          <w:kern w:val="0"/>
          <w:sz w:val="20"/>
          <w:szCs w:val="20"/>
          <w:lang w:eastAsia="en-US"/>
        </w:rPr>
        <w:t xml:space="preserve"> (w szczególności narażenie na wpływ działalności górniczej)</w:t>
      </w:r>
      <w:r w:rsidRPr="00544C33">
        <w:rPr>
          <w:rFonts w:eastAsia="Calibri" w:cs="DejaVu Sans Condensed"/>
          <w:color w:val="000000"/>
          <w:w w:val="95"/>
          <w:kern w:val="0"/>
          <w:sz w:val="20"/>
          <w:szCs w:val="20"/>
          <w:lang w:eastAsia="en-US"/>
        </w:rPr>
        <w:t xml:space="preserve"> i klimat,</w:t>
      </w:r>
      <w:r w:rsidR="00A12FC5" w:rsidRPr="00544C33">
        <w:rPr>
          <w:rFonts w:eastAsia="Calibri" w:cs="DejaVu Sans Condensed"/>
          <w:color w:val="000000"/>
          <w:w w:val="95"/>
          <w:kern w:val="0"/>
          <w:sz w:val="20"/>
          <w:szCs w:val="20"/>
          <w:lang w:eastAsia="en-US"/>
        </w:rPr>
        <w:t xml:space="preserve"> z </w:t>
      </w:r>
      <w:r w:rsidR="00AA4E5D" w:rsidRPr="00544C33">
        <w:rPr>
          <w:rFonts w:eastAsia="Calibri" w:cs="DejaVu Sans Condensed"/>
          <w:color w:val="000000"/>
          <w:w w:val="95"/>
          <w:kern w:val="0"/>
          <w:sz w:val="20"/>
          <w:szCs w:val="20"/>
          <w:lang w:eastAsia="en-US"/>
        </w:rPr>
        <w:t>uwzględnieniem postępujących zmian klimatycznych mogących nasilić skrajne warunki atmosferyczne, np. ulewne, nawalne deszcze</w:t>
      </w:r>
      <w:r w:rsidR="0011196B" w:rsidRPr="00544C33">
        <w:rPr>
          <w:rFonts w:eastAsia="Calibri" w:cs="DejaVu Sans Condensed"/>
          <w:color w:val="000000"/>
          <w:w w:val="95"/>
          <w:kern w:val="0"/>
          <w:sz w:val="20"/>
          <w:szCs w:val="20"/>
          <w:lang w:eastAsia="en-US"/>
        </w:rPr>
        <w:t>, skrajnie niskie temperatury utrzymujące się przez dłuższy czas,</w:t>
      </w:r>
      <w:r w:rsidR="00AA4E5D" w:rsidRPr="00544C33">
        <w:rPr>
          <w:rFonts w:eastAsia="Calibri" w:cs="DejaVu Sans Condensed"/>
          <w:color w:val="000000"/>
          <w:w w:val="95"/>
          <w:kern w:val="0"/>
          <w:sz w:val="20"/>
          <w:szCs w:val="20"/>
          <w:lang w:eastAsia="en-US"/>
        </w:rPr>
        <w:t xml:space="preserve"> </w:t>
      </w:r>
    </w:p>
    <w:p w14:paraId="28D2F838" w14:textId="77777777" w:rsidR="009B2B26" w:rsidRPr="00544C33" w:rsidRDefault="009B2B26" w:rsidP="008E3B47">
      <w:pPr>
        <w:widowControl/>
        <w:numPr>
          <w:ilvl w:val="0"/>
          <w:numId w:val="8"/>
        </w:numPr>
        <w:suppressAutoHyphens w:val="0"/>
        <w:spacing w:after="60" w:line="312" w:lineRule="auto"/>
        <w:ind w:left="426" w:hanging="284"/>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trwałość i niezawodność działania przez min. 15-letni okres eksploatacji PSZOK, czy czym projektowana minimalna trwałość stałych elementów powinna być zgodna z następującymi okresami:</w:t>
      </w:r>
    </w:p>
    <w:p w14:paraId="408942DA" w14:textId="77777777" w:rsidR="009B2B26" w:rsidRPr="00544C33" w:rsidRDefault="009B2B26" w:rsidP="008E3B47">
      <w:pPr>
        <w:widowControl/>
        <w:numPr>
          <w:ilvl w:val="0"/>
          <w:numId w:val="7"/>
        </w:numPr>
        <w:suppressAutoHyphens w:val="0"/>
        <w:spacing w:after="0" w:line="312" w:lineRule="auto"/>
        <w:ind w:left="851" w:hanging="283"/>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konstrukcje budowlane i rurociągi – min. 50 lat,</w:t>
      </w:r>
    </w:p>
    <w:p w14:paraId="6CD67C1C" w14:textId="77777777" w:rsidR="009B2B26" w:rsidRPr="00544C33" w:rsidRDefault="009B2B26" w:rsidP="008E3B47">
      <w:pPr>
        <w:widowControl/>
        <w:numPr>
          <w:ilvl w:val="0"/>
          <w:numId w:val="7"/>
        </w:numPr>
        <w:suppressAutoHyphens w:val="0"/>
        <w:spacing w:after="0" w:line="312" w:lineRule="auto"/>
        <w:ind w:left="851" w:hanging="283"/>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urządzenia mechaniczne i elektryczne – min. 15 lat,</w:t>
      </w:r>
    </w:p>
    <w:p w14:paraId="7B6432FB" w14:textId="77777777" w:rsidR="009B2B26" w:rsidRPr="00544C33" w:rsidRDefault="009B2B26" w:rsidP="008E3B47">
      <w:pPr>
        <w:widowControl/>
        <w:numPr>
          <w:ilvl w:val="0"/>
          <w:numId w:val="7"/>
        </w:numPr>
        <w:suppressAutoHyphens w:val="0"/>
        <w:spacing w:after="0" w:line="312" w:lineRule="auto"/>
        <w:ind w:left="851" w:hanging="283"/>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oprzyrządowanie i systemy sterowania, monitoringu i teletechniczne – min. 10 lat,</w:t>
      </w:r>
    </w:p>
    <w:p w14:paraId="4E04CE47" w14:textId="77777777" w:rsidR="009B2B26" w:rsidRPr="00544C33" w:rsidRDefault="009B2B26" w:rsidP="008E3B47">
      <w:pPr>
        <w:widowControl/>
        <w:numPr>
          <w:ilvl w:val="0"/>
          <w:numId w:val="7"/>
        </w:numPr>
        <w:suppressAutoHyphens w:val="0"/>
        <w:spacing w:after="60" w:line="312" w:lineRule="auto"/>
        <w:ind w:left="851" w:hanging="283"/>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odporność na korozję elementów metalowych – min. 10 lat;</w:t>
      </w:r>
    </w:p>
    <w:p w14:paraId="296A66D1" w14:textId="77777777" w:rsidR="009B2B26" w:rsidRPr="00544C33" w:rsidRDefault="009B2B26" w:rsidP="008E3B47">
      <w:pPr>
        <w:widowControl/>
        <w:numPr>
          <w:ilvl w:val="0"/>
          <w:numId w:val="8"/>
        </w:numPr>
        <w:suppressAutoHyphens w:val="0"/>
        <w:spacing w:after="60" w:line="312" w:lineRule="auto"/>
        <w:ind w:left="426" w:hanging="284"/>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funkcjonalność rozwiązań, łatwość eksploatacji, konserwacji i remontu urządzeń i instalacji,</w:t>
      </w:r>
    </w:p>
    <w:p w14:paraId="71F71E6A" w14:textId="77777777" w:rsidR="00A63331" w:rsidRPr="00544C33" w:rsidRDefault="00A63331" w:rsidP="008E3B47">
      <w:pPr>
        <w:widowControl/>
        <w:numPr>
          <w:ilvl w:val="0"/>
          <w:numId w:val="8"/>
        </w:numPr>
        <w:suppressAutoHyphens w:val="0"/>
        <w:spacing w:after="60" w:line="312" w:lineRule="auto"/>
        <w:ind w:left="426" w:hanging="284"/>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bezpieczeństwo pracy w czasie eksploatacji,</w:t>
      </w:r>
    </w:p>
    <w:p w14:paraId="3056B515" w14:textId="77777777" w:rsidR="00A63331" w:rsidRPr="00544C33" w:rsidRDefault="00FC0D09" w:rsidP="008E3B47">
      <w:pPr>
        <w:widowControl/>
        <w:numPr>
          <w:ilvl w:val="0"/>
          <w:numId w:val="8"/>
        </w:numPr>
        <w:suppressAutoHyphens w:val="0"/>
        <w:spacing w:after="60" w:line="312" w:lineRule="auto"/>
        <w:ind w:left="426" w:hanging="284"/>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ochronę</w:t>
      </w:r>
      <w:r w:rsidR="00A63331" w:rsidRPr="00544C33">
        <w:rPr>
          <w:rFonts w:eastAsia="Calibri" w:cs="DejaVu Sans Condensed"/>
          <w:color w:val="000000"/>
          <w:w w:val="95"/>
          <w:kern w:val="0"/>
          <w:sz w:val="20"/>
          <w:szCs w:val="20"/>
          <w:lang w:eastAsia="en-US"/>
        </w:rPr>
        <w:t xml:space="preserve"> środowiska, w tym:</w:t>
      </w:r>
    </w:p>
    <w:p w14:paraId="096DA1C0" w14:textId="77777777" w:rsidR="00A63331" w:rsidRPr="00544C33" w:rsidRDefault="00A63331" w:rsidP="008E3B47">
      <w:pPr>
        <w:widowControl/>
        <w:numPr>
          <w:ilvl w:val="0"/>
          <w:numId w:val="7"/>
        </w:numPr>
        <w:suppressAutoHyphens w:val="0"/>
        <w:spacing w:after="0" w:line="312" w:lineRule="auto"/>
        <w:ind w:left="851" w:hanging="283"/>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konieczność minimalizacji wpływów na środowisko występując</w:t>
      </w:r>
      <w:r w:rsidR="001E37AA" w:rsidRPr="00544C33">
        <w:rPr>
          <w:rFonts w:eastAsia="Calibri" w:cs="DejaVu Sans Condensed"/>
          <w:color w:val="000000"/>
          <w:w w:val="95"/>
          <w:kern w:val="0"/>
          <w:sz w:val="20"/>
          <w:szCs w:val="20"/>
          <w:lang w:eastAsia="en-US"/>
        </w:rPr>
        <w:t>ych w czasie realizacji robót i </w:t>
      </w:r>
      <w:r w:rsidRPr="00544C33">
        <w:rPr>
          <w:rFonts w:eastAsia="Calibri" w:cs="DejaVu Sans Condensed"/>
          <w:color w:val="000000"/>
          <w:w w:val="95"/>
          <w:kern w:val="0"/>
          <w:sz w:val="20"/>
          <w:szCs w:val="20"/>
          <w:lang w:eastAsia="en-US"/>
        </w:rPr>
        <w:t xml:space="preserve">eksploatacji </w:t>
      </w:r>
      <w:r w:rsidR="00942745" w:rsidRPr="00544C33">
        <w:rPr>
          <w:rFonts w:eastAsia="Calibri" w:cs="DejaVu Sans Condensed"/>
          <w:color w:val="000000"/>
          <w:w w:val="95"/>
          <w:kern w:val="0"/>
          <w:sz w:val="20"/>
          <w:szCs w:val="20"/>
          <w:lang w:eastAsia="en-US"/>
        </w:rPr>
        <w:t>PSZOK</w:t>
      </w:r>
      <w:r w:rsidRPr="00544C33">
        <w:rPr>
          <w:rFonts w:eastAsia="Calibri" w:cs="DejaVu Sans Condensed"/>
          <w:color w:val="000000"/>
          <w:w w:val="95"/>
          <w:kern w:val="0"/>
          <w:sz w:val="20"/>
          <w:szCs w:val="20"/>
          <w:lang w:eastAsia="en-US"/>
        </w:rPr>
        <w:t xml:space="preserve"> do wielkości dopuszczalnych</w:t>
      </w:r>
      <w:r w:rsidR="00FC0D09" w:rsidRPr="00544C33">
        <w:rPr>
          <w:rFonts w:eastAsia="Calibri" w:cs="DejaVu Sans Condensed"/>
          <w:color w:val="000000"/>
          <w:w w:val="95"/>
          <w:kern w:val="0"/>
          <w:sz w:val="20"/>
          <w:szCs w:val="20"/>
          <w:lang w:eastAsia="en-US"/>
        </w:rPr>
        <w:t>,</w:t>
      </w:r>
      <w:r w:rsidRPr="00544C33">
        <w:rPr>
          <w:rFonts w:eastAsia="Calibri" w:cs="DejaVu Sans Condensed"/>
          <w:color w:val="000000"/>
          <w:w w:val="95"/>
          <w:kern w:val="0"/>
          <w:sz w:val="20"/>
          <w:szCs w:val="20"/>
          <w:lang w:eastAsia="en-US"/>
        </w:rPr>
        <w:t xml:space="preserve"> określonych obowiązującymi w</w:t>
      </w:r>
      <w:r w:rsidR="001E37AA" w:rsidRPr="00544C33">
        <w:rPr>
          <w:rFonts w:eastAsia="Calibri" w:cs="DejaVu Sans Condensed"/>
          <w:color w:val="000000"/>
          <w:w w:val="95"/>
          <w:kern w:val="0"/>
          <w:sz w:val="20"/>
          <w:szCs w:val="20"/>
          <w:lang w:eastAsia="en-US"/>
        </w:rPr>
        <w:t> </w:t>
      </w:r>
      <w:r w:rsidRPr="00544C33">
        <w:rPr>
          <w:rFonts w:eastAsia="Calibri" w:cs="DejaVu Sans Condensed"/>
          <w:color w:val="000000"/>
          <w:w w:val="95"/>
          <w:kern w:val="0"/>
          <w:sz w:val="20"/>
          <w:szCs w:val="20"/>
          <w:lang w:eastAsia="en-US"/>
        </w:rPr>
        <w:t>Polsce przepisami,</w:t>
      </w:r>
    </w:p>
    <w:p w14:paraId="4DE3024A" w14:textId="77777777" w:rsidR="00A63331" w:rsidRPr="00544C33" w:rsidRDefault="00042958" w:rsidP="008E3B47">
      <w:pPr>
        <w:widowControl/>
        <w:numPr>
          <w:ilvl w:val="0"/>
          <w:numId w:val="7"/>
        </w:numPr>
        <w:suppressAutoHyphens w:val="0"/>
        <w:spacing w:line="312" w:lineRule="auto"/>
        <w:ind w:left="851" w:hanging="283"/>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konieczność spełnienia wymagań określonych w obowią</w:t>
      </w:r>
      <w:r w:rsidR="001E37AA" w:rsidRPr="00544C33">
        <w:rPr>
          <w:rFonts w:eastAsia="Calibri" w:cs="DejaVu Sans Condensed"/>
          <w:color w:val="000000"/>
          <w:w w:val="95"/>
          <w:kern w:val="0"/>
          <w:sz w:val="20"/>
          <w:szCs w:val="20"/>
          <w:lang w:eastAsia="en-US"/>
        </w:rPr>
        <w:t>zujących przepisach prawnych, w </w:t>
      </w:r>
      <w:r w:rsidRPr="00544C33">
        <w:rPr>
          <w:rFonts w:eastAsia="Calibri" w:cs="DejaVu Sans Condensed"/>
          <w:color w:val="000000"/>
          <w:w w:val="95"/>
          <w:kern w:val="0"/>
          <w:sz w:val="20"/>
          <w:szCs w:val="20"/>
          <w:lang w:eastAsia="en-US"/>
        </w:rPr>
        <w:t xml:space="preserve">szczególności ustawy </w:t>
      </w:r>
      <w:r w:rsidR="00F43FB8" w:rsidRPr="00544C33">
        <w:rPr>
          <w:rFonts w:eastAsia="Calibri" w:cs="DejaVu Sans Condensed"/>
          <w:color w:val="000000"/>
          <w:w w:val="95"/>
          <w:kern w:val="0"/>
          <w:sz w:val="20"/>
          <w:szCs w:val="20"/>
          <w:lang w:eastAsia="en-US"/>
        </w:rPr>
        <w:t>Prawo ochrony środowiska, ustawy o odpadach</w:t>
      </w:r>
      <w:r w:rsidR="00F43FB8" w:rsidRPr="00544C33">
        <w:rPr>
          <w:rFonts w:eastAsia="Times New Roman" w:cs="Calibri"/>
          <w:w w:val="95"/>
          <w:sz w:val="20"/>
          <w:szCs w:val="20"/>
        </w:rPr>
        <w:t xml:space="preserve"> oraz ustawy Prawo wodne</w:t>
      </w:r>
      <w:r w:rsidR="00D32D59" w:rsidRPr="00544C33">
        <w:rPr>
          <w:rFonts w:eastAsia="Times New Roman" w:cs="Calibri"/>
          <w:w w:val="95"/>
          <w:sz w:val="20"/>
          <w:szCs w:val="20"/>
        </w:rPr>
        <w:t>.</w:t>
      </w:r>
    </w:p>
    <w:p w14:paraId="18DBABEC" w14:textId="77777777" w:rsidR="00A63331" w:rsidRPr="00544C33" w:rsidRDefault="00A63331" w:rsidP="005015C4">
      <w:pPr>
        <w:pStyle w:val="Nagwek4"/>
        <w:spacing w:before="120"/>
      </w:pPr>
      <w:bookmarkStart w:id="94" w:name="_Toc353875507"/>
      <w:bookmarkStart w:id="95" w:name="_Toc339023392"/>
      <w:bookmarkStart w:id="96" w:name="_Toc191569775"/>
      <w:r w:rsidRPr="00544C33">
        <w:t>Znajomość i stosowanie się do Prawa</w:t>
      </w:r>
      <w:bookmarkEnd w:id="94"/>
      <w:bookmarkEnd w:id="95"/>
      <w:bookmarkEnd w:id="96"/>
    </w:p>
    <w:p w14:paraId="3E5F4ACF" w14:textId="77777777" w:rsidR="00162803" w:rsidRPr="00544C33" w:rsidRDefault="00162803" w:rsidP="00162803">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W odniesieniu do projektowania i wykonawstwa Wykonawca zobowiązany jest znać i stosować wszystkie przepisy i normy obowiązujące na terenie Polski oraz wszelkie wytyczne i inne normy, wynikające z</w:t>
      </w:r>
      <w:r w:rsidR="001E37AA" w:rsidRPr="00544C33">
        <w:rPr>
          <w:rFonts w:eastAsia="Calibri" w:cs="DejaVu Sans Condensed"/>
          <w:color w:val="000000"/>
          <w:w w:val="95"/>
          <w:kern w:val="0"/>
          <w:sz w:val="20"/>
          <w:szCs w:val="20"/>
          <w:lang w:eastAsia="en-US"/>
        </w:rPr>
        <w:t> </w:t>
      </w:r>
      <w:r w:rsidRPr="00544C33">
        <w:rPr>
          <w:rFonts w:eastAsia="Calibri" w:cs="DejaVu Sans Condensed"/>
          <w:color w:val="000000"/>
          <w:w w:val="95"/>
          <w:kern w:val="0"/>
          <w:sz w:val="20"/>
          <w:szCs w:val="20"/>
          <w:lang w:eastAsia="en-US"/>
        </w:rPr>
        <w:t xml:space="preserve">dyrektyw unijnych. Wykonawca będzie odpowiedzialny za ich przestrzeganie oraz stosowanie przez personel własny, jak również przez podwykonawców. </w:t>
      </w:r>
    </w:p>
    <w:p w14:paraId="68C5CB60" w14:textId="77777777" w:rsidR="00162803" w:rsidRPr="00544C33" w:rsidRDefault="00162803" w:rsidP="00162803">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lastRenderedPageBreak/>
        <w:t>Wykonawca będzie przestrzegać praw patentowych i będzie w pełni odpowiedzialny za wypełnienie wszelkich wymagań prawnych odnośnie wykorzystania rozwiązań opatentowanych i będzie na bieżąco informować Zamawiającego o swoich działaniach, przedstawiając kopie zezwoleń i inne dokumenty.</w:t>
      </w:r>
    </w:p>
    <w:p w14:paraId="07181C76" w14:textId="77777777" w:rsidR="00F94F79" w:rsidRPr="00544C33" w:rsidRDefault="00162803" w:rsidP="00162803">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W przypadku jeśli podane przepisy prawne zostały już zastąpione kolejnymi wydaniami, Wykonawca stosuje przepisy obowiązujące aktualnie</w:t>
      </w:r>
      <w:r w:rsidR="00F94F79" w:rsidRPr="00544C33">
        <w:rPr>
          <w:rFonts w:eastAsia="Calibri" w:cs="DejaVu Sans Condensed"/>
          <w:color w:val="000000"/>
          <w:w w:val="95"/>
          <w:kern w:val="0"/>
          <w:sz w:val="20"/>
          <w:szCs w:val="20"/>
          <w:lang w:eastAsia="en-US"/>
        </w:rPr>
        <w:t>.</w:t>
      </w:r>
    </w:p>
    <w:p w14:paraId="430894A3" w14:textId="77777777" w:rsidR="00A63331" w:rsidRPr="00544C33" w:rsidRDefault="00A63331" w:rsidP="00FD3D5F">
      <w:pPr>
        <w:pStyle w:val="Nagwek4"/>
      </w:pPr>
      <w:bookmarkStart w:id="97" w:name="_Toc353875508"/>
      <w:bookmarkStart w:id="98" w:name="_Toc339023393"/>
      <w:bookmarkStart w:id="99" w:name="_Toc191569776"/>
      <w:r w:rsidRPr="00544C33">
        <w:t>Normy i standardy</w:t>
      </w:r>
      <w:bookmarkEnd w:id="97"/>
      <w:bookmarkEnd w:id="98"/>
      <w:bookmarkEnd w:id="99"/>
    </w:p>
    <w:p w14:paraId="3B3B0CC7"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 xml:space="preserve">Roboty wymienione w niniejszym PFU winny być wykonane zgodnie z Polskimi Normami (PN) oraz polskimi warunkami technicznymi wykonania i odbioru robót. W przypadku braku Polskich Norm dla danego zakresu </w:t>
      </w:r>
      <w:r w:rsidR="00F94F79" w:rsidRPr="00544C33">
        <w:rPr>
          <w:rFonts w:eastAsia="Calibri" w:cs="DejaVu Sans Condensed"/>
          <w:color w:val="000000"/>
          <w:w w:val="95"/>
          <w:kern w:val="0"/>
          <w:sz w:val="20"/>
          <w:szCs w:val="20"/>
          <w:lang w:eastAsia="en-US"/>
        </w:rPr>
        <w:t>r</w:t>
      </w:r>
      <w:r w:rsidRPr="00544C33">
        <w:rPr>
          <w:rFonts w:eastAsia="Calibri" w:cs="DejaVu Sans Condensed"/>
          <w:color w:val="000000"/>
          <w:w w:val="95"/>
          <w:kern w:val="0"/>
          <w:sz w:val="20"/>
          <w:szCs w:val="20"/>
          <w:lang w:eastAsia="en-US"/>
        </w:rPr>
        <w:t>obót należy stosować uznane i obowiązujące normy europejskie lub międzynarodowe w</w:t>
      </w:r>
      <w:r w:rsidR="001E37AA" w:rsidRPr="00544C33">
        <w:rPr>
          <w:rFonts w:eastAsia="Calibri" w:cs="DejaVu Sans Condensed"/>
          <w:color w:val="000000"/>
          <w:w w:val="95"/>
          <w:kern w:val="0"/>
          <w:sz w:val="20"/>
          <w:szCs w:val="20"/>
          <w:lang w:eastAsia="en-US"/>
        </w:rPr>
        <w:t> </w:t>
      </w:r>
      <w:r w:rsidRPr="00544C33">
        <w:rPr>
          <w:rFonts w:eastAsia="Calibri" w:cs="DejaVu Sans Condensed"/>
          <w:color w:val="000000"/>
          <w:w w:val="95"/>
          <w:kern w:val="0"/>
          <w:sz w:val="20"/>
          <w:szCs w:val="20"/>
          <w:lang w:eastAsia="en-US"/>
        </w:rPr>
        <w:t>takim zakresie, w jakim są dopuszczalne obowiązującym w Polsce prawem.</w:t>
      </w:r>
    </w:p>
    <w:p w14:paraId="636606C8" w14:textId="77777777" w:rsidR="00F94F79"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PN wymienione w niniejszym dokumencie mogą, w razie potrzeby, zostać zastąpione innymi</w:t>
      </w:r>
      <w:r w:rsidR="00D32D59" w:rsidRPr="00544C33">
        <w:rPr>
          <w:rFonts w:eastAsia="Calibri" w:cs="DejaVu Sans Condensed"/>
          <w:color w:val="000000"/>
          <w:w w:val="95"/>
          <w:kern w:val="0"/>
          <w:sz w:val="20"/>
          <w:szCs w:val="20"/>
          <w:lang w:eastAsia="en-US"/>
        </w:rPr>
        <w:t>,</w:t>
      </w:r>
      <w:r w:rsidRPr="00544C33">
        <w:rPr>
          <w:rFonts w:eastAsia="Calibri" w:cs="DejaVu Sans Condensed"/>
          <w:color w:val="000000"/>
          <w:w w:val="95"/>
          <w:kern w:val="0"/>
          <w:sz w:val="20"/>
          <w:szCs w:val="20"/>
          <w:lang w:eastAsia="en-US"/>
        </w:rPr>
        <w:t xml:space="preserve"> pod warunkiem, że Wykonawca uzasadni </w:t>
      </w:r>
      <w:r w:rsidR="00F94F79" w:rsidRPr="00544C33">
        <w:rPr>
          <w:rFonts w:eastAsia="Calibri" w:cs="DejaVu Sans Condensed"/>
          <w:color w:val="000000"/>
          <w:w w:val="95"/>
          <w:kern w:val="0"/>
          <w:sz w:val="20"/>
          <w:szCs w:val="20"/>
          <w:lang w:eastAsia="en-US"/>
        </w:rPr>
        <w:t>Zamawiającemu</w:t>
      </w:r>
      <w:r w:rsidRPr="00544C33">
        <w:rPr>
          <w:rFonts w:eastAsia="Calibri" w:cs="DejaVu Sans Condensed"/>
          <w:color w:val="000000"/>
          <w:w w:val="95"/>
          <w:kern w:val="0"/>
          <w:sz w:val="20"/>
          <w:szCs w:val="20"/>
          <w:lang w:eastAsia="en-US"/>
        </w:rPr>
        <w:t xml:space="preserve"> konieczność ich zastosowania i uzyska pisemną zgodę </w:t>
      </w:r>
      <w:r w:rsidR="00F94F79" w:rsidRPr="00544C33">
        <w:rPr>
          <w:rFonts w:eastAsia="Calibri" w:cs="DejaVu Sans Condensed"/>
          <w:color w:val="000000"/>
          <w:w w:val="95"/>
          <w:kern w:val="0"/>
          <w:sz w:val="20"/>
          <w:szCs w:val="20"/>
          <w:lang w:eastAsia="en-US"/>
        </w:rPr>
        <w:t>Zamawiającego</w:t>
      </w:r>
      <w:r w:rsidRPr="00544C33">
        <w:rPr>
          <w:rFonts w:eastAsia="Calibri" w:cs="DejaVu Sans Condensed"/>
          <w:color w:val="000000"/>
          <w:w w:val="95"/>
          <w:kern w:val="0"/>
          <w:sz w:val="20"/>
          <w:szCs w:val="20"/>
          <w:lang w:eastAsia="en-US"/>
        </w:rPr>
        <w:t>. W przypadku jeśli podana norma została już zastąpiona kolejnym wydaniem lub zastąpiona inną, Wykonawca zastosuj</w:t>
      </w:r>
      <w:r w:rsidR="00F94F79" w:rsidRPr="00544C33">
        <w:rPr>
          <w:rFonts w:eastAsia="Calibri" w:cs="DejaVu Sans Condensed"/>
          <w:color w:val="000000"/>
          <w:w w:val="95"/>
          <w:kern w:val="0"/>
          <w:sz w:val="20"/>
          <w:szCs w:val="20"/>
          <w:lang w:eastAsia="en-US"/>
        </w:rPr>
        <w:t>e normy obowiązujące aktualnie.</w:t>
      </w:r>
    </w:p>
    <w:p w14:paraId="5C1F145A"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 xml:space="preserve">Gdziekolwiek w </w:t>
      </w:r>
      <w:r w:rsidR="009C209B" w:rsidRPr="00544C33">
        <w:rPr>
          <w:rFonts w:eastAsia="Calibri" w:cs="DejaVu Sans Condensed"/>
          <w:color w:val="000000"/>
          <w:w w:val="95"/>
          <w:kern w:val="0"/>
          <w:sz w:val="20"/>
          <w:szCs w:val="20"/>
          <w:lang w:eastAsia="en-US"/>
        </w:rPr>
        <w:t xml:space="preserve">niniejszym opracowaniu </w:t>
      </w:r>
      <w:r w:rsidRPr="00544C33">
        <w:rPr>
          <w:rFonts w:eastAsia="Calibri" w:cs="DejaVu Sans Condensed"/>
          <w:color w:val="000000"/>
          <w:w w:val="95"/>
          <w:kern w:val="0"/>
          <w:sz w:val="20"/>
          <w:szCs w:val="20"/>
          <w:lang w:eastAsia="en-US"/>
        </w:rPr>
        <w:t>Zamawiającego podano listę norm mających zastosowanie, lista ta nie musi być kompletna i wyczerpująca do prawidłowego wykonania zadania, podano jedynie normy podstawowe i przykładowe.</w:t>
      </w:r>
    </w:p>
    <w:p w14:paraId="2F5C978A"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Szczegółowa lista Polskich Norm jest dostępna w Polskim Komitecie Normalizacyjnym (http://www.pkn.com.pl/).</w:t>
      </w:r>
    </w:p>
    <w:p w14:paraId="0E2E509E" w14:textId="77777777" w:rsidR="00A63331" w:rsidRPr="00544C33" w:rsidRDefault="00A63331" w:rsidP="00FD3D5F">
      <w:pPr>
        <w:pStyle w:val="Nagwek4"/>
      </w:pPr>
      <w:bookmarkStart w:id="100" w:name="_Toc353875509"/>
      <w:bookmarkStart w:id="101" w:name="_Toc339023394"/>
      <w:bookmarkStart w:id="102" w:name="_Toc191569777"/>
      <w:r w:rsidRPr="00544C33">
        <w:t>System metryczny</w:t>
      </w:r>
      <w:bookmarkEnd w:id="100"/>
      <w:bookmarkEnd w:id="101"/>
      <w:bookmarkEnd w:id="102"/>
    </w:p>
    <w:p w14:paraId="21D77BD1"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Roboty winny być zaprojektowane, dostarczone i wykonane w systemie metrycznym. Rysunki, komponenty, wymiary i kalibracje powinny być wykonane w systemie metrycznym, w jednostkach zgodnych z systemem SI.</w:t>
      </w:r>
    </w:p>
    <w:p w14:paraId="62B5C02A" w14:textId="77777777" w:rsidR="00A63331" w:rsidRPr="00544C33" w:rsidRDefault="00A63331" w:rsidP="00FD3D5F">
      <w:pPr>
        <w:pStyle w:val="Nagwek4"/>
      </w:pPr>
      <w:bookmarkStart w:id="103" w:name="_Toc353875510"/>
      <w:bookmarkStart w:id="104" w:name="_Toc339023395"/>
      <w:bookmarkStart w:id="105" w:name="_Toc191569778"/>
      <w:r w:rsidRPr="00544C33">
        <w:t xml:space="preserve">Wytyczne realizacji </w:t>
      </w:r>
      <w:bookmarkEnd w:id="103"/>
      <w:bookmarkEnd w:id="104"/>
      <w:bookmarkEnd w:id="105"/>
      <w:r w:rsidR="00D8601B" w:rsidRPr="00544C33">
        <w:t>robót</w:t>
      </w:r>
    </w:p>
    <w:p w14:paraId="7199F0C8"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 xml:space="preserve">Wszelkie </w:t>
      </w:r>
      <w:r w:rsidR="00F94F79" w:rsidRPr="00544C33">
        <w:rPr>
          <w:rFonts w:eastAsia="Calibri" w:cs="DejaVu Sans Condensed"/>
          <w:color w:val="000000"/>
          <w:w w:val="95"/>
          <w:kern w:val="0"/>
          <w:sz w:val="20"/>
          <w:szCs w:val="20"/>
          <w:lang w:eastAsia="en-US"/>
        </w:rPr>
        <w:t>r</w:t>
      </w:r>
      <w:r w:rsidRPr="00544C33">
        <w:rPr>
          <w:rFonts w:eastAsia="Calibri" w:cs="DejaVu Sans Condensed"/>
          <w:color w:val="000000"/>
          <w:w w:val="95"/>
          <w:kern w:val="0"/>
          <w:sz w:val="20"/>
          <w:szCs w:val="20"/>
          <w:lang w:eastAsia="en-US"/>
        </w:rPr>
        <w:t>oboty przygotowawcze, tymczasowe, budowlane, mon</w:t>
      </w:r>
      <w:r w:rsidR="00F94F79" w:rsidRPr="00544C33">
        <w:rPr>
          <w:rFonts w:eastAsia="Calibri" w:cs="DejaVu Sans Condensed"/>
          <w:color w:val="000000"/>
          <w:w w:val="95"/>
          <w:kern w:val="0"/>
          <w:sz w:val="20"/>
          <w:szCs w:val="20"/>
          <w:lang w:eastAsia="en-US"/>
        </w:rPr>
        <w:t>tażowe itp. będą zrealizowane i </w:t>
      </w:r>
      <w:r w:rsidRPr="00544C33">
        <w:rPr>
          <w:rFonts w:eastAsia="Calibri" w:cs="DejaVu Sans Condensed"/>
          <w:color w:val="000000"/>
          <w:w w:val="95"/>
          <w:kern w:val="0"/>
          <w:sz w:val="20"/>
          <w:szCs w:val="20"/>
          <w:lang w:eastAsia="en-US"/>
        </w:rPr>
        <w:t xml:space="preserve">wykonane według </w:t>
      </w:r>
      <w:r w:rsidR="00F94F79" w:rsidRPr="00544C33">
        <w:rPr>
          <w:rFonts w:eastAsia="Calibri" w:cs="DejaVu Sans Condensed"/>
          <w:color w:val="000000"/>
          <w:w w:val="95"/>
          <w:kern w:val="0"/>
          <w:sz w:val="20"/>
          <w:szCs w:val="20"/>
          <w:lang w:eastAsia="en-US"/>
        </w:rPr>
        <w:t>d</w:t>
      </w:r>
      <w:r w:rsidRPr="00544C33">
        <w:rPr>
          <w:rFonts w:eastAsia="Calibri" w:cs="DejaVu Sans Condensed"/>
          <w:color w:val="000000"/>
          <w:w w:val="95"/>
          <w:kern w:val="0"/>
          <w:sz w:val="20"/>
          <w:szCs w:val="20"/>
          <w:lang w:eastAsia="en-US"/>
        </w:rPr>
        <w:t xml:space="preserve">okumentacji </w:t>
      </w:r>
      <w:r w:rsidR="00F94F79" w:rsidRPr="00544C33">
        <w:rPr>
          <w:rFonts w:eastAsia="Calibri" w:cs="DejaVu Sans Condensed"/>
          <w:color w:val="000000"/>
          <w:w w:val="95"/>
          <w:kern w:val="0"/>
          <w:sz w:val="20"/>
          <w:szCs w:val="20"/>
          <w:lang w:eastAsia="en-US"/>
        </w:rPr>
        <w:t>p</w:t>
      </w:r>
      <w:r w:rsidRPr="00544C33">
        <w:rPr>
          <w:rFonts w:eastAsia="Calibri" w:cs="DejaVu Sans Condensed"/>
          <w:color w:val="000000"/>
          <w:w w:val="95"/>
          <w:kern w:val="0"/>
          <w:sz w:val="20"/>
          <w:szCs w:val="20"/>
          <w:lang w:eastAsia="en-US"/>
        </w:rPr>
        <w:t xml:space="preserve">rojektowej opracowanej przez Wykonawcę i zatwierdzonej przez Zamawiającego, niniejszych </w:t>
      </w:r>
      <w:r w:rsidR="00F94F79" w:rsidRPr="00544C33">
        <w:rPr>
          <w:rFonts w:eastAsia="Calibri" w:cs="DejaVu Sans Condensed"/>
          <w:color w:val="000000"/>
          <w:w w:val="95"/>
          <w:kern w:val="0"/>
          <w:sz w:val="20"/>
          <w:szCs w:val="20"/>
          <w:lang w:eastAsia="en-US"/>
        </w:rPr>
        <w:t>w</w:t>
      </w:r>
      <w:r w:rsidRPr="00544C33">
        <w:rPr>
          <w:rFonts w:eastAsia="Calibri" w:cs="DejaVu Sans Condensed"/>
          <w:color w:val="000000"/>
          <w:w w:val="95"/>
          <w:kern w:val="0"/>
          <w:sz w:val="20"/>
          <w:szCs w:val="20"/>
          <w:lang w:eastAsia="en-US"/>
        </w:rPr>
        <w:t xml:space="preserve">ymagań oraz </w:t>
      </w:r>
      <w:r w:rsidR="00F94F79" w:rsidRPr="00544C33">
        <w:rPr>
          <w:rFonts w:eastAsia="Calibri" w:cs="DejaVu Sans Condensed"/>
          <w:color w:val="000000"/>
          <w:w w:val="95"/>
          <w:kern w:val="0"/>
          <w:sz w:val="20"/>
          <w:szCs w:val="20"/>
          <w:lang w:eastAsia="en-US"/>
        </w:rPr>
        <w:t xml:space="preserve">ewentualnych </w:t>
      </w:r>
      <w:r w:rsidRPr="00544C33">
        <w:rPr>
          <w:rFonts w:eastAsia="Calibri" w:cs="DejaVu Sans Condensed"/>
          <w:color w:val="000000"/>
          <w:w w:val="95"/>
          <w:kern w:val="0"/>
          <w:sz w:val="20"/>
          <w:szCs w:val="20"/>
          <w:lang w:eastAsia="en-US"/>
        </w:rPr>
        <w:t xml:space="preserve">uzupełnień i </w:t>
      </w:r>
      <w:r w:rsidR="00F94F79" w:rsidRPr="00544C33">
        <w:rPr>
          <w:rFonts w:eastAsia="Calibri" w:cs="DejaVu Sans Condensed"/>
          <w:color w:val="000000"/>
          <w:w w:val="95"/>
          <w:kern w:val="0"/>
          <w:sz w:val="20"/>
          <w:szCs w:val="20"/>
          <w:lang w:eastAsia="en-US"/>
        </w:rPr>
        <w:t>zmian przedstawionych przez Zamawiającego</w:t>
      </w:r>
      <w:r w:rsidRPr="00544C33">
        <w:rPr>
          <w:rFonts w:eastAsia="Calibri" w:cs="DejaVu Sans Condensed"/>
          <w:color w:val="000000"/>
          <w:w w:val="95"/>
          <w:kern w:val="0"/>
          <w:sz w:val="20"/>
          <w:szCs w:val="20"/>
          <w:lang w:eastAsia="en-US"/>
        </w:rPr>
        <w:t>. Wymagania wyszczególnione w choćby je</w:t>
      </w:r>
      <w:r w:rsidR="00D32D59" w:rsidRPr="00544C33">
        <w:rPr>
          <w:rFonts w:eastAsia="Calibri" w:cs="DejaVu Sans Condensed"/>
          <w:color w:val="000000"/>
          <w:w w:val="95"/>
          <w:kern w:val="0"/>
          <w:sz w:val="20"/>
          <w:szCs w:val="20"/>
          <w:lang w:eastAsia="en-US"/>
        </w:rPr>
        <w:t>dnym z nich są obowiązujące tak,</w:t>
      </w:r>
      <w:r w:rsidRPr="00544C33">
        <w:rPr>
          <w:rFonts w:eastAsia="Calibri" w:cs="DejaVu Sans Condensed"/>
          <w:color w:val="000000"/>
          <w:w w:val="95"/>
          <w:kern w:val="0"/>
          <w:sz w:val="20"/>
          <w:szCs w:val="20"/>
          <w:lang w:eastAsia="en-US"/>
        </w:rPr>
        <w:t xml:space="preserve"> jakby zawarte były w całej </w:t>
      </w:r>
      <w:r w:rsidR="005E351A" w:rsidRPr="00544C33">
        <w:rPr>
          <w:rFonts w:eastAsia="Calibri" w:cs="DejaVu Sans Condensed"/>
          <w:color w:val="000000"/>
          <w:w w:val="95"/>
          <w:kern w:val="0"/>
          <w:sz w:val="20"/>
          <w:szCs w:val="20"/>
          <w:lang w:eastAsia="en-US"/>
        </w:rPr>
        <w:t>d</w:t>
      </w:r>
      <w:r w:rsidRPr="00544C33">
        <w:rPr>
          <w:rFonts w:eastAsia="Calibri" w:cs="DejaVu Sans Condensed"/>
          <w:color w:val="000000"/>
          <w:w w:val="95"/>
          <w:kern w:val="0"/>
          <w:sz w:val="20"/>
          <w:szCs w:val="20"/>
          <w:lang w:eastAsia="en-US"/>
        </w:rPr>
        <w:t>okumentacji.</w:t>
      </w:r>
    </w:p>
    <w:p w14:paraId="39B72D94"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Wszystkie prace, które będą polegały na podłączeniu nowych urządzeń</w:t>
      </w:r>
      <w:r w:rsidR="005E351A" w:rsidRPr="00544C33">
        <w:rPr>
          <w:rFonts w:eastAsia="Calibri" w:cs="DejaVu Sans Condensed"/>
          <w:color w:val="000000"/>
          <w:w w:val="95"/>
          <w:kern w:val="0"/>
          <w:sz w:val="20"/>
          <w:szCs w:val="20"/>
          <w:lang w:eastAsia="en-US"/>
        </w:rPr>
        <w:t>, instalacji</w:t>
      </w:r>
      <w:r w:rsidRPr="00544C33">
        <w:rPr>
          <w:rFonts w:eastAsia="Calibri" w:cs="DejaVu Sans Condensed"/>
          <w:color w:val="000000"/>
          <w:w w:val="95"/>
          <w:kern w:val="0"/>
          <w:sz w:val="20"/>
          <w:szCs w:val="20"/>
          <w:lang w:eastAsia="en-US"/>
        </w:rPr>
        <w:t xml:space="preserve"> bądź elementów infrastruktury z istniejącymi urządzeniami</w:t>
      </w:r>
      <w:r w:rsidR="00D32D59" w:rsidRPr="00544C33">
        <w:rPr>
          <w:rFonts w:eastAsia="Calibri" w:cs="DejaVu Sans Condensed"/>
          <w:color w:val="000000"/>
          <w:w w:val="95"/>
          <w:kern w:val="0"/>
          <w:sz w:val="20"/>
          <w:szCs w:val="20"/>
          <w:lang w:eastAsia="en-US"/>
        </w:rPr>
        <w:t>,</w:t>
      </w:r>
      <w:r w:rsidRPr="00544C33">
        <w:rPr>
          <w:rFonts w:eastAsia="Calibri" w:cs="DejaVu Sans Condensed"/>
          <w:color w:val="000000"/>
          <w:w w:val="95"/>
          <w:kern w:val="0"/>
          <w:sz w:val="20"/>
          <w:szCs w:val="20"/>
          <w:lang w:eastAsia="en-US"/>
        </w:rPr>
        <w:t xml:space="preserve"> muszą uzyskać pisemną zgodę gestora mediów lub właściciela terenu.</w:t>
      </w:r>
    </w:p>
    <w:p w14:paraId="435C6999" w14:textId="77777777" w:rsidR="00A63331" w:rsidRPr="00544C33" w:rsidRDefault="00A63331" w:rsidP="00DA49C1">
      <w:pPr>
        <w:widowControl/>
        <w:suppressAutoHyphens w:val="0"/>
        <w:spacing w:after="6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 xml:space="preserve">W ramach wykonywanych </w:t>
      </w:r>
      <w:r w:rsidR="005E351A" w:rsidRPr="00544C33">
        <w:rPr>
          <w:rFonts w:eastAsia="Calibri" w:cs="DejaVu Sans Condensed"/>
          <w:color w:val="000000"/>
          <w:w w:val="95"/>
          <w:kern w:val="0"/>
          <w:sz w:val="20"/>
          <w:szCs w:val="20"/>
          <w:lang w:eastAsia="en-US"/>
        </w:rPr>
        <w:t>r</w:t>
      </w:r>
      <w:r w:rsidRPr="00544C33">
        <w:rPr>
          <w:rFonts w:eastAsia="Calibri" w:cs="DejaVu Sans Condensed"/>
          <w:color w:val="000000"/>
          <w:w w:val="95"/>
          <w:kern w:val="0"/>
          <w:sz w:val="20"/>
          <w:szCs w:val="20"/>
          <w:lang w:eastAsia="en-US"/>
        </w:rPr>
        <w:t>obót Wykonawca zobowiązany jest do:</w:t>
      </w:r>
    </w:p>
    <w:p w14:paraId="4B4BDC76" w14:textId="77777777" w:rsidR="00A63331" w:rsidRPr="00544C33" w:rsidRDefault="00A63331" w:rsidP="008E3B47">
      <w:pPr>
        <w:widowControl/>
        <w:numPr>
          <w:ilvl w:val="0"/>
          <w:numId w:val="9"/>
        </w:numPr>
        <w:suppressAutoHyphens w:val="0"/>
        <w:spacing w:after="0" w:line="312" w:lineRule="auto"/>
        <w:ind w:left="567" w:hanging="352"/>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wyjaśnienia wątpliwości dotyczących projektu i zawartych w nim rozwiązań, zgłaszanych przez Zamawiającego,</w:t>
      </w:r>
    </w:p>
    <w:p w14:paraId="38557874" w14:textId="77777777" w:rsidR="00A63331" w:rsidRPr="00544C33" w:rsidRDefault="00A63331" w:rsidP="008E3B47">
      <w:pPr>
        <w:widowControl/>
        <w:numPr>
          <w:ilvl w:val="0"/>
          <w:numId w:val="9"/>
        </w:numPr>
        <w:suppressAutoHyphens w:val="0"/>
        <w:spacing w:after="100" w:line="312" w:lineRule="auto"/>
        <w:ind w:left="567" w:hanging="349"/>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sprawowania nadzoru autorskiego.</w:t>
      </w:r>
    </w:p>
    <w:p w14:paraId="41FACEF6" w14:textId="77777777" w:rsidR="00A63331" w:rsidRPr="00544C33" w:rsidRDefault="00A63331" w:rsidP="00FD3D5F">
      <w:pPr>
        <w:pStyle w:val="Nagwek4"/>
      </w:pPr>
      <w:bookmarkStart w:id="106" w:name="_Toc353875511"/>
      <w:bookmarkStart w:id="107" w:name="_Toc339023396"/>
      <w:bookmarkStart w:id="108" w:name="_Toc191569779"/>
      <w:r w:rsidRPr="00544C33">
        <w:t>Błędy lub opuszczenia</w:t>
      </w:r>
      <w:bookmarkEnd w:id="106"/>
      <w:bookmarkEnd w:id="107"/>
      <w:bookmarkEnd w:id="108"/>
    </w:p>
    <w:p w14:paraId="4DE27E85"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Wymagania Zamawiającego nie muszą być kompletne i wyczerpujące w odniesieniu do wyboru możliwego rozwiązania.</w:t>
      </w:r>
    </w:p>
    <w:p w14:paraId="051C9547"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lastRenderedPageBreak/>
        <w:t>Wykonawca winien to wziąć pod uwagę przy wykonywaniu projektów i planowaniu budowy oraz przy kompletacji dostawy sprzętu i wyposażenia. Wymagania mogą nie objąć wszystkich szczegółów niezbędnych do opracowania projektów. Wykonawca nie może wykorzystywać błędów lub opuszczeń w</w:t>
      </w:r>
      <w:r w:rsidR="001E37AA" w:rsidRPr="00544C33">
        <w:rPr>
          <w:rFonts w:eastAsia="Calibri" w:cs="DejaVu Sans Condensed"/>
          <w:color w:val="000000"/>
          <w:w w:val="95"/>
          <w:kern w:val="0"/>
          <w:sz w:val="20"/>
          <w:szCs w:val="20"/>
          <w:lang w:eastAsia="en-US"/>
        </w:rPr>
        <w:t> </w:t>
      </w:r>
      <w:r w:rsidR="00081645" w:rsidRPr="00544C33">
        <w:rPr>
          <w:rFonts w:eastAsia="Calibri" w:cs="DejaVu Sans Condensed"/>
          <w:color w:val="000000"/>
          <w:w w:val="95"/>
          <w:kern w:val="0"/>
          <w:sz w:val="20"/>
          <w:szCs w:val="20"/>
          <w:lang w:eastAsia="en-US"/>
        </w:rPr>
        <w:t>dokumentacji przedstawionej przez Zamawiającego</w:t>
      </w:r>
      <w:r w:rsidRPr="00544C33">
        <w:rPr>
          <w:rFonts w:eastAsia="Calibri" w:cs="DejaVu Sans Condensed"/>
          <w:color w:val="000000"/>
          <w:w w:val="95"/>
          <w:kern w:val="0"/>
          <w:sz w:val="20"/>
          <w:szCs w:val="20"/>
          <w:lang w:eastAsia="en-US"/>
        </w:rPr>
        <w:t>, a o ich wykryciu winien natychmiast powiadomić Zamawiającego, który dokona odpowiednich poprawek, uzupełnień lub interpretacji.</w:t>
      </w:r>
    </w:p>
    <w:p w14:paraId="349779EB"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Wykonawca dostarczy i zainstaluje sprzęt</w:t>
      </w:r>
      <w:r w:rsidR="00081645" w:rsidRPr="00544C33">
        <w:rPr>
          <w:rFonts w:eastAsia="Calibri" w:cs="DejaVu Sans Condensed"/>
          <w:color w:val="000000"/>
          <w:w w:val="95"/>
          <w:kern w:val="0"/>
          <w:sz w:val="20"/>
          <w:szCs w:val="20"/>
          <w:lang w:eastAsia="en-US"/>
        </w:rPr>
        <w:t>, instalacje i urządzenia</w:t>
      </w:r>
      <w:r w:rsidRPr="00544C33">
        <w:rPr>
          <w:rFonts w:eastAsia="Calibri" w:cs="DejaVu Sans Condensed"/>
          <w:color w:val="000000"/>
          <w:w w:val="95"/>
          <w:kern w:val="0"/>
          <w:sz w:val="20"/>
          <w:szCs w:val="20"/>
          <w:lang w:eastAsia="en-US"/>
        </w:rPr>
        <w:t xml:space="preserve"> p</w:t>
      </w:r>
      <w:r w:rsidR="00D32D59" w:rsidRPr="00544C33">
        <w:rPr>
          <w:rFonts w:eastAsia="Calibri" w:cs="DejaVu Sans Condensed"/>
          <w:color w:val="000000"/>
          <w:w w:val="95"/>
          <w:kern w:val="0"/>
          <w:sz w:val="20"/>
          <w:szCs w:val="20"/>
          <w:lang w:eastAsia="en-US"/>
        </w:rPr>
        <w:t>od wszelkimi względami kompletne</w:t>
      </w:r>
      <w:r w:rsidRPr="00544C33">
        <w:rPr>
          <w:rFonts w:eastAsia="Calibri" w:cs="DejaVu Sans Condensed"/>
          <w:color w:val="000000"/>
          <w:w w:val="95"/>
          <w:kern w:val="0"/>
          <w:sz w:val="20"/>
          <w:szCs w:val="20"/>
          <w:lang w:eastAsia="en-US"/>
        </w:rPr>
        <w:t xml:space="preserve"> i</w:t>
      </w:r>
      <w:r w:rsidR="001E37AA" w:rsidRPr="00544C33">
        <w:rPr>
          <w:rFonts w:eastAsia="Calibri" w:cs="DejaVu Sans Condensed"/>
          <w:color w:val="000000"/>
          <w:w w:val="95"/>
          <w:kern w:val="0"/>
          <w:sz w:val="20"/>
          <w:szCs w:val="20"/>
          <w:lang w:eastAsia="en-US"/>
        </w:rPr>
        <w:t> </w:t>
      </w:r>
      <w:r w:rsidR="00D32D59" w:rsidRPr="00544C33">
        <w:rPr>
          <w:rFonts w:eastAsia="Calibri" w:cs="DejaVu Sans Condensed"/>
          <w:color w:val="000000"/>
          <w:w w:val="95"/>
          <w:kern w:val="0"/>
          <w:sz w:val="20"/>
          <w:szCs w:val="20"/>
          <w:lang w:eastAsia="en-US"/>
        </w:rPr>
        <w:t>gotowe do eksploatacji oraz spełniające</w:t>
      </w:r>
      <w:r w:rsidRPr="00544C33">
        <w:rPr>
          <w:rFonts w:eastAsia="Calibri" w:cs="DejaVu Sans Condensed"/>
          <w:color w:val="000000"/>
          <w:w w:val="95"/>
          <w:kern w:val="0"/>
          <w:sz w:val="20"/>
          <w:szCs w:val="20"/>
          <w:lang w:eastAsia="en-US"/>
        </w:rPr>
        <w:t xml:space="preserve"> niniejsze wymagania.</w:t>
      </w:r>
    </w:p>
    <w:p w14:paraId="322CFDE5" w14:textId="77777777" w:rsidR="00A63331" w:rsidRPr="00544C33" w:rsidRDefault="00A63331" w:rsidP="00FD3D5F">
      <w:pPr>
        <w:pStyle w:val="Nagwek4"/>
      </w:pPr>
      <w:bookmarkStart w:id="109" w:name="_Toc353875512"/>
      <w:bookmarkStart w:id="110" w:name="_Toc339023397"/>
      <w:bookmarkStart w:id="111" w:name="_Toc191569780"/>
      <w:r w:rsidRPr="00544C33">
        <w:t>Jakość wykonania</w:t>
      </w:r>
      <w:bookmarkEnd w:id="109"/>
      <w:bookmarkEnd w:id="110"/>
      <w:bookmarkEnd w:id="111"/>
    </w:p>
    <w:p w14:paraId="031505A6"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 xml:space="preserve">Projekty zostaną wykonane rzetelnie, zgodnie z wiedzą i wymogami </w:t>
      </w:r>
      <w:r w:rsidR="00B93317" w:rsidRPr="00544C33">
        <w:rPr>
          <w:rFonts w:eastAsia="Calibri" w:cs="DejaVu Sans Condensed"/>
          <w:color w:val="000000"/>
          <w:w w:val="95"/>
          <w:kern w:val="0"/>
          <w:sz w:val="20"/>
          <w:szCs w:val="20"/>
          <w:lang w:eastAsia="en-US"/>
        </w:rPr>
        <w:t>sztuki budowlanej przez osoby posiadające</w:t>
      </w:r>
      <w:r w:rsidRPr="00544C33">
        <w:rPr>
          <w:rFonts w:eastAsia="Calibri" w:cs="DejaVu Sans Condensed"/>
          <w:color w:val="000000"/>
          <w:w w:val="95"/>
          <w:kern w:val="0"/>
          <w:sz w:val="20"/>
          <w:szCs w:val="20"/>
          <w:lang w:eastAsia="en-US"/>
        </w:rPr>
        <w:t xml:space="preserve"> odpow</w:t>
      </w:r>
      <w:r w:rsidR="00081645" w:rsidRPr="00544C33">
        <w:rPr>
          <w:rFonts w:eastAsia="Calibri" w:cs="DejaVu Sans Condensed"/>
          <w:color w:val="000000"/>
          <w:w w:val="95"/>
          <w:kern w:val="0"/>
          <w:sz w:val="20"/>
          <w:szCs w:val="20"/>
          <w:lang w:eastAsia="en-US"/>
        </w:rPr>
        <w:t xml:space="preserve">iednie uprawnienia projektowe i </w:t>
      </w:r>
      <w:r w:rsidRPr="00544C33">
        <w:rPr>
          <w:rFonts w:eastAsia="Calibri" w:cs="DejaVu Sans Condensed"/>
          <w:color w:val="000000"/>
          <w:w w:val="95"/>
          <w:kern w:val="0"/>
          <w:sz w:val="20"/>
          <w:szCs w:val="20"/>
          <w:lang w:eastAsia="en-US"/>
        </w:rPr>
        <w:t xml:space="preserve">niezbędne doświadczenie zawodowe, a także w pełnej zgodności z niniejszymi </w:t>
      </w:r>
      <w:r w:rsidR="00371917" w:rsidRPr="00544C33">
        <w:rPr>
          <w:rFonts w:eastAsia="Calibri" w:cs="DejaVu Sans Condensed"/>
          <w:color w:val="000000"/>
          <w:w w:val="95"/>
          <w:kern w:val="0"/>
          <w:sz w:val="20"/>
          <w:szCs w:val="20"/>
          <w:lang w:eastAsia="en-US"/>
        </w:rPr>
        <w:t>w</w:t>
      </w:r>
      <w:r w:rsidRPr="00544C33">
        <w:rPr>
          <w:rFonts w:eastAsia="Calibri" w:cs="DejaVu Sans Condensed"/>
          <w:color w:val="000000"/>
          <w:w w:val="95"/>
          <w:kern w:val="0"/>
          <w:sz w:val="20"/>
          <w:szCs w:val="20"/>
          <w:lang w:eastAsia="en-US"/>
        </w:rPr>
        <w:t>ymaganiami.</w:t>
      </w:r>
    </w:p>
    <w:p w14:paraId="58866168"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 xml:space="preserve">Projekty muszą być sporządzone wyłącznie na potrzeby niniejszego </w:t>
      </w:r>
      <w:r w:rsidR="00806FB4" w:rsidRPr="00544C33">
        <w:rPr>
          <w:rFonts w:eastAsia="Calibri" w:cs="DejaVu Sans Condensed"/>
          <w:color w:val="000000"/>
          <w:w w:val="95"/>
          <w:kern w:val="0"/>
          <w:sz w:val="20"/>
          <w:szCs w:val="20"/>
          <w:lang w:eastAsia="en-US"/>
        </w:rPr>
        <w:t>przedsięwzięcia</w:t>
      </w:r>
      <w:r w:rsidRPr="00544C33">
        <w:rPr>
          <w:rFonts w:eastAsia="Calibri" w:cs="DejaVu Sans Condensed"/>
          <w:color w:val="000000"/>
          <w:w w:val="95"/>
          <w:kern w:val="0"/>
          <w:sz w:val="20"/>
          <w:szCs w:val="20"/>
          <w:lang w:eastAsia="en-US"/>
        </w:rPr>
        <w:t xml:space="preserve">, a zaproponowane rozwiązania techniczne muszą być nowoczesne i odpowiadać najwyższym standardom w branży </w:t>
      </w:r>
      <w:r w:rsidR="00081645" w:rsidRPr="00544C33">
        <w:rPr>
          <w:rFonts w:eastAsia="Calibri" w:cs="DejaVu Sans Condensed"/>
          <w:color w:val="000000"/>
          <w:w w:val="95"/>
          <w:kern w:val="0"/>
          <w:sz w:val="20"/>
          <w:szCs w:val="20"/>
          <w:lang w:eastAsia="en-US"/>
        </w:rPr>
        <w:t>zbierania i magazynowania</w:t>
      </w:r>
      <w:r w:rsidRPr="00544C33">
        <w:rPr>
          <w:rFonts w:eastAsia="Calibri" w:cs="DejaVu Sans Condensed"/>
          <w:color w:val="000000"/>
          <w:w w:val="95"/>
          <w:kern w:val="0"/>
          <w:sz w:val="20"/>
          <w:szCs w:val="20"/>
          <w:lang w:eastAsia="en-US"/>
        </w:rPr>
        <w:t xml:space="preserve"> odpadów </w:t>
      </w:r>
      <w:r w:rsidR="00C76898" w:rsidRPr="00544C33">
        <w:rPr>
          <w:rFonts w:eastAsia="Calibri" w:cs="DejaVu Sans Condensed"/>
          <w:color w:val="000000"/>
          <w:w w:val="95"/>
          <w:kern w:val="0"/>
          <w:sz w:val="20"/>
          <w:szCs w:val="20"/>
          <w:lang w:eastAsia="en-US"/>
        </w:rPr>
        <w:t>-</w:t>
      </w:r>
      <w:r w:rsidRPr="00544C33">
        <w:rPr>
          <w:rFonts w:eastAsia="Calibri" w:cs="DejaVu Sans Condensed"/>
          <w:color w:val="000000"/>
          <w:w w:val="95"/>
          <w:kern w:val="0"/>
          <w:sz w:val="20"/>
          <w:szCs w:val="20"/>
          <w:lang w:eastAsia="en-US"/>
        </w:rPr>
        <w:t xml:space="preserve"> tj. </w:t>
      </w:r>
      <w:r w:rsidR="00081645" w:rsidRPr="00544C33">
        <w:rPr>
          <w:rFonts w:eastAsia="Calibri" w:cs="DejaVu Sans Condensed"/>
          <w:color w:val="000000"/>
          <w:w w:val="95"/>
          <w:kern w:val="0"/>
          <w:sz w:val="20"/>
          <w:szCs w:val="20"/>
          <w:lang w:eastAsia="en-US"/>
        </w:rPr>
        <w:t xml:space="preserve">punktu </w:t>
      </w:r>
      <w:r w:rsidR="00A12247" w:rsidRPr="00544C33">
        <w:rPr>
          <w:rFonts w:eastAsia="Calibri" w:cs="DejaVu Sans Condensed"/>
          <w:color w:val="000000"/>
          <w:w w:val="95"/>
          <w:kern w:val="0"/>
          <w:sz w:val="20"/>
          <w:szCs w:val="20"/>
          <w:lang w:eastAsia="en-US"/>
        </w:rPr>
        <w:t>selektywnej zbiórki</w:t>
      </w:r>
      <w:r w:rsidR="00081645" w:rsidRPr="00544C33">
        <w:rPr>
          <w:rFonts w:eastAsia="Calibri" w:cs="DejaVu Sans Condensed"/>
          <w:color w:val="000000"/>
          <w:w w:val="95"/>
          <w:kern w:val="0"/>
          <w:sz w:val="20"/>
          <w:szCs w:val="20"/>
          <w:lang w:eastAsia="en-US"/>
        </w:rPr>
        <w:t xml:space="preserve"> odpadów komunalnych</w:t>
      </w:r>
      <w:r w:rsidRPr="00544C33">
        <w:rPr>
          <w:rFonts w:eastAsia="Calibri" w:cs="DejaVu Sans Condensed"/>
          <w:color w:val="000000"/>
          <w:w w:val="95"/>
          <w:kern w:val="0"/>
          <w:sz w:val="20"/>
          <w:szCs w:val="20"/>
          <w:lang w:eastAsia="en-US"/>
        </w:rPr>
        <w:t>.</w:t>
      </w:r>
    </w:p>
    <w:p w14:paraId="3653C427"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Roboty zostaną przeprowadzone starannie i fachowo przez właściwie wykwalifikowanych robotników, a</w:t>
      </w:r>
      <w:r w:rsidR="001E37AA" w:rsidRPr="00544C33">
        <w:rPr>
          <w:rFonts w:eastAsia="Calibri" w:cs="DejaVu Sans Condensed"/>
          <w:color w:val="000000"/>
          <w:w w:val="95"/>
          <w:kern w:val="0"/>
          <w:sz w:val="20"/>
          <w:szCs w:val="20"/>
          <w:lang w:eastAsia="en-US"/>
        </w:rPr>
        <w:t> </w:t>
      </w:r>
      <w:r w:rsidRPr="00544C33">
        <w:rPr>
          <w:rFonts w:eastAsia="Calibri" w:cs="DejaVu Sans Condensed"/>
          <w:color w:val="000000"/>
          <w:w w:val="95"/>
          <w:kern w:val="0"/>
          <w:sz w:val="20"/>
          <w:szCs w:val="20"/>
          <w:lang w:eastAsia="en-US"/>
        </w:rPr>
        <w:t>także w pełnej zgodności z projektami.</w:t>
      </w:r>
    </w:p>
    <w:p w14:paraId="4698CFD4"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 xml:space="preserve">Gdy zażąda tego </w:t>
      </w:r>
      <w:r w:rsidR="00942745" w:rsidRPr="00544C33">
        <w:rPr>
          <w:rFonts w:eastAsia="Calibri" w:cs="DejaVu Sans Condensed"/>
          <w:color w:val="000000"/>
          <w:w w:val="95"/>
          <w:kern w:val="0"/>
          <w:sz w:val="20"/>
          <w:szCs w:val="20"/>
          <w:lang w:eastAsia="en-US"/>
        </w:rPr>
        <w:t>Zamawiający</w:t>
      </w:r>
      <w:r w:rsidRPr="00544C33">
        <w:rPr>
          <w:rFonts w:eastAsia="Calibri" w:cs="DejaVu Sans Condensed"/>
          <w:color w:val="000000"/>
          <w:w w:val="95"/>
          <w:kern w:val="0"/>
          <w:sz w:val="20"/>
          <w:szCs w:val="20"/>
          <w:lang w:eastAsia="en-US"/>
        </w:rPr>
        <w:t xml:space="preserve">, Wykonawca przedłoży w celu zatwierdzenia pełną informację dotyczącą materiałów lub wyposażenia, które chce wykorzystać w procesie projektowania i </w:t>
      </w:r>
      <w:r w:rsidR="006E0480" w:rsidRPr="00544C33">
        <w:rPr>
          <w:rFonts w:eastAsia="Calibri" w:cs="DejaVu Sans Condensed"/>
          <w:color w:val="000000"/>
          <w:w w:val="95"/>
          <w:kern w:val="0"/>
          <w:sz w:val="20"/>
          <w:szCs w:val="20"/>
          <w:lang w:eastAsia="en-US"/>
        </w:rPr>
        <w:t>r</w:t>
      </w:r>
      <w:r w:rsidRPr="00544C33">
        <w:rPr>
          <w:rFonts w:eastAsia="Calibri" w:cs="DejaVu Sans Condensed"/>
          <w:color w:val="000000"/>
          <w:w w:val="95"/>
          <w:kern w:val="0"/>
          <w:sz w:val="20"/>
          <w:szCs w:val="20"/>
          <w:lang w:eastAsia="en-US"/>
        </w:rPr>
        <w:t>obót.</w:t>
      </w:r>
    </w:p>
    <w:p w14:paraId="6F69D2AD" w14:textId="77777777" w:rsidR="00A63331" w:rsidRPr="00544C33" w:rsidRDefault="00A63331" w:rsidP="00FD3D5F">
      <w:pPr>
        <w:pStyle w:val="Nagwek4"/>
      </w:pPr>
      <w:bookmarkStart w:id="112" w:name="_Toc353875513"/>
      <w:bookmarkStart w:id="113" w:name="_Toc339023400"/>
      <w:bookmarkStart w:id="114" w:name="_Toc191569783"/>
      <w:r w:rsidRPr="00544C33">
        <w:t>Dokumenty robót</w:t>
      </w:r>
      <w:bookmarkEnd w:id="112"/>
      <w:bookmarkEnd w:id="113"/>
      <w:bookmarkEnd w:id="114"/>
    </w:p>
    <w:p w14:paraId="49C42ECF" w14:textId="77777777" w:rsidR="00A63331" w:rsidRPr="00544C33" w:rsidRDefault="00A63331" w:rsidP="00DA49C1">
      <w:pPr>
        <w:widowControl/>
        <w:suppressAutoHyphens w:val="0"/>
        <w:spacing w:after="6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Podstawą wykonania robót są:</w:t>
      </w:r>
    </w:p>
    <w:p w14:paraId="06448DB3" w14:textId="77777777" w:rsidR="00A63331" w:rsidRPr="00544C33" w:rsidRDefault="00A63331" w:rsidP="008E3B47">
      <w:pPr>
        <w:widowControl/>
        <w:numPr>
          <w:ilvl w:val="0"/>
          <w:numId w:val="10"/>
        </w:numPr>
        <w:tabs>
          <w:tab w:val="left" w:pos="709"/>
        </w:tabs>
        <w:suppressAutoHyphens w:val="0"/>
        <w:spacing w:after="0" w:line="312" w:lineRule="auto"/>
        <w:ind w:left="714" w:hanging="357"/>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 xml:space="preserve">niniejsze </w:t>
      </w:r>
      <w:r w:rsidR="006E0480" w:rsidRPr="00544C33">
        <w:rPr>
          <w:rFonts w:eastAsia="Calibri" w:cs="DejaVu Sans Condensed"/>
          <w:color w:val="000000"/>
          <w:w w:val="95"/>
          <w:kern w:val="0"/>
          <w:sz w:val="20"/>
          <w:szCs w:val="20"/>
          <w:lang w:eastAsia="en-US"/>
        </w:rPr>
        <w:t>w</w:t>
      </w:r>
      <w:r w:rsidRPr="00544C33">
        <w:rPr>
          <w:rFonts w:eastAsia="Calibri" w:cs="DejaVu Sans Condensed"/>
          <w:color w:val="000000"/>
          <w:w w:val="95"/>
          <w:kern w:val="0"/>
          <w:sz w:val="20"/>
          <w:szCs w:val="20"/>
          <w:lang w:eastAsia="en-US"/>
        </w:rPr>
        <w:t>ymagania Zamawiającego,</w:t>
      </w:r>
    </w:p>
    <w:p w14:paraId="0EFCBEFB" w14:textId="77777777" w:rsidR="00A63331" w:rsidRPr="00544C33" w:rsidRDefault="00A63331" w:rsidP="008E3B47">
      <w:pPr>
        <w:widowControl/>
        <w:numPr>
          <w:ilvl w:val="0"/>
          <w:numId w:val="10"/>
        </w:numPr>
        <w:tabs>
          <w:tab w:val="left" w:pos="709"/>
        </w:tabs>
        <w:suppressAutoHyphens w:val="0"/>
        <w:spacing w:after="0" w:line="312" w:lineRule="auto"/>
        <w:ind w:left="714" w:hanging="357"/>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pozwolenie na budowę, projekt budowlany,</w:t>
      </w:r>
    </w:p>
    <w:p w14:paraId="11376A72" w14:textId="77777777" w:rsidR="00A63331" w:rsidRPr="00544C33" w:rsidRDefault="006E0480" w:rsidP="008E3B47">
      <w:pPr>
        <w:widowControl/>
        <w:numPr>
          <w:ilvl w:val="0"/>
          <w:numId w:val="10"/>
        </w:numPr>
        <w:tabs>
          <w:tab w:val="left" w:pos="709"/>
        </w:tabs>
        <w:suppressAutoHyphens w:val="0"/>
        <w:spacing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projekty w</w:t>
      </w:r>
      <w:r w:rsidR="00A63331" w:rsidRPr="00544C33">
        <w:rPr>
          <w:rFonts w:eastAsia="Calibri" w:cs="DejaVu Sans Condensed"/>
          <w:color w:val="000000"/>
          <w:w w:val="95"/>
          <w:kern w:val="0"/>
          <w:sz w:val="20"/>
          <w:szCs w:val="20"/>
          <w:lang w:eastAsia="en-US"/>
        </w:rPr>
        <w:t>ykonawcze wraz z rysunkami szczegółowymi.</w:t>
      </w:r>
    </w:p>
    <w:p w14:paraId="15FB40ED" w14:textId="77777777" w:rsidR="00A63331" w:rsidRPr="00544C33" w:rsidRDefault="00A63331" w:rsidP="00DA49C1">
      <w:pPr>
        <w:widowControl/>
        <w:suppressAutoHyphens w:val="0"/>
        <w:spacing w:after="6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Dokumentami budowy są:</w:t>
      </w:r>
    </w:p>
    <w:p w14:paraId="62F68FB3" w14:textId="77777777" w:rsidR="00A63331" w:rsidRPr="00544C33" w:rsidRDefault="006E0480" w:rsidP="008E3B47">
      <w:pPr>
        <w:widowControl/>
        <w:numPr>
          <w:ilvl w:val="0"/>
          <w:numId w:val="10"/>
        </w:numPr>
        <w:tabs>
          <w:tab w:val="left" w:pos="709"/>
        </w:tabs>
        <w:suppressAutoHyphens w:val="0"/>
        <w:spacing w:after="0" w:line="312" w:lineRule="auto"/>
        <w:ind w:left="714" w:hanging="357"/>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d</w:t>
      </w:r>
      <w:r w:rsidR="00A63331" w:rsidRPr="00544C33">
        <w:rPr>
          <w:rFonts w:eastAsia="Calibri" w:cs="DejaVu Sans Condensed"/>
          <w:color w:val="000000"/>
          <w:w w:val="95"/>
          <w:kern w:val="0"/>
          <w:sz w:val="20"/>
          <w:szCs w:val="20"/>
          <w:lang w:eastAsia="en-US"/>
        </w:rPr>
        <w:t>ziennik budowy,</w:t>
      </w:r>
    </w:p>
    <w:p w14:paraId="27F3AA6F" w14:textId="77777777" w:rsidR="00A63331" w:rsidRPr="00544C33" w:rsidRDefault="00495D3F" w:rsidP="008E3B47">
      <w:pPr>
        <w:widowControl/>
        <w:numPr>
          <w:ilvl w:val="0"/>
          <w:numId w:val="10"/>
        </w:numPr>
        <w:tabs>
          <w:tab w:val="left" w:pos="709"/>
        </w:tabs>
        <w:suppressAutoHyphens w:val="0"/>
        <w:spacing w:after="0" w:line="312" w:lineRule="auto"/>
        <w:ind w:left="714" w:hanging="357"/>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protokoły z narad,</w:t>
      </w:r>
    </w:p>
    <w:p w14:paraId="49DE2716" w14:textId="77777777" w:rsidR="00A63331" w:rsidRPr="00544C33" w:rsidRDefault="00A63331" w:rsidP="008E3B47">
      <w:pPr>
        <w:widowControl/>
        <w:numPr>
          <w:ilvl w:val="0"/>
          <w:numId w:val="10"/>
        </w:numPr>
        <w:tabs>
          <w:tab w:val="left" w:pos="709"/>
        </w:tabs>
        <w:suppressAutoHyphens w:val="0"/>
        <w:spacing w:line="312" w:lineRule="auto"/>
        <w:ind w:left="714" w:hanging="357"/>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 xml:space="preserve">deklaracje zgodności, atesty i certyfikaty materiałów, dzienniki laboratoryjne, orzeczenia, receptury, wyniki badań kontrolnych, protokoły z prób technicznych i pomiarów itp. </w:t>
      </w:r>
    </w:p>
    <w:p w14:paraId="6A8E4AC2"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Ww</w:t>
      </w:r>
      <w:r w:rsidR="006813C0" w:rsidRPr="00544C33">
        <w:rPr>
          <w:rFonts w:eastAsia="Calibri" w:cs="DejaVu Sans Condensed"/>
          <w:color w:val="000000"/>
          <w:w w:val="95"/>
          <w:kern w:val="0"/>
          <w:sz w:val="20"/>
          <w:szCs w:val="20"/>
          <w:lang w:eastAsia="en-US"/>
        </w:rPr>
        <w:t>.</w:t>
      </w:r>
      <w:r w:rsidR="00D15378" w:rsidRPr="00544C33">
        <w:rPr>
          <w:rFonts w:eastAsia="Calibri" w:cs="DejaVu Sans Condensed"/>
          <w:color w:val="000000"/>
          <w:w w:val="95"/>
          <w:kern w:val="0"/>
          <w:sz w:val="20"/>
          <w:szCs w:val="20"/>
          <w:lang w:eastAsia="en-US"/>
        </w:rPr>
        <w:t xml:space="preserve"> dokumenty oraz wszelkie inne,</w:t>
      </w:r>
      <w:r w:rsidRPr="00544C33">
        <w:rPr>
          <w:rFonts w:eastAsia="Calibri" w:cs="DejaVu Sans Condensed"/>
          <w:color w:val="000000"/>
          <w:w w:val="95"/>
          <w:kern w:val="0"/>
          <w:sz w:val="20"/>
          <w:szCs w:val="20"/>
          <w:lang w:eastAsia="en-US"/>
        </w:rPr>
        <w:t xml:space="preserve"> związane z realizacją </w:t>
      </w:r>
      <w:r w:rsidR="00D8601B" w:rsidRPr="00544C33">
        <w:rPr>
          <w:rFonts w:eastAsia="Calibri" w:cs="DejaVu Sans Condensed"/>
          <w:color w:val="000000"/>
          <w:w w:val="95"/>
          <w:kern w:val="0"/>
          <w:sz w:val="20"/>
          <w:szCs w:val="20"/>
          <w:lang w:eastAsia="en-US"/>
        </w:rPr>
        <w:t>przedsięwzięcia</w:t>
      </w:r>
      <w:r w:rsidR="00D15378" w:rsidRPr="00544C33">
        <w:rPr>
          <w:rFonts w:eastAsia="Calibri" w:cs="DejaVu Sans Condensed"/>
          <w:color w:val="000000"/>
          <w:w w:val="95"/>
          <w:kern w:val="0"/>
          <w:sz w:val="20"/>
          <w:szCs w:val="20"/>
          <w:lang w:eastAsia="en-US"/>
        </w:rPr>
        <w:t>,</w:t>
      </w:r>
      <w:r w:rsidR="00D8601B" w:rsidRPr="00544C33">
        <w:rPr>
          <w:rFonts w:eastAsia="Calibri" w:cs="DejaVu Sans Condensed"/>
          <w:color w:val="000000"/>
          <w:w w:val="95"/>
          <w:kern w:val="0"/>
          <w:sz w:val="20"/>
          <w:szCs w:val="20"/>
          <w:lang w:eastAsia="en-US"/>
        </w:rPr>
        <w:t xml:space="preserve"> </w:t>
      </w:r>
      <w:r w:rsidRPr="00544C33">
        <w:rPr>
          <w:rFonts w:eastAsia="Calibri" w:cs="DejaVu Sans Condensed"/>
          <w:color w:val="000000"/>
          <w:w w:val="95"/>
          <w:kern w:val="0"/>
          <w:sz w:val="20"/>
          <w:szCs w:val="20"/>
          <w:lang w:eastAsia="en-US"/>
        </w:rPr>
        <w:t xml:space="preserve">będą przechowywane na </w:t>
      </w:r>
      <w:r w:rsidR="006E0480" w:rsidRPr="00544C33">
        <w:rPr>
          <w:rFonts w:eastAsia="Calibri" w:cs="DejaVu Sans Condensed"/>
          <w:color w:val="000000"/>
          <w:w w:val="95"/>
          <w:kern w:val="0"/>
          <w:sz w:val="20"/>
          <w:szCs w:val="20"/>
          <w:lang w:eastAsia="en-US"/>
        </w:rPr>
        <w:t>p</w:t>
      </w:r>
      <w:r w:rsidRPr="00544C33">
        <w:rPr>
          <w:rFonts w:eastAsia="Calibri" w:cs="DejaVu Sans Condensed"/>
          <w:color w:val="000000"/>
          <w:w w:val="95"/>
          <w:kern w:val="0"/>
          <w:sz w:val="20"/>
          <w:szCs w:val="20"/>
          <w:lang w:eastAsia="en-US"/>
        </w:rPr>
        <w:t xml:space="preserve">lacu </w:t>
      </w:r>
      <w:r w:rsidR="006E0480" w:rsidRPr="00544C33">
        <w:rPr>
          <w:rFonts w:eastAsia="Calibri" w:cs="DejaVu Sans Condensed"/>
          <w:color w:val="000000"/>
          <w:w w:val="95"/>
          <w:kern w:val="0"/>
          <w:sz w:val="20"/>
          <w:szCs w:val="20"/>
          <w:lang w:eastAsia="en-US"/>
        </w:rPr>
        <w:t>b</w:t>
      </w:r>
      <w:r w:rsidRPr="00544C33">
        <w:rPr>
          <w:rFonts w:eastAsia="Calibri" w:cs="DejaVu Sans Condensed"/>
          <w:color w:val="000000"/>
          <w:w w:val="95"/>
          <w:kern w:val="0"/>
          <w:sz w:val="20"/>
          <w:szCs w:val="20"/>
          <w:lang w:eastAsia="en-US"/>
        </w:rPr>
        <w:t>udowy w miejscu odpowiednio zabezpieczonym. Wszystkie protokoły, przechowywane w</w:t>
      </w:r>
      <w:r w:rsidR="00B93317" w:rsidRPr="00544C33">
        <w:rPr>
          <w:rFonts w:eastAsia="Calibri" w:cs="DejaVu Sans Condensed"/>
          <w:color w:val="000000"/>
          <w:w w:val="95"/>
          <w:kern w:val="0"/>
          <w:sz w:val="20"/>
          <w:szCs w:val="20"/>
          <w:lang w:eastAsia="en-US"/>
        </w:rPr>
        <w:t> </w:t>
      </w:r>
      <w:r w:rsidRPr="00544C33">
        <w:rPr>
          <w:rFonts w:eastAsia="Calibri" w:cs="DejaVu Sans Condensed"/>
          <w:color w:val="000000"/>
          <w:w w:val="95"/>
          <w:kern w:val="0"/>
          <w:sz w:val="20"/>
          <w:szCs w:val="20"/>
          <w:lang w:eastAsia="en-US"/>
        </w:rPr>
        <w:t xml:space="preserve">uporządkowany sposób i oznaczone wg wskazań </w:t>
      </w:r>
      <w:r w:rsidR="006E0480" w:rsidRPr="00544C33">
        <w:rPr>
          <w:rFonts w:eastAsia="Calibri" w:cs="DejaVu Sans Condensed"/>
          <w:color w:val="000000"/>
          <w:w w:val="95"/>
          <w:kern w:val="0"/>
          <w:sz w:val="20"/>
          <w:szCs w:val="20"/>
          <w:lang w:eastAsia="en-US"/>
        </w:rPr>
        <w:t>Zamawiającego</w:t>
      </w:r>
      <w:r w:rsidRPr="00544C33">
        <w:rPr>
          <w:rFonts w:eastAsia="Calibri" w:cs="DejaVu Sans Condensed"/>
          <w:color w:val="000000"/>
          <w:w w:val="95"/>
          <w:kern w:val="0"/>
          <w:sz w:val="20"/>
          <w:szCs w:val="20"/>
          <w:lang w:eastAsia="en-US"/>
        </w:rPr>
        <w:t xml:space="preserve"> powinny być przechowywane tak długo, jak to zostanie przez niego zalecone. </w:t>
      </w:r>
    </w:p>
    <w:p w14:paraId="6FD6F786"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 xml:space="preserve">Wykonawca winien dokonywać archiwizacji w ustalonych z </w:t>
      </w:r>
      <w:r w:rsidR="006E0480" w:rsidRPr="00544C33">
        <w:rPr>
          <w:rFonts w:eastAsia="Calibri" w:cs="DejaVu Sans Condensed"/>
          <w:color w:val="000000"/>
          <w:w w:val="95"/>
          <w:kern w:val="0"/>
          <w:sz w:val="20"/>
          <w:szCs w:val="20"/>
          <w:lang w:eastAsia="en-US"/>
        </w:rPr>
        <w:t xml:space="preserve">Zamawiającym </w:t>
      </w:r>
      <w:r w:rsidR="00D15378" w:rsidRPr="00544C33">
        <w:rPr>
          <w:rFonts w:eastAsia="Calibri" w:cs="DejaVu Sans Condensed"/>
          <w:color w:val="000000"/>
          <w:w w:val="95"/>
          <w:kern w:val="0"/>
          <w:sz w:val="20"/>
          <w:szCs w:val="20"/>
          <w:lang w:eastAsia="en-US"/>
        </w:rPr>
        <w:t>okresach</w:t>
      </w:r>
      <w:r w:rsidRPr="00544C33">
        <w:rPr>
          <w:rFonts w:eastAsia="Calibri" w:cs="DejaVu Sans Condensed"/>
          <w:color w:val="000000"/>
          <w:w w:val="95"/>
          <w:kern w:val="0"/>
          <w:sz w:val="20"/>
          <w:szCs w:val="20"/>
          <w:lang w:eastAsia="en-US"/>
        </w:rPr>
        <w:t xml:space="preserve">, również na nośnikach elektronicznych. Zamawiający </w:t>
      </w:r>
      <w:r w:rsidR="006E0480" w:rsidRPr="00544C33">
        <w:rPr>
          <w:rFonts w:eastAsia="Calibri" w:cs="DejaVu Sans Condensed"/>
          <w:color w:val="000000"/>
          <w:w w:val="95"/>
          <w:kern w:val="0"/>
          <w:sz w:val="20"/>
          <w:szCs w:val="20"/>
          <w:lang w:eastAsia="en-US"/>
        </w:rPr>
        <w:t xml:space="preserve">ma </w:t>
      </w:r>
      <w:r w:rsidRPr="00544C33">
        <w:rPr>
          <w:rFonts w:eastAsia="Calibri" w:cs="DejaVu Sans Condensed"/>
          <w:color w:val="000000"/>
          <w:w w:val="95"/>
          <w:kern w:val="0"/>
          <w:sz w:val="20"/>
          <w:szCs w:val="20"/>
          <w:lang w:eastAsia="en-US"/>
        </w:rPr>
        <w:t>pełne prawo dostępu do wszystkich dokumentów budowy.</w:t>
      </w:r>
    </w:p>
    <w:p w14:paraId="24E2C3F8" w14:textId="77777777" w:rsidR="00A63331" w:rsidRPr="00544C33" w:rsidRDefault="00A63331" w:rsidP="00FD3D5F">
      <w:pPr>
        <w:pStyle w:val="Nagwek4"/>
      </w:pPr>
      <w:bookmarkStart w:id="115" w:name="_Toc191569786"/>
      <w:bookmarkStart w:id="116" w:name="_Toc353875516"/>
      <w:bookmarkStart w:id="117" w:name="_Toc339023403"/>
      <w:r w:rsidRPr="00544C33">
        <w:t>Transport i magazynowanie</w:t>
      </w:r>
      <w:bookmarkEnd w:id="115"/>
      <w:bookmarkEnd w:id="116"/>
      <w:bookmarkEnd w:id="117"/>
    </w:p>
    <w:p w14:paraId="2A84D756"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Wykonawca odpowiada za wszelkie szkody wyrządzone podmiotom trzecim przez pojazdy budowy. Wykonawca musi również stosować się do ograniczeń, co do ciężaru, szybkości i klasy pojazdu.</w:t>
      </w:r>
      <w:r w:rsidR="003414D5" w:rsidRPr="00544C33">
        <w:rPr>
          <w:rFonts w:eastAsia="Calibri" w:cs="DejaVu Sans Condensed"/>
          <w:color w:val="000000"/>
          <w:w w:val="95"/>
          <w:kern w:val="0"/>
          <w:sz w:val="20"/>
          <w:szCs w:val="20"/>
          <w:lang w:eastAsia="en-US"/>
        </w:rPr>
        <w:t xml:space="preserve"> </w:t>
      </w:r>
      <w:r w:rsidRPr="00544C33">
        <w:rPr>
          <w:rFonts w:eastAsia="Calibri" w:cs="DejaVu Sans Condensed"/>
          <w:color w:val="000000"/>
          <w:w w:val="95"/>
          <w:kern w:val="0"/>
          <w:sz w:val="20"/>
          <w:szCs w:val="20"/>
          <w:lang w:eastAsia="en-US"/>
        </w:rPr>
        <w:t>Przy ruchu po drogach publicznych transport Wykonawcy winien spełniać wymagania Kodeksu Drogowego, szczególnie jeżeli chodzi o zakres dopuszczalnych obciążeń na osie.</w:t>
      </w:r>
    </w:p>
    <w:p w14:paraId="4545DAB4"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lastRenderedPageBreak/>
        <w:t>Wykonawca na własny koszt i na bieżąco będzie usuwał wszelkie zanieczyszczenia spowodowane pracą środków transportu na ter</w:t>
      </w:r>
      <w:r w:rsidR="00E402FC" w:rsidRPr="00544C33">
        <w:rPr>
          <w:rFonts w:eastAsia="Calibri" w:cs="DejaVu Sans Condensed"/>
          <w:color w:val="000000"/>
          <w:w w:val="95"/>
          <w:kern w:val="0"/>
          <w:sz w:val="20"/>
          <w:szCs w:val="20"/>
          <w:lang w:eastAsia="en-US"/>
        </w:rPr>
        <w:t>enie poza p</w:t>
      </w:r>
      <w:r w:rsidRPr="00544C33">
        <w:rPr>
          <w:rFonts w:eastAsia="Calibri" w:cs="DejaVu Sans Condensed"/>
          <w:color w:val="000000"/>
          <w:w w:val="95"/>
          <w:kern w:val="0"/>
          <w:sz w:val="20"/>
          <w:szCs w:val="20"/>
          <w:lang w:eastAsia="en-US"/>
        </w:rPr>
        <w:t xml:space="preserve">lacem </w:t>
      </w:r>
      <w:r w:rsidR="00E402FC" w:rsidRPr="00544C33">
        <w:rPr>
          <w:rFonts w:eastAsia="Calibri" w:cs="DejaVu Sans Condensed"/>
          <w:color w:val="000000"/>
          <w:w w:val="95"/>
          <w:kern w:val="0"/>
          <w:sz w:val="20"/>
          <w:szCs w:val="20"/>
          <w:lang w:eastAsia="en-US"/>
        </w:rPr>
        <w:t>b</w:t>
      </w:r>
      <w:r w:rsidRPr="00544C33">
        <w:rPr>
          <w:rFonts w:eastAsia="Calibri" w:cs="DejaVu Sans Condensed"/>
          <w:color w:val="000000"/>
          <w:w w:val="95"/>
          <w:kern w:val="0"/>
          <w:sz w:val="20"/>
          <w:szCs w:val="20"/>
          <w:lang w:eastAsia="en-US"/>
        </w:rPr>
        <w:t>udowy</w:t>
      </w:r>
      <w:r w:rsidR="003414D5" w:rsidRPr="00544C33">
        <w:rPr>
          <w:rFonts w:eastAsia="Calibri" w:cs="DejaVu Sans Condensed"/>
          <w:color w:val="000000"/>
          <w:w w:val="95"/>
          <w:kern w:val="0"/>
          <w:sz w:val="20"/>
          <w:szCs w:val="20"/>
          <w:lang w:eastAsia="en-US"/>
        </w:rPr>
        <w:t>.</w:t>
      </w:r>
    </w:p>
    <w:p w14:paraId="23E40AC7" w14:textId="77777777" w:rsidR="00A63331" w:rsidRPr="00544C33" w:rsidRDefault="00A63331" w:rsidP="00FD3D5F">
      <w:pPr>
        <w:pStyle w:val="Nagwek4"/>
      </w:pPr>
      <w:bookmarkStart w:id="118" w:name="_Toc339023410"/>
      <w:bookmarkStart w:id="119" w:name="_Toc191569793"/>
      <w:bookmarkStart w:id="120" w:name="_Toc353875519"/>
      <w:r w:rsidRPr="00544C33">
        <w:t>Rury i armatura</w:t>
      </w:r>
      <w:bookmarkEnd w:id="118"/>
      <w:bookmarkEnd w:id="119"/>
      <w:r w:rsidRPr="00544C33">
        <w:t xml:space="preserve"> </w:t>
      </w:r>
      <w:r w:rsidR="00C76898" w:rsidRPr="00544C33">
        <w:t>-</w:t>
      </w:r>
      <w:r w:rsidRPr="00544C33">
        <w:t xml:space="preserve"> transport i rozładunek, składowanie</w:t>
      </w:r>
      <w:bookmarkEnd w:id="120"/>
    </w:p>
    <w:p w14:paraId="7E7E3088"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Rury, w czasie transportu od producenta, zostaną zabezpieczone przed kontaktem z sąsiednimi rurami za pomocą specjalnych osłon lub, w przypadku ich braku, pianką lub słomą. Kołnierze rur, armatury i</w:t>
      </w:r>
      <w:r w:rsidR="001E37AA" w:rsidRPr="00544C33">
        <w:rPr>
          <w:rFonts w:eastAsia="Calibri" w:cs="DejaVu Sans Condensed"/>
          <w:color w:val="000000"/>
          <w:w w:val="95"/>
          <w:kern w:val="0"/>
          <w:sz w:val="20"/>
          <w:szCs w:val="20"/>
          <w:lang w:eastAsia="en-US"/>
        </w:rPr>
        <w:t> </w:t>
      </w:r>
      <w:r w:rsidRPr="00544C33">
        <w:rPr>
          <w:rFonts w:eastAsia="Calibri" w:cs="DejaVu Sans Condensed"/>
          <w:color w:val="000000"/>
          <w:w w:val="95"/>
          <w:kern w:val="0"/>
          <w:sz w:val="20"/>
          <w:szCs w:val="20"/>
          <w:lang w:eastAsia="en-US"/>
        </w:rPr>
        <w:t>zaworów będą zabezpieczone specjalnymi krążkami przymocowanymi do nich za pomocą śrub (które będą wykorzystywane wyłącznie do tego) lub innymi zatwierdzonymi środkami. Rękawy i kołnierze złączy elastycznych będą łączone w pęczki drutem. Rury transportowane luzem w wiązkach nie będą zawierać rur o mniejszej średnicy wewnątrz ich otworu chyba, że nakładki końcowe zostały zaprojektowane tak przez producenta, by umożliwić taką sytuację.</w:t>
      </w:r>
    </w:p>
    <w:p w14:paraId="4A18D31B"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Wszystkie rury będą ostrożnie rozładowywane, układane i przemieszczane zgodnie z instrukcjami producenta. Nie wolno rur rzucać, naprężać ani poddawać uderzeniom. Rury, które doznały uszkodzenia powierzchni lub jakiegokolwiek innego uszkodzenia nie będą dopuszczone do wbudowania. Rury z</w:t>
      </w:r>
      <w:r w:rsidR="001E37AA" w:rsidRPr="00544C33">
        <w:rPr>
          <w:rFonts w:eastAsia="Calibri" w:cs="DejaVu Sans Condensed"/>
          <w:color w:val="000000"/>
          <w:w w:val="95"/>
          <w:kern w:val="0"/>
          <w:sz w:val="20"/>
          <w:szCs w:val="20"/>
          <w:lang w:eastAsia="en-US"/>
        </w:rPr>
        <w:t> </w:t>
      </w:r>
      <w:r w:rsidRPr="00544C33">
        <w:rPr>
          <w:rFonts w:eastAsia="Calibri" w:cs="DejaVu Sans Condensed"/>
          <w:color w:val="000000"/>
          <w:w w:val="95"/>
          <w:kern w:val="0"/>
          <w:sz w:val="20"/>
          <w:szCs w:val="20"/>
          <w:lang w:eastAsia="en-US"/>
        </w:rPr>
        <w:t>oznaczeniem wskazującym górę rury będą podnoszone tak, by znak znajdował się w najwyższym punkcie rury. Rury połączone w paczki należy rozładowywać w całości w pozycji poziomej.</w:t>
      </w:r>
    </w:p>
    <w:p w14:paraId="35679CD5"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Podłoże tymczasowego magazynu rur musi być twarde, gładkie i bez wystających elementów.</w:t>
      </w:r>
    </w:p>
    <w:p w14:paraId="62F8720A"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Jeżeli używane są drewniane podstawki, będą one mieć szerokość min. 80 mm i będą oddalone od siebie o nie więcej niż 1 metr dla rury do DN 150 mm oraz nie więcej niż 1,5 metra od siebie dla rur &gt;DN 150 mm. Jeżeli podstawki nie są używane, w przypadku dolnej warstwy należy w grunt wbić kołki mocujące.</w:t>
      </w:r>
    </w:p>
    <w:p w14:paraId="703BE197"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Przy składowaniu w formie piramidy, warstwa dolna rur powinna zostać zabezpieczona, by zapobiec rozpadnięciu się stosu podczas dodawania kolejnej warstwy. Żaden stos nie będzie przekraczał wysokości większej niż wysokość 2 metrów lub wysokość 3 rur.</w:t>
      </w:r>
    </w:p>
    <w:p w14:paraId="444A56A4"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Rury z tworzyw sztucznych nie mogą być składowane w stosach o wysokości powyżej 1,2 m. Nie mogą one być też wystawione na oddziaływanie promieniowania UV.</w:t>
      </w:r>
    </w:p>
    <w:p w14:paraId="72EAA3EC"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Rury powinny być ustawiane w stos przy naprzemiennym um</w:t>
      </w:r>
      <w:r w:rsidR="00903D1D" w:rsidRPr="00544C33">
        <w:rPr>
          <w:rFonts w:eastAsia="Calibri" w:cs="DejaVu Sans Condensed"/>
          <w:color w:val="000000"/>
          <w:w w:val="95"/>
          <w:kern w:val="0"/>
          <w:sz w:val="20"/>
          <w:szCs w:val="20"/>
          <w:lang w:eastAsia="en-US"/>
        </w:rPr>
        <w:t>iejscowieniu gniazd i czopów, z </w:t>
      </w:r>
      <w:r w:rsidRPr="00544C33">
        <w:rPr>
          <w:rFonts w:eastAsia="Calibri" w:cs="DejaVu Sans Condensed"/>
          <w:color w:val="000000"/>
          <w:w w:val="95"/>
          <w:kern w:val="0"/>
          <w:sz w:val="20"/>
          <w:szCs w:val="20"/>
          <w:lang w:eastAsia="en-US"/>
        </w:rPr>
        <w:t>wystającymi gniazdami, aby zapewnić kontakt prześwitu z prześwitem wzdłuż długości.</w:t>
      </w:r>
    </w:p>
    <w:p w14:paraId="2E9F867A" w14:textId="77777777" w:rsidR="00A63331" w:rsidRPr="00544C33" w:rsidRDefault="00A63331" w:rsidP="00FD3D5F">
      <w:pPr>
        <w:pStyle w:val="Nagwek4"/>
      </w:pPr>
      <w:bookmarkStart w:id="121" w:name="_Toc353875520"/>
      <w:bookmarkStart w:id="122" w:name="_Toc339023414"/>
      <w:bookmarkStart w:id="123" w:name="_Toc191569797"/>
      <w:r w:rsidRPr="00544C33">
        <w:t>Części elektryczne i wyposażenie</w:t>
      </w:r>
      <w:bookmarkEnd w:id="121"/>
      <w:bookmarkEnd w:id="122"/>
      <w:bookmarkEnd w:id="123"/>
    </w:p>
    <w:p w14:paraId="38F6C5F8"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Elementy wyposażenia elektrycznego będą tak opakowane, aby wykluczyć ich zawilgocenie. Wszelkie przekaźniki i im podobne elementy będą przesyłane ze śrubami blokującymi i/lub zaciskami wyraźnie oznakowanymi i pomalowanymi na czerwono, aby uniemożliwić ruch części ruchomych. C</w:t>
      </w:r>
      <w:r w:rsidR="003414D5" w:rsidRPr="00544C33">
        <w:rPr>
          <w:rFonts w:eastAsia="Calibri" w:cs="DejaVu Sans Condensed"/>
          <w:color w:val="000000"/>
          <w:w w:val="95"/>
          <w:kern w:val="0"/>
          <w:sz w:val="20"/>
          <w:szCs w:val="20"/>
          <w:lang w:eastAsia="en-US"/>
        </w:rPr>
        <w:t>zęści te zostaną uwidocznione w </w:t>
      </w:r>
      <w:r w:rsidRPr="00544C33">
        <w:rPr>
          <w:rFonts w:eastAsia="Calibri" w:cs="DejaVu Sans Condensed"/>
          <w:color w:val="000000"/>
          <w:w w:val="95"/>
          <w:kern w:val="0"/>
          <w:sz w:val="20"/>
          <w:szCs w:val="20"/>
          <w:lang w:eastAsia="en-US"/>
        </w:rPr>
        <w:t>instrukcjach użytkowania i konserwacji.</w:t>
      </w:r>
    </w:p>
    <w:p w14:paraId="6E159827" w14:textId="77777777" w:rsidR="00A63331" w:rsidRPr="00544C33" w:rsidRDefault="00A63331" w:rsidP="00FD3D5F">
      <w:pPr>
        <w:pStyle w:val="Nagwek4"/>
      </w:pPr>
      <w:bookmarkStart w:id="124" w:name="_Toc353875521"/>
      <w:bookmarkStart w:id="125" w:name="_Toc339023415"/>
      <w:bookmarkStart w:id="126" w:name="_Toc191569798"/>
      <w:r w:rsidRPr="00544C33">
        <w:t>Materiały wiążące i kruszywa</w:t>
      </w:r>
      <w:bookmarkEnd w:id="124"/>
      <w:bookmarkEnd w:id="125"/>
      <w:bookmarkEnd w:id="126"/>
    </w:p>
    <w:p w14:paraId="4D7B00EF"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 xml:space="preserve">Jeżeli Wykonawca przewiduje konieczność zorganizowania na potrzeby budowy magazynu cementu, to magazyn ten </w:t>
      </w:r>
      <w:r w:rsidR="006F3C9C" w:rsidRPr="00544C33">
        <w:rPr>
          <w:rFonts w:eastAsia="Calibri" w:cs="DejaVu Sans Condensed"/>
          <w:color w:val="000000"/>
          <w:w w:val="95"/>
          <w:kern w:val="0"/>
          <w:sz w:val="20"/>
          <w:szCs w:val="20"/>
          <w:lang w:eastAsia="en-US"/>
        </w:rPr>
        <w:t xml:space="preserve">będzie </w:t>
      </w:r>
      <w:r w:rsidRPr="00544C33">
        <w:rPr>
          <w:rFonts w:eastAsia="Calibri" w:cs="DejaVu Sans Condensed"/>
          <w:color w:val="000000"/>
          <w:w w:val="95"/>
          <w:kern w:val="0"/>
          <w:sz w:val="20"/>
          <w:szCs w:val="20"/>
          <w:lang w:eastAsia="en-US"/>
        </w:rPr>
        <w:t xml:space="preserve">zabezpieczony przed wilgocią i odporny na </w:t>
      </w:r>
      <w:r w:rsidR="00DB6C3B" w:rsidRPr="00544C33">
        <w:rPr>
          <w:rFonts w:eastAsia="Calibri" w:cs="DejaVu Sans Condensed"/>
          <w:color w:val="000000"/>
          <w:w w:val="95"/>
          <w:kern w:val="0"/>
          <w:sz w:val="20"/>
          <w:szCs w:val="20"/>
          <w:lang w:eastAsia="en-US"/>
        </w:rPr>
        <w:t>pogodę oraz dobrze oświetlony i </w:t>
      </w:r>
      <w:r w:rsidRPr="00544C33">
        <w:rPr>
          <w:rFonts w:eastAsia="Calibri" w:cs="DejaVu Sans Condensed"/>
          <w:color w:val="000000"/>
          <w:w w:val="95"/>
          <w:kern w:val="0"/>
          <w:sz w:val="20"/>
          <w:szCs w:val="20"/>
          <w:lang w:eastAsia="en-US"/>
        </w:rPr>
        <w:t>wentylowany. Jeżeli cement będzie dostarczany w workach</w:t>
      </w:r>
      <w:r w:rsidR="006F3C9C" w:rsidRPr="00544C33">
        <w:rPr>
          <w:rFonts w:eastAsia="Calibri" w:cs="DejaVu Sans Condensed"/>
          <w:color w:val="000000"/>
          <w:w w:val="95"/>
          <w:kern w:val="0"/>
          <w:sz w:val="20"/>
          <w:szCs w:val="20"/>
          <w:lang w:eastAsia="en-US"/>
        </w:rPr>
        <w:t>,</w:t>
      </w:r>
      <w:r w:rsidRPr="00544C33">
        <w:rPr>
          <w:rFonts w:eastAsia="Calibri" w:cs="DejaVu Sans Condensed"/>
          <w:color w:val="000000"/>
          <w:w w:val="95"/>
          <w:kern w:val="0"/>
          <w:sz w:val="20"/>
          <w:szCs w:val="20"/>
          <w:lang w:eastAsia="en-US"/>
        </w:rPr>
        <w:t xml:space="preserve"> to nie będą one układane bezpośrednio na posadzce, ale na drewnianych podstawach lub innych elementach pozwalających na swobodny obieg powietrza wokół worków.</w:t>
      </w:r>
    </w:p>
    <w:p w14:paraId="02DFB8E7"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 xml:space="preserve">Wykonawca podejmie wszelkie konieczne starania by zabezpieczyć różne rodzaje cementu przed przypadkowym zmieszaniem. W przypadku zaistnienia takiej sytuacji cały cement, którego to dotyczy zostanie usunięty z </w:t>
      </w:r>
      <w:r w:rsidR="00DB6C3B" w:rsidRPr="00544C33">
        <w:rPr>
          <w:rFonts w:eastAsia="Calibri" w:cs="DejaVu Sans Condensed"/>
          <w:color w:val="000000"/>
          <w:w w:val="95"/>
          <w:kern w:val="0"/>
          <w:sz w:val="20"/>
          <w:szCs w:val="20"/>
          <w:lang w:eastAsia="en-US"/>
        </w:rPr>
        <w:t>p</w:t>
      </w:r>
      <w:r w:rsidRPr="00544C33">
        <w:rPr>
          <w:rFonts w:eastAsia="Calibri" w:cs="DejaVu Sans Condensed"/>
          <w:color w:val="000000"/>
          <w:w w:val="95"/>
          <w:kern w:val="0"/>
          <w:sz w:val="20"/>
          <w:szCs w:val="20"/>
          <w:lang w:eastAsia="en-US"/>
        </w:rPr>
        <w:t xml:space="preserve">lacu </w:t>
      </w:r>
      <w:r w:rsidR="00DB6C3B" w:rsidRPr="00544C33">
        <w:rPr>
          <w:rFonts w:eastAsia="Calibri" w:cs="DejaVu Sans Condensed"/>
          <w:color w:val="000000"/>
          <w:w w:val="95"/>
          <w:kern w:val="0"/>
          <w:sz w:val="20"/>
          <w:szCs w:val="20"/>
          <w:lang w:eastAsia="en-US"/>
        </w:rPr>
        <w:t>b</w:t>
      </w:r>
      <w:r w:rsidRPr="00544C33">
        <w:rPr>
          <w:rFonts w:eastAsia="Calibri" w:cs="DejaVu Sans Condensed"/>
          <w:color w:val="000000"/>
          <w:w w:val="95"/>
          <w:kern w:val="0"/>
          <w:sz w:val="20"/>
          <w:szCs w:val="20"/>
          <w:lang w:eastAsia="en-US"/>
        </w:rPr>
        <w:t xml:space="preserve">udowy i nie będzie wykorzystywany w jakiejkolwiek części </w:t>
      </w:r>
      <w:r w:rsidR="00DB6C3B" w:rsidRPr="00544C33">
        <w:rPr>
          <w:rFonts w:eastAsia="Calibri" w:cs="DejaVu Sans Condensed"/>
          <w:color w:val="000000"/>
          <w:w w:val="95"/>
          <w:kern w:val="0"/>
          <w:sz w:val="20"/>
          <w:szCs w:val="20"/>
          <w:lang w:eastAsia="en-US"/>
        </w:rPr>
        <w:t>p</w:t>
      </w:r>
      <w:r w:rsidRPr="00544C33">
        <w:rPr>
          <w:rFonts w:eastAsia="Calibri" w:cs="DejaVu Sans Condensed"/>
          <w:color w:val="000000"/>
          <w:w w:val="95"/>
          <w:kern w:val="0"/>
          <w:sz w:val="20"/>
          <w:szCs w:val="20"/>
          <w:lang w:eastAsia="en-US"/>
        </w:rPr>
        <w:t>rac.</w:t>
      </w:r>
    </w:p>
    <w:p w14:paraId="5BC534DB"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lastRenderedPageBreak/>
        <w:t>Kruszywa będą składowane w taki sposób, by mieszanie się różnych frakcji nie miało miejsca, szczególnie zaś z glebą posadowienia. Użycie kruszyw, które były przechowywane bezpośrednio na ziemi nie jest dozwolone.</w:t>
      </w:r>
    </w:p>
    <w:p w14:paraId="3789A594" w14:textId="77777777" w:rsidR="00A63331" w:rsidRPr="00544C33" w:rsidRDefault="00A63331" w:rsidP="00FD3D5F">
      <w:pPr>
        <w:pStyle w:val="Nagwek4"/>
      </w:pPr>
      <w:bookmarkStart w:id="127" w:name="_Toc353875523"/>
      <w:bookmarkStart w:id="128" w:name="_Toc339023421"/>
      <w:bookmarkStart w:id="129" w:name="_Toc191569804"/>
      <w:r w:rsidRPr="00544C33">
        <w:t>Części zamienne</w:t>
      </w:r>
      <w:bookmarkEnd w:id="127"/>
      <w:bookmarkEnd w:id="128"/>
      <w:bookmarkEnd w:id="129"/>
    </w:p>
    <w:p w14:paraId="36A1FE73"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Wykonawca dostarczając urządzenia i sprzęt mobilny</w:t>
      </w:r>
      <w:r w:rsidR="001B76C4" w:rsidRPr="00544C33">
        <w:rPr>
          <w:rFonts w:eastAsia="Calibri" w:cs="DejaVu Sans Condensed"/>
          <w:color w:val="000000"/>
          <w:w w:val="95"/>
          <w:kern w:val="0"/>
          <w:sz w:val="20"/>
          <w:szCs w:val="20"/>
          <w:lang w:eastAsia="en-US"/>
        </w:rPr>
        <w:t>,</w:t>
      </w:r>
      <w:r w:rsidRPr="00544C33">
        <w:rPr>
          <w:rFonts w:eastAsia="Calibri" w:cs="DejaVu Sans Condensed"/>
          <w:color w:val="000000"/>
          <w:w w:val="95"/>
          <w:kern w:val="0"/>
          <w:sz w:val="20"/>
          <w:szCs w:val="20"/>
          <w:lang w:eastAsia="en-US"/>
        </w:rPr>
        <w:t xml:space="preserve"> sporządzi </w:t>
      </w:r>
      <w:r w:rsidR="00DB6C3B" w:rsidRPr="00544C33">
        <w:rPr>
          <w:rFonts w:eastAsia="Calibri" w:cs="DejaVu Sans Condensed"/>
          <w:color w:val="000000"/>
          <w:w w:val="95"/>
          <w:kern w:val="0"/>
          <w:sz w:val="20"/>
          <w:szCs w:val="20"/>
          <w:lang w:eastAsia="en-US"/>
        </w:rPr>
        <w:t>wykazy tych części zamiennych i </w:t>
      </w:r>
      <w:r w:rsidRPr="00544C33">
        <w:rPr>
          <w:rFonts w:eastAsia="Calibri" w:cs="DejaVu Sans Condensed"/>
          <w:color w:val="000000"/>
          <w:w w:val="95"/>
          <w:kern w:val="0"/>
          <w:sz w:val="20"/>
          <w:szCs w:val="20"/>
          <w:lang w:eastAsia="en-US"/>
        </w:rPr>
        <w:t>eksploatacyjnych ze wskazaniem ich dostawcy, które są niezbędne do normalnej eksploatacji i/lub często podlegają wymianie.</w:t>
      </w:r>
    </w:p>
    <w:p w14:paraId="7FAB59E4" w14:textId="77777777" w:rsidR="00A63331" w:rsidRPr="00544C33" w:rsidRDefault="00A63331" w:rsidP="00FD3D5F">
      <w:pPr>
        <w:pStyle w:val="Nagwek4"/>
      </w:pPr>
      <w:bookmarkStart w:id="130" w:name="_Toc353875524"/>
      <w:bookmarkStart w:id="131" w:name="_Toc339023422"/>
      <w:bookmarkStart w:id="132" w:name="_Toc191569805"/>
      <w:bookmarkStart w:id="133" w:name="_Toc59858829"/>
      <w:bookmarkStart w:id="134" w:name="_Toc52423941"/>
      <w:bookmarkStart w:id="135" w:name="_Toc52423548"/>
      <w:bookmarkStart w:id="136" w:name="_Toc50879408"/>
      <w:bookmarkStart w:id="137" w:name="_Toc50775686"/>
      <w:r w:rsidRPr="00544C33">
        <w:t>Instrukcje obsługi</w:t>
      </w:r>
      <w:bookmarkEnd w:id="130"/>
      <w:bookmarkEnd w:id="131"/>
      <w:bookmarkEnd w:id="132"/>
      <w:bookmarkEnd w:id="133"/>
      <w:bookmarkEnd w:id="134"/>
      <w:bookmarkEnd w:id="135"/>
      <w:bookmarkEnd w:id="136"/>
      <w:bookmarkEnd w:id="137"/>
    </w:p>
    <w:p w14:paraId="6BA4710B"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 xml:space="preserve">Wykonawca dostarczy </w:t>
      </w:r>
      <w:r w:rsidR="00DB6C3B" w:rsidRPr="00544C33">
        <w:rPr>
          <w:rFonts w:eastAsia="Calibri" w:cs="DejaVu Sans Condensed"/>
          <w:color w:val="000000"/>
          <w:w w:val="95"/>
          <w:kern w:val="0"/>
          <w:sz w:val="20"/>
          <w:szCs w:val="20"/>
          <w:lang w:eastAsia="en-US"/>
        </w:rPr>
        <w:t>Zamawiającemu</w:t>
      </w:r>
      <w:r w:rsidRPr="00544C33">
        <w:rPr>
          <w:rFonts w:eastAsia="Calibri" w:cs="DejaVu Sans Condensed"/>
          <w:color w:val="000000"/>
          <w:w w:val="95"/>
          <w:kern w:val="0"/>
          <w:sz w:val="20"/>
          <w:szCs w:val="20"/>
          <w:lang w:eastAsia="en-US"/>
        </w:rPr>
        <w:t>, w okresie nie późniejszym niż dwa tygodnie przed rozpoczęciem prób końcowych, dwie kopie robocze wymaganych d</w:t>
      </w:r>
      <w:r w:rsidR="00942745" w:rsidRPr="00544C33">
        <w:rPr>
          <w:rFonts w:eastAsia="Calibri" w:cs="DejaVu Sans Condensed"/>
          <w:color w:val="000000"/>
          <w:w w:val="95"/>
          <w:kern w:val="0"/>
          <w:sz w:val="20"/>
          <w:szCs w:val="20"/>
          <w:lang w:eastAsia="en-US"/>
        </w:rPr>
        <w:t xml:space="preserve">okumentów: Instrukcji Obsługi </w:t>
      </w:r>
      <w:r w:rsidR="0016671E" w:rsidRPr="00544C33">
        <w:rPr>
          <w:rFonts w:eastAsia="Calibri" w:cs="DejaVu Sans Condensed"/>
          <w:color w:val="000000"/>
          <w:w w:val="95"/>
          <w:kern w:val="0"/>
          <w:sz w:val="20"/>
          <w:szCs w:val="20"/>
          <w:lang w:eastAsia="en-US"/>
        </w:rPr>
        <w:t>w </w:t>
      </w:r>
      <w:r w:rsidR="00DB6C3B" w:rsidRPr="00544C33">
        <w:rPr>
          <w:rFonts w:eastAsia="Calibri" w:cs="DejaVu Sans Condensed"/>
          <w:color w:val="000000"/>
          <w:w w:val="95"/>
          <w:kern w:val="0"/>
          <w:sz w:val="20"/>
          <w:szCs w:val="20"/>
          <w:lang w:eastAsia="en-US"/>
        </w:rPr>
        <w:t>polskiej wersji językowej.</w:t>
      </w:r>
    </w:p>
    <w:p w14:paraId="1E919E85"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 xml:space="preserve">Wszelkie poprawki polegające na dodaniu, zmianie lub usunięciu fragmentów tekstu, wprowadzone na żądanie </w:t>
      </w:r>
      <w:r w:rsidR="00942745" w:rsidRPr="00544C33">
        <w:rPr>
          <w:rFonts w:eastAsia="Calibri" w:cs="DejaVu Sans Condensed"/>
          <w:color w:val="000000"/>
          <w:w w:val="95"/>
          <w:kern w:val="0"/>
          <w:sz w:val="20"/>
          <w:szCs w:val="20"/>
          <w:lang w:eastAsia="en-US"/>
        </w:rPr>
        <w:t xml:space="preserve">Zamawiającego </w:t>
      </w:r>
      <w:r w:rsidRPr="00544C33">
        <w:rPr>
          <w:rFonts w:eastAsia="Calibri" w:cs="DejaVu Sans Condensed"/>
          <w:color w:val="000000"/>
          <w:w w:val="95"/>
          <w:kern w:val="0"/>
          <w:sz w:val="20"/>
          <w:szCs w:val="20"/>
          <w:lang w:eastAsia="en-US"/>
        </w:rPr>
        <w:t>na skutek doświadczeń nabytych w fazie rozruchu i obsługi urządzeń, zostaną dołączone do każdego z sześciu egzemplarzy instrukcji obsługi jako dodatek bądź strony do wymiany. Poprawki te nie będą podlega</w:t>
      </w:r>
      <w:r w:rsidR="00DB6C3B" w:rsidRPr="00544C33">
        <w:rPr>
          <w:rFonts w:eastAsia="Calibri" w:cs="DejaVu Sans Condensed"/>
          <w:color w:val="000000"/>
          <w:w w:val="95"/>
          <w:kern w:val="0"/>
          <w:sz w:val="20"/>
          <w:szCs w:val="20"/>
          <w:lang w:eastAsia="en-US"/>
        </w:rPr>
        <w:t>ły dodatkowej zapłacie.</w:t>
      </w:r>
    </w:p>
    <w:p w14:paraId="537B20F8" w14:textId="77777777" w:rsidR="00A63331" w:rsidRPr="00544C33" w:rsidRDefault="00A63331" w:rsidP="00DA49C1">
      <w:pPr>
        <w:widowControl/>
        <w:suppressAutoHyphens w:val="0"/>
        <w:spacing w:after="6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 xml:space="preserve">Przygotowane </w:t>
      </w:r>
      <w:r w:rsidR="001B76C4" w:rsidRPr="00544C33">
        <w:rPr>
          <w:rFonts w:eastAsia="Calibri" w:cs="DejaVu Sans Condensed"/>
          <w:color w:val="000000"/>
          <w:w w:val="95"/>
          <w:kern w:val="0"/>
          <w:sz w:val="20"/>
          <w:szCs w:val="20"/>
          <w:lang w:eastAsia="en-US"/>
        </w:rPr>
        <w:t>i</w:t>
      </w:r>
      <w:r w:rsidRPr="00544C33">
        <w:rPr>
          <w:rFonts w:eastAsia="Calibri" w:cs="DejaVu Sans Condensed"/>
          <w:color w:val="000000"/>
          <w:w w:val="95"/>
          <w:kern w:val="0"/>
          <w:sz w:val="20"/>
          <w:szCs w:val="20"/>
          <w:lang w:eastAsia="en-US"/>
        </w:rPr>
        <w:t>nstrukcje obsługi muszą przynajmniej zawierać:</w:t>
      </w:r>
    </w:p>
    <w:p w14:paraId="35AC9CF7" w14:textId="77777777" w:rsidR="00A63331" w:rsidRPr="00544C33" w:rsidRDefault="00A63331" w:rsidP="008E3B47">
      <w:pPr>
        <w:widowControl/>
        <w:numPr>
          <w:ilvl w:val="0"/>
          <w:numId w:val="10"/>
        </w:numPr>
        <w:tabs>
          <w:tab w:val="left" w:pos="426"/>
        </w:tabs>
        <w:suppressAutoHyphens w:val="0"/>
        <w:spacing w:after="0" w:line="312" w:lineRule="auto"/>
        <w:ind w:left="426" w:hanging="284"/>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listę dostarczonego wyposażenia z podaną nazwą producenta, numerem seryjnym i katalogowym urządzenia,</w:t>
      </w:r>
    </w:p>
    <w:p w14:paraId="3A0E8586" w14:textId="77777777" w:rsidR="00A63331" w:rsidRPr="00544C33" w:rsidRDefault="00A63331" w:rsidP="008E3B47">
      <w:pPr>
        <w:widowControl/>
        <w:numPr>
          <w:ilvl w:val="0"/>
          <w:numId w:val="10"/>
        </w:numPr>
        <w:tabs>
          <w:tab w:val="left" w:pos="426"/>
        </w:tabs>
        <w:suppressAutoHyphens w:val="0"/>
        <w:spacing w:line="312" w:lineRule="auto"/>
        <w:ind w:left="426" w:hanging="284"/>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listę narzędzi i substancji konserwujących, zalecanych smarów i ich zamienników</w:t>
      </w:r>
      <w:r w:rsidR="004634FB" w:rsidRPr="00544C33">
        <w:rPr>
          <w:rFonts w:eastAsia="Calibri" w:cs="DejaVu Sans Condensed"/>
          <w:color w:val="000000"/>
          <w:w w:val="95"/>
          <w:kern w:val="0"/>
          <w:sz w:val="20"/>
          <w:szCs w:val="20"/>
          <w:lang w:eastAsia="en-US"/>
        </w:rPr>
        <w:t>.</w:t>
      </w:r>
    </w:p>
    <w:p w14:paraId="5A253EB1" w14:textId="77777777" w:rsidR="00A63331" w:rsidRPr="00544C33" w:rsidRDefault="00A63331" w:rsidP="00FD3D5F">
      <w:pPr>
        <w:pStyle w:val="Nagwek4"/>
      </w:pPr>
      <w:bookmarkStart w:id="138" w:name="_Toc353875525"/>
      <w:bookmarkStart w:id="139" w:name="_Toc339023431"/>
      <w:r w:rsidRPr="00544C33">
        <w:t>Zabezpieczenie placu budowy</w:t>
      </w:r>
      <w:bookmarkEnd w:id="138"/>
      <w:bookmarkEnd w:id="139"/>
    </w:p>
    <w:p w14:paraId="61E30469"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 xml:space="preserve">Wykonawca zabezpieczy w sposób wystarczający wszystkie obiekty przed dostępem osób nieupoważnionych. Wykonawca zapewni wszystkie </w:t>
      </w:r>
      <w:r w:rsidR="00250DAB" w:rsidRPr="00544C33">
        <w:rPr>
          <w:rFonts w:eastAsia="Calibri" w:cs="DejaVu Sans Condensed"/>
          <w:color w:val="000000"/>
          <w:w w:val="95"/>
          <w:kern w:val="0"/>
          <w:sz w:val="20"/>
          <w:szCs w:val="20"/>
          <w:lang w:eastAsia="en-US"/>
        </w:rPr>
        <w:t>r</w:t>
      </w:r>
      <w:r w:rsidRPr="00544C33">
        <w:rPr>
          <w:rFonts w:eastAsia="Calibri" w:cs="DejaVu Sans Condensed"/>
          <w:color w:val="000000"/>
          <w:w w:val="95"/>
          <w:kern w:val="0"/>
          <w:sz w:val="20"/>
          <w:szCs w:val="20"/>
          <w:lang w:eastAsia="en-US"/>
        </w:rPr>
        <w:t xml:space="preserve">oboty </w:t>
      </w:r>
      <w:r w:rsidR="00250DAB" w:rsidRPr="00544C33">
        <w:rPr>
          <w:rFonts w:eastAsia="Calibri" w:cs="DejaVu Sans Condensed"/>
          <w:color w:val="000000"/>
          <w:w w:val="95"/>
          <w:kern w:val="0"/>
          <w:sz w:val="20"/>
          <w:szCs w:val="20"/>
          <w:lang w:eastAsia="en-US"/>
        </w:rPr>
        <w:t>t</w:t>
      </w:r>
      <w:r w:rsidRPr="00544C33">
        <w:rPr>
          <w:rFonts w:eastAsia="Calibri" w:cs="DejaVu Sans Condensed"/>
          <w:color w:val="000000"/>
          <w:w w:val="95"/>
          <w:kern w:val="0"/>
          <w:sz w:val="20"/>
          <w:szCs w:val="20"/>
          <w:lang w:eastAsia="en-US"/>
        </w:rPr>
        <w:t>ymczasowe jak drogi, przejścia, kładki nad wykopami, osłony i ogrodzenia, znaki i światła sygnalizacji ruc</w:t>
      </w:r>
      <w:r w:rsidR="00250DAB" w:rsidRPr="00544C33">
        <w:rPr>
          <w:rFonts w:eastAsia="Calibri" w:cs="DejaVu Sans Condensed"/>
          <w:color w:val="000000"/>
          <w:w w:val="95"/>
          <w:kern w:val="0"/>
          <w:sz w:val="20"/>
          <w:szCs w:val="20"/>
          <w:lang w:eastAsia="en-US"/>
        </w:rPr>
        <w:t>hu oraz wszelkie inne budowle i </w:t>
      </w:r>
      <w:r w:rsidRPr="00544C33">
        <w:rPr>
          <w:rFonts w:eastAsia="Calibri" w:cs="DejaVu Sans Condensed"/>
          <w:color w:val="000000"/>
          <w:w w:val="95"/>
          <w:kern w:val="0"/>
          <w:sz w:val="20"/>
          <w:szCs w:val="20"/>
          <w:lang w:eastAsia="en-US"/>
        </w:rPr>
        <w:t>urządzenia, które mogą być konieczne dla wygody i ochrony właścicieli i użytkowników przyległych do budowy terenów, lokalnej społeczności i innych osób.</w:t>
      </w:r>
    </w:p>
    <w:p w14:paraId="5D2D1080" w14:textId="77777777" w:rsidR="00A63331" w:rsidRPr="00544C33" w:rsidRDefault="00A63331" w:rsidP="00FD3D5F">
      <w:pPr>
        <w:pStyle w:val="Nagwek4"/>
      </w:pPr>
      <w:bookmarkStart w:id="140" w:name="_Toc353875526"/>
      <w:r w:rsidRPr="00544C33">
        <w:t xml:space="preserve">Ochrona środowiska w czasie wykonywania </w:t>
      </w:r>
      <w:bookmarkEnd w:id="140"/>
      <w:r w:rsidR="00250DAB" w:rsidRPr="00544C33">
        <w:t>robót</w:t>
      </w:r>
    </w:p>
    <w:p w14:paraId="24DEEEF8" w14:textId="77777777" w:rsidR="00A63331" w:rsidRPr="00544C33" w:rsidRDefault="00A63331" w:rsidP="00DA49C1">
      <w:pPr>
        <w:widowControl/>
        <w:suppressAutoHyphens w:val="0"/>
        <w:spacing w:after="6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 xml:space="preserve">Wykonawca ma obowiązek stosować w czasie </w:t>
      </w:r>
      <w:r w:rsidR="00250DAB" w:rsidRPr="00544C33">
        <w:rPr>
          <w:rFonts w:eastAsia="Calibri" w:cs="DejaVu Sans Condensed"/>
          <w:color w:val="000000"/>
          <w:w w:val="95"/>
          <w:kern w:val="0"/>
          <w:sz w:val="20"/>
          <w:szCs w:val="20"/>
          <w:lang w:eastAsia="en-US"/>
        </w:rPr>
        <w:t>r</w:t>
      </w:r>
      <w:r w:rsidRPr="00544C33">
        <w:rPr>
          <w:rFonts w:eastAsia="Calibri" w:cs="DejaVu Sans Condensed"/>
          <w:color w:val="000000"/>
          <w:w w:val="95"/>
          <w:kern w:val="0"/>
          <w:sz w:val="20"/>
          <w:szCs w:val="20"/>
          <w:lang w:eastAsia="en-US"/>
        </w:rPr>
        <w:t>obót wszelkie przepisy dotyczące ochrony środowiska. Wykonawca:</w:t>
      </w:r>
    </w:p>
    <w:p w14:paraId="17826C39" w14:textId="77777777" w:rsidR="00A63331" w:rsidRPr="00544C33" w:rsidRDefault="00A63331" w:rsidP="008E3B47">
      <w:pPr>
        <w:widowControl/>
        <w:numPr>
          <w:ilvl w:val="0"/>
          <w:numId w:val="11"/>
        </w:numPr>
        <w:tabs>
          <w:tab w:val="left" w:pos="426"/>
        </w:tabs>
        <w:suppressAutoHyphens w:val="0"/>
        <w:spacing w:after="0" w:line="312" w:lineRule="auto"/>
        <w:ind w:left="426" w:hanging="284"/>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 xml:space="preserve">będzie utrzymywać </w:t>
      </w:r>
      <w:r w:rsidR="00E402FC" w:rsidRPr="00544C33">
        <w:rPr>
          <w:rFonts w:eastAsia="Calibri" w:cs="DejaVu Sans Condensed"/>
          <w:color w:val="000000"/>
          <w:w w:val="95"/>
          <w:kern w:val="0"/>
          <w:sz w:val="20"/>
          <w:szCs w:val="20"/>
          <w:lang w:eastAsia="en-US"/>
        </w:rPr>
        <w:t>p</w:t>
      </w:r>
      <w:r w:rsidRPr="00544C33">
        <w:rPr>
          <w:rFonts w:eastAsia="Calibri" w:cs="DejaVu Sans Condensed"/>
          <w:color w:val="000000"/>
          <w:w w:val="95"/>
          <w:kern w:val="0"/>
          <w:sz w:val="20"/>
          <w:szCs w:val="20"/>
          <w:lang w:eastAsia="en-US"/>
        </w:rPr>
        <w:t xml:space="preserve">lac </w:t>
      </w:r>
      <w:r w:rsidR="00E402FC" w:rsidRPr="00544C33">
        <w:rPr>
          <w:rFonts w:eastAsia="Calibri" w:cs="DejaVu Sans Condensed"/>
          <w:color w:val="000000"/>
          <w:w w:val="95"/>
          <w:kern w:val="0"/>
          <w:sz w:val="20"/>
          <w:szCs w:val="20"/>
          <w:lang w:eastAsia="en-US"/>
        </w:rPr>
        <w:t>b</w:t>
      </w:r>
      <w:r w:rsidRPr="00544C33">
        <w:rPr>
          <w:rFonts w:eastAsia="Calibri" w:cs="DejaVu Sans Condensed"/>
          <w:color w:val="000000"/>
          <w:w w:val="95"/>
          <w:kern w:val="0"/>
          <w:sz w:val="20"/>
          <w:szCs w:val="20"/>
          <w:lang w:eastAsia="en-US"/>
        </w:rPr>
        <w:t>udowy i wykopy w stanie bez wody stojącej,</w:t>
      </w:r>
    </w:p>
    <w:p w14:paraId="017E8F2B" w14:textId="77777777" w:rsidR="00A63331" w:rsidRPr="00544C33" w:rsidRDefault="00A63331" w:rsidP="008E3B47">
      <w:pPr>
        <w:widowControl/>
        <w:numPr>
          <w:ilvl w:val="0"/>
          <w:numId w:val="11"/>
        </w:numPr>
        <w:tabs>
          <w:tab w:val="left" w:pos="426"/>
        </w:tabs>
        <w:suppressAutoHyphens w:val="0"/>
        <w:spacing w:after="0" w:line="312" w:lineRule="auto"/>
        <w:ind w:left="426" w:hanging="284"/>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 xml:space="preserve">będzie stosować przepisy i normy dotyczące ochrony środowiska na terenie </w:t>
      </w:r>
      <w:r w:rsidR="00E402FC" w:rsidRPr="00544C33">
        <w:rPr>
          <w:rFonts w:eastAsia="Calibri" w:cs="DejaVu Sans Condensed"/>
          <w:color w:val="000000"/>
          <w:w w:val="95"/>
          <w:kern w:val="0"/>
          <w:sz w:val="20"/>
          <w:szCs w:val="20"/>
          <w:lang w:eastAsia="en-US"/>
        </w:rPr>
        <w:t>b</w:t>
      </w:r>
      <w:r w:rsidRPr="00544C33">
        <w:rPr>
          <w:rFonts w:eastAsia="Calibri" w:cs="DejaVu Sans Condensed"/>
          <w:color w:val="000000"/>
          <w:w w:val="95"/>
          <w:kern w:val="0"/>
          <w:sz w:val="20"/>
          <w:szCs w:val="20"/>
          <w:lang w:eastAsia="en-US"/>
        </w:rPr>
        <w:t xml:space="preserve">udowy oraz ograniczać uciążliwości wynikające z </w:t>
      </w:r>
      <w:r w:rsidR="00D8601B" w:rsidRPr="00544C33">
        <w:rPr>
          <w:rFonts w:eastAsia="Calibri" w:cs="DejaVu Sans Condensed"/>
          <w:color w:val="000000"/>
          <w:w w:val="95"/>
          <w:kern w:val="0"/>
          <w:sz w:val="20"/>
          <w:szCs w:val="20"/>
          <w:lang w:eastAsia="en-US"/>
        </w:rPr>
        <w:t>robót</w:t>
      </w:r>
      <w:r w:rsidRPr="00544C33">
        <w:rPr>
          <w:rFonts w:eastAsia="Calibri" w:cs="DejaVu Sans Condensed"/>
          <w:color w:val="000000"/>
          <w:w w:val="95"/>
          <w:kern w:val="0"/>
          <w:sz w:val="20"/>
          <w:szCs w:val="20"/>
          <w:lang w:eastAsia="en-US"/>
        </w:rPr>
        <w:t>, jak hałas, pylenie itp.</w:t>
      </w:r>
      <w:r w:rsidR="0016671E" w:rsidRPr="00544C33">
        <w:rPr>
          <w:rFonts w:eastAsia="Calibri" w:cs="DejaVu Sans Condensed"/>
          <w:color w:val="000000"/>
          <w:w w:val="95"/>
          <w:kern w:val="0"/>
          <w:sz w:val="20"/>
          <w:szCs w:val="20"/>
          <w:lang w:eastAsia="en-US"/>
        </w:rPr>
        <w:t>,</w:t>
      </w:r>
    </w:p>
    <w:p w14:paraId="6F470A88" w14:textId="77777777" w:rsidR="00A63331" w:rsidRPr="00544C33" w:rsidRDefault="00A63331" w:rsidP="008E3B47">
      <w:pPr>
        <w:widowControl/>
        <w:numPr>
          <w:ilvl w:val="0"/>
          <w:numId w:val="11"/>
        </w:numPr>
        <w:tabs>
          <w:tab w:val="left" w:pos="426"/>
        </w:tabs>
        <w:suppressAutoHyphens w:val="0"/>
        <w:spacing w:after="0" w:line="312" w:lineRule="auto"/>
        <w:ind w:left="426" w:hanging="284"/>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w okresach bezdeszczowych będzie zraszał sypkie m</w:t>
      </w:r>
      <w:r w:rsidR="007E11CC" w:rsidRPr="00544C33">
        <w:rPr>
          <w:rFonts w:eastAsia="Calibri" w:cs="DejaVu Sans Condensed"/>
          <w:color w:val="000000"/>
          <w:w w:val="95"/>
          <w:kern w:val="0"/>
          <w:sz w:val="20"/>
          <w:szCs w:val="20"/>
          <w:lang w:eastAsia="en-US"/>
        </w:rPr>
        <w:t>ateriały budowlane składowane w </w:t>
      </w:r>
      <w:r w:rsidRPr="00544C33">
        <w:rPr>
          <w:rFonts w:eastAsia="Calibri" w:cs="DejaVu Sans Condensed"/>
          <w:color w:val="000000"/>
          <w:w w:val="95"/>
          <w:kern w:val="0"/>
          <w:sz w:val="20"/>
          <w:szCs w:val="20"/>
          <w:lang w:eastAsia="en-US"/>
        </w:rPr>
        <w:t>pryzmach (kruszywa), aby ograniczyć ich pylenie,</w:t>
      </w:r>
    </w:p>
    <w:p w14:paraId="136C002B" w14:textId="77777777" w:rsidR="00A63331" w:rsidRPr="00544C33" w:rsidRDefault="00A63331" w:rsidP="008E3B47">
      <w:pPr>
        <w:widowControl/>
        <w:numPr>
          <w:ilvl w:val="0"/>
          <w:numId w:val="11"/>
        </w:numPr>
        <w:tabs>
          <w:tab w:val="left" w:pos="426"/>
        </w:tabs>
        <w:suppressAutoHyphens w:val="0"/>
        <w:spacing w:after="100" w:line="312" w:lineRule="auto"/>
        <w:ind w:left="426" w:hanging="284"/>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zabezpieczy środowisko przed wyciekami substancji ropopochodnych z maszyn budowlanych, poprzez przygotowanie stanowiska z zestawem sorbentów w pobliżu miejsca przeznaczonego na pa</w:t>
      </w:r>
      <w:r w:rsidR="003E61C6" w:rsidRPr="00544C33">
        <w:rPr>
          <w:rFonts w:eastAsia="Calibri" w:cs="DejaVu Sans Condensed"/>
          <w:color w:val="000000"/>
          <w:w w:val="95"/>
          <w:kern w:val="0"/>
          <w:sz w:val="20"/>
          <w:szCs w:val="20"/>
          <w:lang w:eastAsia="en-US"/>
        </w:rPr>
        <w:t>rking maszyn na zapleczu budowy, parking pojazdów, miejsca ewentualnych napraw, tankowania, uzupełniania płynów musi zostać uszczelnione np. folią PEHD.</w:t>
      </w:r>
    </w:p>
    <w:p w14:paraId="314F1AE8" w14:textId="77777777" w:rsidR="008911B2" w:rsidRPr="00544C33" w:rsidRDefault="008911B2" w:rsidP="008911B2">
      <w:pPr>
        <w:widowControl/>
        <w:tabs>
          <w:tab w:val="left" w:pos="709"/>
        </w:tabs>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 xml:space="preserve">Ponadto wszystkie odpady powstające w związku z budową Wykonawca zobowiązany jest zagospodarować w sposób zgodny z obowiązującymi przepisami, w szczególności ustawą z dnia 14 grudnia 2012 r. o odpadach </w:t>
      </w:r>
      <w:r w:rsidR="00443670" w:rsidRPr="00544C33">
        <w:rPr>
          <w:rFonts w:eastAsia="Calibri" w:cs="DejaVu Sans Condensed"/>
          <w:color w:val="000000"/>
          <w:w w:val="95"/>
          <w:kern w:val="0"/>
          <w:sz w:val="20"/>
          <w:szCs w:val="20"/>
          <w:lang w:eastAsia="en-US"/>
        </w:rPr>
        <w:t xml:space="preserve">(Dz. U. z 2019 r. poz. 701) </w:t>
      </w:r>
      <w:r w:rsidR="00443670" w:rsidRPr="00544C33">
        <w:rPr>
          <w:rFonts w:eastAsia="Times New Roman" w:cs="Calibri"/>
          <w:w w:val="95"/>
          <w:sz w:val="20"/>
          <w:szCs w:val="20"/>
        </w:rPr>
        <w:t>–</w:t>
      </w:r>
      <w:r w:rsidR="006F3C9C" w:rsidRPr="00544C33">
        <w:rPr>
          <w:rFonts w:eastAsia="Times New Roman" w:cs="Calibri"/>
          <w:w w:val="95"/>
          <w:sz w:val="20"/>
          <w:szCs w:val="20"/>
        </w:rPr>
        <w:t xml:space="preserve"> </w:t>
      </w:r>
      <w:r w:rsidRPr="00544C33">
        <w:rPr>
          <w:rFonts w:eastAsia="Calibri" w:cs="DejaVu Sans Condensed"/>
          <w:color w:val="000000"/>
          <w:w w:val="95"/>
          <w:kern w:val="0"/>
          <w:sz w:val="20"/>
          <w:szCs w:val="20"/>
          <w:lang w:eastAsia="en-US"/>
        </w:rPr>
        <w:t xml:space="preserve">w szczególności dotyczy to gleby i innych materiałów wydobytych w </w:t>
      </w:r>
      <w:r w:rsidRPr="00544C33">
        <w:rPr>
          <w:rFonts w:eastAsia="Calibri" w:cs="DejaVu Sans Condensed"/>
          <w:color w:val="000000"/>
          <w:w w:val="95"/>
          <w:kern w:val="0"/>
          <w:sz w:val="20"/>
          <w:szCs w:val="20"/>
          <w:lang w:eastAsia="en-US"/>
        </w:rPr>
        <w:lastRenderedPageBreak/>
        <w:t>trakcie robót budowlanych, w przypadku gdy materiał ten nie zostanie wykorzystany do celów budowlanych w stanie naturalnym na terenie, na którym został wydobyty (np. zostanie wywieziony poza teren budowy). W takim przypadku glebę tę należy traktować jako odpad i stosować przepisy w tym zakresie obowiązujące.</w:t>
      </w:r>
    </w:p>
    <w:p w14:paraId="42C81358" w14:textId="77777777" w:rsidR="00A63331" w:rsidRPr="00544C33" w:rsidRDefault="00A63331" w:rsidP="00FD3D5F">
      <w:pPr>
        <w:pStyle w:val="Nagwek4"/>
      </w:pPr>
      <w:bookmarkStart w:id="141" w:name="Ochrona_ppoż"/>
      <w:bookmarkStart w:id="142" w:name="_Toc339023433"/>
      <w:bookmarkStart w:id="143" w:name="_Toc353875527"/>
      <w:bookmarkEnd w:id="141"/>
      <w:r w:rsidRPr="00544C33">
        <w:t xml:space="preserve">Ochrona </w:t>
      </w:r>
      <w:bookmarkEnd w:id="142"/>
      <w:r w:rsidRPr="00544C33">
        <w:t>ppoż</w:t>
      </w:r>
      <w:bookmarkEnd w:id="143"/>
      <w:r w:rsidR="00250DAB" w:rsidRPr="00544C33">
        <w:t>.</w:t>
      </w:r>
    </w:p>
    <w:p w14:paraId="109AE160"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Wykonawca będzie przestrzegał przepisów ochrony przeciwpożarowej.</w:t>
      </w:r>
      <w:r w:rsidR="00B80DF9" w:rsidRPr="00544C33">
        <w:rPr>
          <w:rFonts w:eastAsia="Calibri" w:cs="DejaVu Sans Condensed"/>
          <w:color w:val="000000"/>
          <w:w w:val="95"/>
          <w:kern w:val="0"/>
          <w:sz w:val="20"/>
          <w:szCs w:val="20"/>
          <w:lang w:eastAsia="en-US"/>
        </w:rPr>
        <w:t xml:space="preserve"> </w:t>
      </w:r>
      <w:r w:rsidRPr="00544C33">
        <w:rPr>
          <w:rFonts w:eastAsia="Calibri" w:cs="DejaVu Sans Condensed"/>
          <w:color w:val="000000"/>
          <w:w w:val="95"/>
          <w:kern w:val="0"/>
          <w:sz w:val="20"/>
          <w:szCs w:val="20"/>
          <w:lang w:eastAsia="en-US"/>
        </w:rPr>
        <w:t xml:space="preserve">Wykonawca będzie utrzymywał sprawny sprzęt ppoż. wymagany przez odpowiednie przepisy na terenie </w:t>
      </w:r>
      <w:r w:rsidR="00B80DF9" w:rsidRPr="00544C33">
        <w:rPr>
          <w:rFonts w:eastAsia="Calibri" w:cs="DejaVu Sans Condensed"/>
          <w:color w:val="000000"/>
          <w:w w:val="95"/>
          <w:kern w:val="0"/>
          <w:sz w:val="20"/>
          <w:szCs w:val="20"/>
          <w:lang w:eastAsia="en-US"/>
        </w:rPr>
        <w:t>p</w:t>
      </w:r>
      <w:r w:rsidRPr="00544C33">
        <w:rPr>
          <w:rFonts w:eastAsia="Calibri" w:cs="DejaVu Sans Condensed"/>
          <w:color w:val="000000"/>
          <w:w w:val="95"/>
          <w:kern w:val="0"/>
          <w:sz w:val="20"/>
          <w:szCs w:val="20"/>
          <w:lang w:eastAsia="en-US"/>
        </w:rPr>
        <w:t xml:space="preserve">lacu </w:t>
      </w:r>
      <w:r w:rsidR="00B80DF9" w:rsidRPr="00544C33">
        <w:rPr>
          <w:rFonts w:eastAsia="Calibri" w:cs="DejaVu Sans Condensed"/>
          <w:color w:val="000000"/>
          <w:w w:val="95"/>
          <w:kern w:val="0"/>
          <w:sz w:val="20"/>
          <w:szCs w:val="20"/>
          <w:lang w:eastAsia="en-US"/>
        </w:rPr>
        <w:t>b</w:t>
      </w:r>
      <w:r w:rsidRPr="00544C33">
        <w:rPr>
          <w:rFonts w:eastAsia="Calibri" w:cs="DejaVu Sans Condensed"/>
          <w:color w:val="000000"/>
          <w:w w:val="95"/>
          <w:kern w:val="0"/>
          <w:sz w:val="20"/>
          <w:szCs w:val="20"/>
          <w:lang w:eastAsia="en-US"/>
        </w:rPr>
        <w:t>udowy, w biurze, magazynach oraz na maszynach i pojazdach.</w:t>
      </w:r>
      <w:r w:rsidR="00B80DF9" w:rsidRPr="00544C33">
        <w:rPr>
          <w:rFonts w:eastAsia="Calibri" w:cs="DejaVu Sans Condensed"/>
          <w:color w:val="000000"/>
          <w:w w:val="95"/>
          <w:kern w:val="0"/>
          <w:sz w:val="20"/>
          <w:szCs w:val="20"/>
          <w:lang w:eastAsia="en-US"/>
        </w:rPr>
        <w:t xml:space="preserve"> Magazynowanie </w:t>
      </w:r>
      <w:r w:rsidRPr="00544C33">
        <w:rPr>
          <w:rFonts w:eastAsia="Calibri" w:cs="DejaVu Sans Condensed"/>
          <w:color w:val="000000"/>
          <w:w w:val="95"/>
          <w:kern w:val="0"/>
          <w:sz w:val="20"/>
          <w:szCs w:val="20"/>
          <w:lang w:eastAsia="en-US"/>
        </w:rPr>
        <w:t>materiałów łatwopalnych będzie z</w:t>
      </w:r>
      <w:r w:rsidR="003B5897" w:rsidRPr="00544C33">
        <w:rPr>
          <w:rFonts w:eastAsia="Calibri" w:cs="DejaVu Sans Condensed"/>
          <w:color w:val="000000"/>
          <w:w w:val="95"/>
          <w:kern w:val="0"/>
          <w:sz w:val="20"/>
          <w:szCs w:val="20"/>
          <w:lang w:eastAsia="en-US"/>
        </w:rPr>
        <w:t>godne z odpowiednimi przepisami</w:t>
      </w:r>
      <w:r w:rsidRPr="00544C33">
        <w:rPr>
          <w:rFonts w:eastAsia="Calibri" w:cs="DejaVu Sans Condensed"/>
          <w:color w:val="000000"/>
          <w:w w:val="95"/>
          <w:kern w:val="0"/>
          <w:sz w:val="20"/>
          <w:szCs w:val="20"/>
          <w:lang w:eastAsia="en-US"/>
        </w:rPr>
        <w:t>.</w:t>
      </w:r>
    </w:p>
    <w:p w14:paraId="20C4E184" w14:textId="77777777" w:rsidR="00A63331" w:rsidRPr="00544C33" w:rsidRDefault="00A63331" w:rsidP="00FD3D5F">
      <w:pPr>
        <w:pStyle w:val="Nagwek4"/>
      </w:pPr>
      <w:bookmarkStart w:id="144" w:name="_Toc353875528"/>
      <w:bookmarkStart w:id="145" w:name="_Toc339023434"/>
      <w:r w:rsidRPr="00544C33">
        <w:t>Ochrona stanu technicznego własności obcej</w:t>
      </w:r>
      <w:bookmarkEnd w:id="144"/>
      <w:bookmarkEnd w:id="145"/>
    </w:p>
    <w:p w14:paraId="3C0C3CED"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 xml:space="preserve">Wykonawca odpowiada za ochronę obcych instalacji nad i pod powierzchnią ziemi. Wykonawca zapewni właściwe oznaczenie i zabezpieczenie przed uszkodzeniami tych instalacji w czasie trwania </w:t>
      </w:r>
      <w:r w:rsidR="003162AD" w:rsidRPr="00544C33">
        <w:rPr>
          <w:rFonts w:eastAsia="Calibri" w:cs="DejaVu Sans Condensed"/>
          <w:color w:val="000000"/>
          <w:w w:val="95"/>
          <w:kern w:val="0"/>
          <w:sz w:val="20"/>
          <w:szCs w:val="20"/>
          <w:lang w:eastAsia="en-US"/>
        </w:rPr>
        <w:t>r</w:t>
      </w:r>
      <w:r w:rsidRPr="00544C33">
        <w:rPr>
          <w:rFonts w:eastAsia="Calibri" w:cs="DejaVu Sans Condensed"/>
          <w:color w:val="000000"/>
          <w:w w:val="95"/>
          <w:kern w:val="0"/>
          <w:sz w:val="20"/>
          <w:szCs w:val="20"/>
          <w:lang w:eastAsia="en-US"/>
        </w:rPr>
        <w:t xml:space="preserve">obót. Koszty naprawienia uszkodzonych instalacji podziemnych i naziemnych widocznych na mapach geodezyjnych obciążają Wykonawcę. Zakres zabezpieczeń instalacji winien być przedstawiony do zatwierdzenia przez </w:t>
      </w:r>
      <w:r w:rsidR="003162AD" w:rsidRPr="00544C33">
        <w:rPr>
          <w:rFonts w:eastAsia="Calibri" w:cs="DejaVu Sans Condensed"/>
          <w:color w:val="000000"/>
          <w:w w:val="95"/>
          <w:kern w:val="0"/>
          <w:sz w:val="20"/>
          <w:szCs w:val="20"/>
          <w:lang w:eastAsia="en-US"/>
        </w:rPr>
        <w:t>Zamawiającego</w:t>
      </w:r>
      <w:r w:rsidRPr="00544C33">
        <w:rPr>
          <w:rFonts w:eastAsia="Calibri" w:cs="DejaVu Sans Condensed"/>
          <w:color w:val="000000"/>
          <w:w w:val="95"/>
          <w:kern w:val="0"/>
          <w:sz w:val="20"/>
          <w:szCs w:val="20"/>
          <w:lang w:eastAsia="en-US"/>
        </w:rPr>
        <w:t xml:space="preserve"> oraz winien </w:t>
      </w:r>
      <w:r w:rsidR="003162AD" w:rsidRPr="00544C33">
        <w:rPr>
          <w:rFonts w:eastAsia="Calibri" w:cs="DejaVu Sans Condensed"/>
          <w:color w:val="000000"/>
          <w:w w:val="95"/>
          <w:kern w:val="0"/>
          <w:sz w:val="20"/>
          <w:szCs w:val="20"/>
          <w:lang w:eastAsia="en-US"/>
        </w:rPr>
        <w:t>spełniać wszystkie istniejące w </w:t>
      </w:r>
      <w:r w:rsidRPr="00544C33">
        <w:rPr>
          <w:rFonts w:eastAsia="Calibri" w:cs="DejaVu Sans Condensed"/>
          <w:color w:val="000000"/>
          <w:w w:val="95"/>
          <w:kern w:val="0"/>
          <w:sz w:val="20"/>
          <w:szCs w:val="20"/>
          <w:lang w:eastAsia="en-US"/>
        </w:rPr>
        <w:t>tym zakresie przepisy.</w:t>
      </w:r>
    </w:p>
    <w:p w14:paraId="3C8A1DE0" w14:textId="77777777" w:rsidR="00A63331" w:rsidRPr="00544C33" w:rsidRDefault="00A63331" w:rsidP="00FD3D5F">
      <w:pPr>
        <w:pStyle w:val="Nagwek4"/>
      </w:pPr>
      <w:bookmarkStart w:id="146" w:name="_Toc353875529"/>
      <w:bookmarkStart w:id="147" w:name="_Toc339023436"/>
      <w:r w:rsidRPr="00544C33">
        <w:t>Bezpieczeństwo i higiena pracy</w:t>
      </w:r>
      <w:bookmarkEnd w:id="146"/>
      <w:bookmarkEnd w:id="147"/>
    </w:p>
    <w:p w14:paraId="19A8E2AF"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Przez cały czas prowadzenia prac budowlano-montażowych Wykonawca zapewni i będzie utrzymywał w</w:t>
      </w:r>
      <w:r w:rsidR="00FD3D5F" w:rsidRPr="00544C33">
        <w:rPr>
          <w:rFonts w:eastAsia="Calibri" w:cs="DejaVu Sans Condensed"/>
          <w:color w:val="000000"/>
          <w:w w:val="95"/>
          <w:kern w:val="0"/>
          <w:sz w:val="20"/>
          <w:szCs w:val="20"/>
          <w:lang w:eastAsia="en-US"/>
        </w:rPr>
        <w:t> </w:t>
      </w:r>
      <w:r w:rsidRPr="00544C33">
        <w:rPr>
          <w:rFonts w:eastAsia="Calibri" w:cs="DejaVu Sans Condensed"/>
          <w:color w:val="000000"/>
          <w:w w:val="95"/>
          <w:kern w:val="0"/>
          <w:sz w:val="20"/>
          <w:szCs w:val="20"/>
          <w:lang w:eastAsia="en-US"/>
        </w:rPr>
        <w:t>ramach umowy odpowiednie warunki ochrony mające na celu zabezpieczenie życia, zdrowia osób wykonujących swoje obowiązki w ramach umowy, jak również osób postronnych, nie mających związku z budową.</w:t>
      </w:r>
    </w:p>
    <w:p w14:paraId="7F0D11E9" w14:textId="77777777" w:rsidR="00A63331" w:rsidRPr="00544C33" w:rsidRDefault="00A63331" w:rsidP="00FD3D5F">
      <w:pPr>
        <w:pStyle w:val="Nagwek4"/>
      </w:pPr>
      <w:bookmarkStart w:id="148" w:name="_Toc353875530"/>
      <w:bookmarkStart w:id="149" w:name="_Toc339023437"/>
      <w:r w:rsidRPr="00544C33">
        <w:t>Porządkowanie terenu</w:t>
      </w:r>
      <w:bookmarkEnd w:id="148"/>
      <w:bookmarkEnd w:id="149"/>
    </w:p>
    <w:p w14:paraId="33751CA5"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 xml:space="preserve">Po zakończeniu </w:t>
      </w:r>
      <w:r w:rsidR="003162AD" w:rsidRPr="00544C33">
        <w:rPr>
          <w:rFonts w:eastAsia="Calibri" w:cs="DejaVu Sans Condensed"/>
          <w:color w:val="000000"/>
          <w:w w:val="95"/>
          <w:kern w:val="0"/>
          <w:sz w:val="20"/>
          <w:szCs w:val="20"/>
          <w:lang w:eastAsia="en-US"/>
        </w:rPr>
        <w:t>p</w:t>
      </w:r>
      <w:r w:rsidRPr="00544C33">
        <w:rPr>
          <w:rFonts w:eastAsia="Calibri" w:cs="DejaVu Sans Condensed"/>
          <w:color w:val="000000"/>
          <w:w w:val="95"/>
          <w:kern w:val="0"/>
          <w:sz w:val="20"/>
          <w:szCs w:val="20"/>
          <w:lang w:eastAsia="en-US"/>
        </w:rPr>
        <w:t xml:space="preserve">rac grunt, ogrodzenia i jakiekolwiek budowle, w których spowodowano zmiany, muszą zostać przywrócone do stanu wcześniejszego. Cała nadwyżka ziemi wynikająca z robót ziemnych, odpady, narzędzia, osprzęt muszą zostać usunięte, z każdej części </w:t>
      </w:r>
      <w:r w:rsidR="003162AD" w:rsidRPr="00544C33">
        <w:rPr>
          <w:rFonts w:eastAsia="Calibri" w:cs="DejaVu Sans Condensed"/>
          <w:color w:val="000000"/>
          <w:w w:val="95"/>
          <w:kern w:val="0"/>
          <w:sz w:val="20"/>
          <w:szCs w:val="20"/>
          <w:lang w:eastAsia="en-US"/>
        </w:rPr>
        <w:t>p</w:t>
      </w:r>
      <w:r w:rsidRPr="00544C33">
        <w:rPr>
          <w:rFonts w:eastAsia="Calibri" w:cs="DejaVu Sans Condensed"/>
          <w:color w:val="000000"/>
          <w:w w:val="95"/>
          <w:kern w:val="0"/>
          <w:sz w:val="20"/>
          <w:szCs w:val="20"/>
          <w:lang w:eastAsia="en-US"/>
        </w:rPr>
        <w:t xml:space="preserve">rac, niezwłocznie po jej ukończeniu. Każda ukończona część </w:t>
      </w:r>
      <w:r w:rsidR="003162AD" w:rsidRPr="00544C33">
        <w:rPr>
          <w:rFonts w:eastAsia="Calibri" w:cs="DejaVu Sans Condensed"/>
          <w:color w:val="000000"/>
          <w:w w:val="95"/>
          <w:kern w:val="0"/>
          <w:sz w:val="20"/>
          <w:szCs w:val="20"/>
          <w:lang w:eastAsia="en-US"/>
        </w:rPr>
        <w:t>p</w:t>
      </w:r>
      <w:r w:rsidRPr="00544C33">
        <w:rPr>
          <w:rFonts w:eastAsia="Calibri" w:cs="DejaVu Sans Condensed"/>
          <w:color w:val="000000"/>
          <w:w w:val="95"/>
          <w:kern w:val="0"/>
          <w:sz w:val="20"/>
          <w:szCs w:val="20"/>
          <w:lang w:eastAsia="en-US"/>
        </w:rPr>
        <w:t>rac musi zostać pozostawiona w stanie uporządkowanym.</w:t>
      </w:r>
    </w:p>
    <w:p w14:paraId="2ED8A94E"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Po zakończeniu prac budow</w:t>
      </w:r>
      <w:r w:rsidR="006F3C9C" w:rsidRPr="00544C33">
        <w:rPr>
          <w:rFonts w:eastAsia="Calibri" w:cs="DejaVu Sans Condensed"/>
          <w:color w:val="000000"/>
          <w:w w:val="95"/>
          <w:kern w:val="0"/>
          <w:sz w:val="20"/>
          <w:szCs w:val="20"/>
          <w:lang w:eastAsia="en-US"/>
        </w:rPr>
        <w:t>lanych wszelkie pozostałe i nie</w:t>
      </w:r>
      <w:r w:rsidRPr="00544C33">
        <w:rPr>
          <w:rFonts w:eastAsia="Calibri" w:cs="DejaVu Sans Condensed"/>
          <w:color w:val="000000"/>
          <w:w w:val="95"/>
          <w:kern w:val="0"/>
          <w:sz w:val="20"/>
          <w:szCs w:val="20"/>
          <w:lang w:eastAsia="en-US"/>
        </w:rPr>
        <w:t>zużyte materiały budowlane zostaną całkowicie usunięte w sposób nie powodujący jakichkolwiek uszkodzeń wtórnych wykończonych powierzchni. Wykonane obiekty zostaną pozostawione w stanie u</w:t>
      </w:r>
      <w:r w:rsidR="003162AD" w:rsidRPr="00544C33">
        <w:rPr>
          <w:rFonts w:eastAsia="Calibri" w:cs="DejaVu Sans Condensed"/>
          <w:color w:val="000000"/>
          <w:w w:val="95"/>
          <w:kern w:val="0"/>
          <w:sz w:val="20"/>
          <w:szCs w:val="20"/>
          <w:lang w:eastAsia="en-US"/>
        </w:rPr>
        <w:t>porządkowanym i sprzątniętym, a </w:t>
      </w:r>
      <w:r w:rsidRPr="00544C33">
        <w:rPr>
          <w:rFonts w:eastAsia="Calibri" w:cs="DejaVu Sans Condensed"/>
          <w:color w:val="000000"/>
          <w:w w:val="95"/>
          <w:kern w:val="0"/>
          <w:sz w:val="20"/>
          <w:szCs w:val="20"/>
          <w:lang w:eastAsia="en-US"/>
        </w:rPr>
        <w:t>wszystkie powierzchnie zostaną oczyszczone.</w:t>
      </w:r>
    </w:p>
    <w:p w14:paraId="48E3D420" w14:textId="77777777" w:rsidR="00A63331" w:rsidRPr="00544C33" w:rsidRDefault="00A63331" w:rsidP="00FD3D5F">
      <w:pPr>
        <w:pStyle w:val="Nagwek4"/>
      </w:pPr>
      <w:bookmarkStart w:id="150" w:name="_Toc353875531"/>
      <w:bookmarkStart w:id="151" w:name="_Toc339023524"/>
      <w:r w:rsidRPr="00544C33">
        <w:t>Zamki i klucze</w:t>
      </w:r>
      <w:bookmarkEnd w:id="150"/>
      <w:bookmarkEnd w:id="151"/>
    </w:p>
    <w:p w14:paraId="674DB1B4"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 xml:space="preserve">Wykonawca przekaże zestaw kluczy do obiektu. Wszystkie zamki tej samej wielkości będą tego samego typu i produkcji, ale będą posiadać różne klucze. </w:t>
      </w:r>
      <w:r w:rsidR="00671EDA" w:rsidRPr="00544C33">
        <w:rPr>
          <w:rFonts w:eastAsia="Calibri" w:cs="DejaVu Sans Condensed"/>
          <w:color w:val="000000"/>
          <w:w w:val="95"/>
          <w:kern w:val="0"/>
          <w:sz w:val="20"/>
          <w:szCs w:val="20"/>
          <w:lang w:eastAsia="en-US"/>
        </w:rPr>
        <w:t xml:space="preserve">W każdych drzwiach wejściowych wymaga się zastosowania 2 zamków zamykanych na różne klucze. </w:t>
      </w:r>
      <w:r w:rsidRPr="00544C33">
        <w:rPr>
          <w:rFonts w:eastAsia="Calibri" w:cs="DejaVu Sans Condensed"/>
          <w:color w:val="000000"/>
          <w:w w:val="95"/>
          <w:kern w:val="0"/>
          <w:sz w:val="20"/>
          <w:szCs w:val="20"/>
          <w:lang w:eastAsia="en-US"/>
        </w:rPr>
        <w:t>Klucze zostaną dostarczone w kompletach po 4</w:t>
      </w:r>
      <w:r w:rsidR="00A0622C" w:rsidRPr="00544C33">
        <w:rPr>
          <w:rFonts w:eastAsia="Calibri" w:cs="DejaVu Sans Condensed"/>
          <w:color w:val="000000"/>
          <w:w w:val="95"/>
          <w:kern w:val="0"/>
          <w:sz w:val="20"/>
          <w:szCs w:val="20"/>
          <w:lang w:eastAsia="en-US"/>
        </w:rPr>
        <w:t> </w:t>
      </w:r>
      <w:r w:rsidRPr="00544C33">
        <w:rPr>
          <w:rFonts w:eastAsia="Calibri" w:cs="DejaVu Sans Condensed"/>
          <w:color w:val="000000"/>
          <w:w w:val="95"/>
          <w:kern w:val="0"/>
          <w:sz w:val="20"/>
          <w:szCs w:val="20"/>
          <w:lang w:eastAsia="en-US"/>
        </w:rPr>
        <w:t>szt. do każdych drzwi posiadających zamki.</w:t>
      </w:r>
    </w:p>
    <w:p w14:paraId="2AA73DAE"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 xml:space="preserve">Jeżeli </w:t>
      </w:r>
      <w:r w:rsidR="004E2639" w:rsidRPr="00544C33">
        <w:rPr>
          <w:rFonts w:eastAsia="Calibri" w:cs="DejaVu Sans Condensed"/>
          <w:color w:val="000000"/>
          <w:w w:val="95"/>
          <w:kern w:val="0"/>
          <w:sz w:val="20"/>
          <w:szCs w:val="20"/>
          <w:lang w:eastAsia="en-US"/>
        </w:rPr>
        <w:t>Zamawiający</w:t>
      </w:r>
      <w:r w:rsidRPr="00544C33">
        <w:rPr>
          <w:rFonts w:eastAsia="Calibri" w:cs="DejaVu Sans Condensed"/>
          <w:color w:val="000000"/>
          <w:w w:val="95"/>
          <w:kern w:val="0"/>
          <w:sz w:val="20"/>
          <w:szCs w:val="20"/>
          <w:lang w:eastAsia="en-US"/>
        </w:rPr>
        <w:t xml:space="preserve"> nie zdecyduje inaczej, wszystkie zamki winny być zamkami bębenkowymi. Każdy klucz będzie posiadał na stałe przytwierdzoną do niego, grawerowaną etykietę z trwałego materiału zawierającą nazwę pomieszczenia</w:t>
      </w:r>
      <w:r w:rsidR="003B5897" w:rsidRPr="00544C33">
        <w:rPr>
          <w:rFonts w:eastAsia="Calibri" w:cs="DejaVu Sans Condensed"/>
          <w:color w:val="000000"/>
          <w:w w:val="95"/>
          <w:kern w:val="0"/>
          <w:sz w:val="20"/>
          <w:szCs w:val="20"/>
          <w:lang w:eastAsia="en-US"/>
        </w:rPr>
        <w:t xml:space="preserve"> </w:t>
      </w:r>
      <w:r w:rsidR="004E2639" w:rsidRPr="00544C33">
        <w:rPr>
          <w:rFonts w:eastAsia="Calibri" w:cs="DejaVu Sans Condensed"/>
          <w:color w:val="000000"/>
          <w:w w:val="95"/>
          <w:kern w:val="0"/>
          <w:sz w:val="20"/>
          <w:szCs w:val="20"/>
          <w:lang w:eastAsia="en-US"/>
        </w:rPr>
        <w:t>lub bramy</w:t>
      </w:r>
      <w:r w:rsidRPr="00544C33">
        <w:rPr>
          <w:rFonts w:eastAsia="Calibri" w:cs="DejaVu Sans Condensed"/>
          <w:color w:val="000000"/>
          <w:w w:val="95"/>
          <w:kern w:val="0"/>
          <w:sz w:val="20"/>
          <w:szCs w:val="20"/>
          <w:lang w:eastAsia="en-US"/>
        </w:rPr>
        <w:t>.</w:t>
      </w:r>
    </w:p>
    <w:p w14:paraId="6CF5F647" w14:textId="77777777" w:rsidR="00A63331" w:rsidRPr="00544C33" w:rsidRDefault="00371917" w:rsidP="00FD3D5F">
      <w:pPr>
        <w:pStyle w:val="Nagwek3"/>
      </w:pPr>
      <w:bookmarkStart w:id="152" w:name="WWiORB_przyg_terenu"/>
      <w:bookmarkStart w:id="153" w:name="_Toc339023439"/>
      <w:bookmarkStart w:id="154" w:name="_Toc353875533"/>
      <w:bookmarkEnd w:id="152"/>
      <w:r w:rsidRPr="00544C33">
        <w:br w:type="page"/>
      </w:r>
      <w:bookmarkStart w:id="155" w:name="_Toc150587720"/>
      <w:r w:rsidR="00A63331" w:rsidRPr="00544C33">
        <w:lastRenderedPageBreak/>
        <w:t>Wymagania dotyczące przygotowania terenu budowy</w:t>
      </w:r>
      <w:bookmarkEnd w:id="153"/>
      <w:bookmarkEnd w:id="154"/>
      <w:bookmarkEnd w:id="155"/>
    </w:p>
    <w:p w14:paraId="32F5F93B"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 xml:space="preserve">Zamawiający posiada prawo dysponowania terenem pod inwestycję </w:t>
      </w:r>
      <w:r w:rsidR="004E2639" w:rsidRPr="00544C33">
        <w:rPr>
          <w:rFonts w:eastAsia="Calibri" w:cs="DejaVu Sans Condensed"/>
          <w:color w:val="000000"/>
          <w:w w:val="95"/>
          <w:kern w:val="0"/>
          <w:sz w:val="20"/>
          <w:szCs w:val="20"/>
          <w:lang w:eastAsia="en-US"/>
        </w:rPr>
        <w:t xml:space="preserve">i </w:t>
      </w:r>
      <w:r w:rsidRPr="00544C33">
        <w:rPr>
          <w:rFonts w:eastAsia="Calibri" w:cs="DejaVu Sans Condensed"/>
          <w:color w:val="000000"/>
          <w:w w:val="95"/>
          <w:kern w:val="0"/>
          <w:sz w:val="20"/>
          <w:szCs w:val="20"/>
          <w:lang w:eastAsia="en-US"/>
        </w:rPr>
        <w:t xml:space="preserve">przekaże </w:t>
      </w:r>
      <w:r w:rsidR="004E2639" w:rsidRPr="00544C33">
        <w:rPr>
          <w:rFonts w:eastAsia="Calibri" w:cs="DejaVu Sans Condensed"/>
          <w:color w:val="000000"/>
          <w:w w:val="95"/>
          <w:kern w:val="0"/>
          <w:sz w:val="20"/>
          <w:szCs w:val="20"/>
          <w:lang w:eastAsia="en-US"/>
        </w:rPr>
        <w:t xml:space="preserve">je </w:t>
      </w:r>
      <w:r w:rsidRPr="00544C33">
        <w:rPr>
          <w:rFonts w:eastAsia="Calibri" w:cs="DejaVu Sans Condensed"/>
          <w:color w:val="000000"/>
          <w:w w:val="95"/>
          <w:kern w:val="0"/>
          <w:sz w:val="20"/>
          <w:szCs w:val="20"/>
          <w:lang w:eastAsia="en-US"/>
        </w:rPr>
        <w:t>Wykonawcy.</w:t>
      </w:r>
      <w:bookmarkStart w:id="156" w:name="_Toc191618462"/>
      <w:r w:rsidR="00911DC5" w:rsidRPr="00544C33">
        <w:rPr>
          <w:rFonts w:eastAsia="Calibri" w:cs="DejaVu Sans Condensed"/>
          <w:color w:val="000000"/>
          <w:w w:val="95"/>
          <w:kern w:val="0"/>
          <w:sz w:val="20"/>
          <w:szCs w:val="20"/>
          <w:lang w:eastAsia="en-US"/>
        </w:rPr>
        <w:t xml:space="preserve"> </w:t>
      </w:r>
      <w:r w:rsidRPr="00544C33">
        <w:rPr>
          <w:rFonts w:eastAsia="Calibri" w:cs="DejaVu Sans Condensed"/>
          <w:color w:val="000000"/>
          <w:w w:val="95"/>
          <w:kern w:val="0"/>
          <w:sz w:val="20"/>
          <w:szCs w:val="20"/>
          <w:lang w:eastAsia="en-US"/>
        </w:rPr>
        <w:t>Przed rozpoczęciem prac ziemnych Wykonawca oczyści teren przeznaczony pod inwestycję. Oczyszczanie terenu powinno objąć</w:t>
      </w:r>
      <w:r w:rsidR="007D69BE" w:rsidRPr="00544C33">
        <w:rPr>
          <w:rFonts w:eastAsia="Calibri" w:cs="DejaVu Sans Condensed"/>
          <w:color w:val="000000"/>
          <w:w w:val="95"/>
          <w:kern w:val="0"/>
          <w:sz w:val="20"/>
          <w:szCs w:val="20"/>
          <w:lang w:eastAsia="en-US"/>
        </w:rPr>
        <w:t xml:space="preserve"> </w:t>
      </w:r>
      <w:r w:rsidR="00665174" w:rsidRPr="00544C33">
        <w:rPr>
          <w:rFonts w:eastAsia="Calibri" w:cs="DejaVu Sans Condensed"/>
          <w:color w:val="000000"/>
          <w:w w:val="95"/>
          <w:kern w:val="0"/>
          <w:sz w:val="20"/>
          <w:szCs w:val="20"/>
          <w:lang w:eastAsia="en-US"/>
        </w:rPr>
        <w:t>– w razie konieczności – wymianę gruntu w zakresie nasypów niebudowlanych.</w:t>
      </w:r>
    </w:p>
    <w:p w14:paraId="21671497"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Przygotowany teren powinien zostać właściwie odwodniony, aby nie tworzyły się zastoiska wody opadowej.</w:t>
      </w:r>
    </w:p>
    <w:p w14:paraId="0A8DBBA0" w14:textId="77777777" w:rsidR="00A63331" w:rsidRPr="00544C33" w:rsidRDefault="00A63331" w:rsidP="00FD3D5F">
      <w:pPr>
        <w:pStyle w:val="Nagwek4"/>
      </w:pPr>
      <w:bookmarkStart w:id="157" w:name="_Toc353875534"/>
      <w:bookmarkEnd w:id="156"/>
      <w:r w:rsidRPr="00544C33">
        <w:t>Zaplecze budowy</w:t>
      </w:r>
      <w:bookmarkEnd w:id="157"/>
    </w:p>
    <w:p w14:paraId="7A63A9A3" w14:textId="77777777" w:rsidR="00A63331" w:rsidRPr="00544C33" w:rsidRDefault="00041A20"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 xml:space="preserve">Wykonawca urządzi </w:t>
      </w:r>
      <w:r w:rsidR="00B1644E" w:rsidRPr="00544C33">
        <w:rPr>
          <w:rFonts w:eastAsia="Calibri" w:cs="DejaVu Sans Condensed"/>
          <w:color w:val="000000"/>
          <w:w w:val="95"/>
          <w:kern w:val="0"/>
          <w:sz w:val="20"/>
          <w:szCs w:val="20"/>
          <w:lang w:eastAsia="en-US"/>
        </w:rPr>
        <w:t xml:space="preserve">zaplecza </w:t>
      </w:r>
      <w:r w:rsidRPr="00544C33">
        <w:rPr>
          <w:rFonts w:eastAsia="Calibri" w:cs="DejaVu Sans Condensed"/>
          <w:color w:val="000000"/>
          <w:w w:val="95"/>
          <w:kern w:val="0"/>
          <w:sz w:val="20"/>
          <w:szCs w:val="20"/>
          <w:lang w:eastAsia="en-US"/>
        </w:rPr>
        <w:t>budowy na własny koszt i w miejsc</w:t>
      </w:r>
      <w:r w:rsidR="00B1644E" w:rsidRPr="00544C33">
        <w:rPr>
          <w:rFonts w:eastAsia="Calibri" w:cs="DejaVu Sans Condensed"/>
          <w:color w:val="000000"/>
          <w:w w:val="95"/>
          <w:kern w:val="0"/>
          <w:sz w:val="20"/>
          <w:szCs w:val="20"/>
          <w:lang w:eastAsia="en-US"/>
        </w:rPr>
        <w:t>ach</w:t>
      </w:r>
      <w:r w:rsidR="00E527C1" w:rsidRPr="00544C33">
        <w:rPr>
          <w:rFonts w:eastAsia="Calibri" w:cs="DejaVu Sans Condensed"/>
          <w:color w:val="000000"/>
          <w:w w:val="95"/>
          <w:kern w:val="0"/>
          <w:sz w:val="20"/>
          <w:szCs w:val="20"/>
          <w:lang w:eastAsia="en-US"/>
        </w:rPr>
        <w:t>,</w:t>
      </w:r>
      <w:r w:rsidRPr="00544C33">
        <w:rPr>
          <w:rFonts w:eastAsia="Calibri" w:cs="DejaVu Sans Condensed"/>
          <w:color w:val="000000"/>
          <w:w w:val="95"/>
          <w:kern w:val="0"/>
          <w:sz w:val="20"/>
          <w:szCs w:val="20"/>
          <w:lang w:eastAsia="en-US"/>
        </w:rPr>
        <w:t xml:space="preserve"> do którego będzie posiadał tytuł prawny lub inne prawo dysponowania</w:t>
      </w:r>
      <w:r w:rsidR="00A63331" w:rsidRPr="00544C33">
        <w:rPr>
          <w:rFonts w:eastAsia="Calibri" w:cs="DejaVu Sans Condensed"/>
          <w:color w:val="000000"/>
          <w:w w:val="95"/>
          <w:kern w:val="0"/>
          <w:sz w:val="20"/>
          <w:szCs w:val="20"/>
          <w:lang w:eastAsia="en-US"/>
        </w:rPr>
        <w:t>.</w:t>
      </w:r>
    </w:p>
    <w:p w14:paraId="5C6FBB1D" w14:textId="77777777" w:rsidR="00A63331" w:rsidRPr="00544C33" w:rsidRDefault="00A63331" w:rsidP="00FD3D5F">
      <w:pPr>
        <w:pStyle w:val="Nagwek4"/>
      </w:pPr>
      <w:bookmarkStart w:id="158" w:name="_Toc339023456"/>
      <w:bookmarkStart w:id="159" w:name="_Toc191618474"/>
      <w:bookmarkStart w:id="160" w:name="_Toc353875535"/>
      <w:r w:rsidRPr="00544C33">
        <w:t xml:space="preserve">Ubrania ochronne </w:t>
      </w:r>
      <w:bookmarkEnd w:id="158"/>
      <w:bookmarkEnd w:id="159"/>
      <w:r w:rsidRPr="00544C33">
        <w:t>personelu Wykonawcy</w:t>
      </w:r>
      <w:bookmarkEnd w:id="160"/>
    </w:p>
    <w:p w14:paraId="456A2CC3"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Robotnicy i personel techniczny przebywający stale na terenie budow</w:t>
      </w:r>
      <w:r w:rsidR="006A2BBE" w:rsidRPr="00544C33">
        <w:rPr>
          <w:rFonts w:eastAsia="Calibri" w:cs="DejaVu Sans Condensed"/>
          <w:color w:val="000000"/>
          <w:w w:val="95"/>
          <w:kern w:val="0"/>
          <w:sz w:val="20"/>
          <w:szCs w:val="20"/>
          <w:lang w:eastAsia="en-US"/>
        </w:rPr>
        <w:t>y powinni używać odpowiednich</w:t>
      </w:r>
      <w:r w:rsidR="005F6328" w:rsidRPr="00544C33">
        <w:rPr>
          <w:rFonts w:eastAsia="Calibri" w:cs="DejaVu Sans Condensed"/>
          <w:color w:val="000000"/>
          <w:w w:val="95"/>
          <w:kern w:val="0"/>
          <w:sz w:val="20"/>
          <w:szCs w:val="20"/>
          <w:lang w:eastAsia="en-US"/>
        </w:rPr>
        <w:t xml:space="preserve"> i</w:t>
      </w:r>
      <w:r w:rsidR="006A2BBE" w:rsidRPr="00544C33">
        <w:rPr>
          <w:rFonts w:eastAsia="Calibri" w:cs="DejaVu Sans Condensed"/>
          <w:color w:val="000000"/>
          <w:w w:val="95"/>
          <w:kern w:val="0"/>
          <w:sz w:val="20"/>
          <w:szCs w:val="20"/>
          <w:lang w:eastAsia="en-US"/>
        </w:rPr>
        <w:t xml:space="preserve"> </w:t>
      </w:r>
      <w:r w:rsidR="005F6328" w:rsidRPr="00544C33">
        <w:rPr>
          <w:rFonts w:eastAsia="Calibri" w:cs="DejaVu Sans Condensed"/>
          <w:color w:val="000000"/>
          <w:w w:val="95"/>
          <w:kern w:val="0"/>
          <w:sz w:val="20"/>
          <w:szCs w:val="20"/>
          <w:lang w:eastAsia="en-US"/>
        </w:rPr>
        <w:t xml:space="preserve">schludnych </w:t>
      </w:r>
      <w:r w:rsidRPr="00544C33">
        <w:rPr>
          <w:rFonts w:eastAsia="Calibri" w:cs="DejaVu Sans Condensed"/>
          <w:color w:val="000000"/>
          <w:w w:val="95"/>
          <w:kern w:val="0"/>
          <w:sz w:val="20"/>
          <w:szCs w:val="20"/>
          <w:lang w:eastAsia="en-US"/>
        </w:rPr>
        <w:t>roboczych uniformów lub kombinezonów</w:t>
      </w:r>
      <w:r w:rsidR="005F6328" w:rsidRPr="00544C33">
        <w:rPr>
          <w:rFonts w:eastAsia="Calibri" w:cs="DejaVu Sans Condensed"/>
          <w:color w:val="000000"/>
          <w:w w:val="95"/>
          <w:kern w:val="0"/>
          <w:sz w:val="20"/>
          <w:szCs w:val="20"/>
          <w:lang w:eastAsia="en-US"/>
        </w:rPr>
        <w:t xml:space="preserve"> w odpowiednim stanie. </w:t>
      </w:r>
      <w:r w:rsidR="009677F1" w:rsidRPr="00544C33">
        <w:rPr>
          <w:rFonts w:eastAsia="Calibri" w:cs="DejaVu Sans Condensed"/>
          <w:color w:val="000000"/>
          <w:w w:val="95"/>
          <w:kern w:val="0"/>
          <w:sz w:val="20"/>
          <w:szCs w:val="20"/>
          <w:lang w:eastAsia="en-US"/>
        </w:rPr>
        <w:t>Zamawiający</w:t>
      </w:r>
      <w:r w:rsidRPr="00544C33">
        <w:rPr>
          <w:rFonts w:eastAsia="Calibri" w:cs="DejaVu Sans Condensed"/>
          <w:color w:val="000000"/>
          <w:w w:val="95"/>
          <w:kern w:val="0"/>
          <w:sz w:val="20"/>
          <w:szCs w:val="20"/>
          <w:lang w:eastAsia="en-US"/>
        </w:rPr>
        <w:t xml:space="preserve"> będzie kontrolował przestrzeganie tego wymogu, będzie również miał prawo do odsunięcia od robót </w:t>
      </w:r>
      <w:r w:rsidR="00B1644E" w:rsidRPr="00544C33">
        <w:rPr>
          <w:rFonts w:eastAsia="Calibri" w:cs="DejaVu Sans Condensed"/>
          <w:color w:val="000000"/>
          <w:w w:val="95"/>
          <w:kern w:val="0"/>
          <w:sz w:val="20"/>
          <w:szCs w:val="20"/>
          <w:lang w:eastAsia="en-US"/>
        </w:rPr>
        <w:t>pracowników nie spełniających w</w:t>
      </w:r>
      <w:r w:rsidRPr="00544C33">
        <w:rPr>
          <w:rFonts w:eastAsia="Calibri" w:cs="DejaVu Sans Condensed"/>
          <w:color w:val="000000"/>
          <w:w w:val="95"/>
          <w:kern w:val="0"/>
          <w:sz w:val="20"/>
          <w:szCs w:val="20"/>
          <w:lang w:eastAsia="en-US"/>
        </w:rPr>
        <w:t>w</w:t>
      </w:r>
      <w:r w:rsidR="00B1644E" w:rsidRPr="00544C33">
        <w:rPr>
          <w:rFonts w:eastAsia="Calibri" w:cs="DejaVu Sans Condensed"/>
          <w:color w:val="000000"/>
          <w:w w:val="95"/>
          <w:kern w:val="0"/>
          <w:sz w:val="20"/>
          <w:szCs w:val="20"/>
          <w:lang w:eastAsia="en-US"/>
        </w:rPr>
        <w:t>.</w:t>
      </w:r>
      <w:r w:rsidRPr="00544C33">
        <w:rPr>
          <w:rFonts w:eastAsia="Calibri" w:cs="DejaVu Sans Condensed"/>
          <w:color w:val="000000"/>
          <w:w w:val="95"/>
          <w:kern w:val="0"/>
          <w:sz w:val="20"/>
          <w:szCs w:val="20"/>
          <w:lang w:eastAsia="en-US"/>
        </w:rPr>
        <w:t xml:space="preserve"> warunków do momentu ich spełnienia.</w:t>
      </w:r>
    </w:p>
    <w:p w14:paraId="15441DE4" w14:textId="77777777" w:rsidR="00A63331" w:rsidRPr="00544C33" w:rsidRDefault="00A63331" w:rsidP="00FD3D5F">
      <w:pPr>
        <w:pStyle w:val="Nagwek4"/>
      </w:pPr>
      <w:bookmarkStart w:id="161" w:name="_Toc353875537"/>
      <w:bookmarkStart w:id="162" w:name="_Toc339023448"/>
      <w:r w:rsidRPr="00544C33">
        <w:t>Istniejące instalacje</w:t>
      </w:r>
      <w:bookmarkEnd w:id="161"/>
      <w:bookmarkEnd w:id="162"/>
    </w:p>
    <w:p w14:paraId="713B80A0"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 xml:space="preserve">Wykonawca uzgodni z </w:t>
      </w:r>
      <w:r w:rsidR="003E1376" w:rsidRPr="00544C33">
        <w:rPr>
          <w:rFonts w:eastAsia="Calibri" w:cs="DejaVu Sans Condensed"/>
          <w:color w:val="000000"/>
          <w:w w:val="95"/>
          <w:kern w:val="0"/>
          <w:sz w:val="20"/>
          <w:szCs w:val="20"/>
          <w:lang w:eastAsia="en-US"/>
        </w:rPr>
        <w:t>5-</w:t>
      </w:r>
      <w:r w:rsidRPr="00544C33">
        <w:rPr>
          <w:rFonts w:eastAsia="Calibri" w:cs="DejaVu Sans Condensed"/>
          <w:color w:val="000000"/>
          <w:w w:val="95"/>
          <w:kern w:val="0"/>
          <w:sz w:val="20"/>
          <w:szCs w:val="20"/>
          <w:lang w:eastAsia="en-US"/>
        </w:rPr>
        <w:t xml:space="preserve">dniowym wyprzedzeniem zamiar prowadzenia robót na istniejących sieciach mediów z ich gestorami oraz zawiadomi o tym </w:t>
      </w:r>
      <w:r w:rsidR="009677F1" w:rsidRPr="00544C33">
        <w:rPr>
          <w:rFonts w:eastAsia="Calibri" w:cs="DejaVu Sans Condensed"/>
          <w:color w:val="000000"/>
          <w:w w:val="95"/>
          <w:kern w:val="0"/>
          <w:sz w:val="20"/>
          <w:szCs w:val="20"/>
          <w:lang w:eastAsia="en-US"/>
        </w:rPr>
        <w:t>Zamawiającego</w:t>
      </w:r>
      <w:r w:rsidRPr="00544C33">
        <w:rPr>
          <w:rFonts w:eastAsia="Calibri" w:cs="DejaVu Sans Condensed"/>
          <w:color w:val="000000"/>
          <w:w w:val="95"/>
          <w:kern w:val="0"/>
          <w:sz w:val="20"/>
          <w:szCs w:val="20"/>
          <w:lang w:eastAsia="en-US"/>
        </w:rPr>
        <w:t xml:space="preserve">. </w:t>
      </w:r>
    </w:p>
    <w:p w14:paraId="12C2814C"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W przypadku</w:t>
      </w:r>
      <w:r w:rsidR="00E840D6" w:rsidRPr="00544C33">
        <w:rPr>
          <w:rFonts w:eastAsia="Calibri" w:cs="DejaVu Sans Condensed"/>
          <w:color w:val="000000"/>
          <w:w w:val="95"/>
          <w:kern w:val="0"/>
          <w:sz w:val="20"/>
          <w:szCs w:val="20"/>
          <w:lang w:eastAsia="en-US"/>
        </w:rPr>
        <w:t>,</w:t>
      </w:r>
      <w:r w:rsidRPr="00544C33">
        <w:rPr>
          <w:rFonts w:eastAsia="Calibri" w:cs="DejaVu Sans Condensed"/>
          <w:color w:val="000000"/>
          <w:w w:val="95"/>
          <w:kern w:val="0"/>
          <w:sz w:val="20"/>
          <w:szCs w:val="20"/>
          <w:lang w:eastAsia="en-US"/>
        </w:rPr>
        <w:t xml:space="preserve"> gdy dojdzie do uszkodzenia jakiejkolwiek istniejącej infrastruktury, Wykonawca niezwłocznie usunie awarię na własny koszt. Jeżeli Wykonawca n</w:t>
      </w:r>
      <w:r w:rsidR="009677F1" w:rsidRPr="00544C33">
        <w:rPr>
          <w:rFonts w:eastAsia="Calibri" w:cs="DejaVu Sans Condensed"/>
          <w:color w:val="000000"/>
          <w:w w:val="95"/>
          <w:kern w:val="0"/>
          <w:sz w:val="20"/>
          <w:szCs w:val="20"/>
          <w:lang w:eastAsia="en-US"/>
        </w:rPr>
        <w:t>ie usunie uszkodzenia w ciągu 1 </w:t>
      </w:r>
      <w:r w:rsidRPr="00544C33">
        <w:rPr>
          <w:rFonts w:eastAsia="Calibri" w:cs="DejaVu Sans Condensed"/>
          <w:color w:val="000000"/>
          <w:w w:val="95"/>
          <w:kern w:val="0"/>
          <w:sz w:val="20"/>
          <w:szCs w:val="20"/>
          <w:lang w:eastAsia="en-US"/>
        </w:rPr>
        <w:t>dnia, Zamawiający może zlecić wykonanie zastępcze naprawy, obciążając ich kosztami Wykonawcę.</w:t>
      </w:r>
    </w:p>
    <w:p w14:paraId="4AE70E29" w14:textId="77777777" w:rsidR="00A63331" w:rsidRPr="00544C33" w:rsidRDefault="00A63331" w:rsidP="00FD3D5F">
      <w:pPr>
        <w:pStyle w:val="Nagwek4"/>
      </w:pPr>
      <w:bookmarkStart w:id="163" w:name="_Toc353875538"/>
      <w:bookmarkStart w:id="164" w:name="_Toc339023458"/>
      <w:bookmarkStart w:id="165" w:name="_Toc191618477"/>
      <w:r w:rsidRPr="00544C33">
        <w:t>Organizacja ruchu</w:t>
      </w:r>
      <w:bookmarkEnd w:id="163"/>
      <w:bookmarkEnd w:id="164"/>
      <w:bookmarkEnd w:id="165"/>
    </w:p>
    <w:p w14:paraId="1D1714A9"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 xml:space="preserve">W miejscach, w których prowadzone </w:t>
      </w:r>
      <w:r w:rsidR="00C34EFF" w:rsidRPr="00544C33">
        <w:rPr>
          <w:rFonts w:eastAsia="Calibri" w:cs="DejaVu Sans Condensed"/>
          <w:color w:val="000000"/>
          <w:w w:val="95"/>
          <w:kern w:val="0"/>
          <w:sz w:val="20"/>
          <w:szCs w:val="20"/>
          <w:lang w:eastAsia="en-US"/>
        </w:rPr>
        <w:t>r</w:t>
      </w:r>
      <w:r w:rsidRPr="00544C33">
        <w:rPr>
          <w:rFonts w:eastAsia="Calibri" w:cs="DejaVu Sans Condensed"/>
          <w:color w:val="000000"/>
          <w:w w:val="95"/>
          <w:kern w:val="0"/>
          <w:sz w:val="20"/>
          <w:szCs w:val="20"/>
          <w:lang w:eastAsia="en-US"/>
        </w:rPr>
        <w:t>oboty będą utrudniały ruch drogowy (kołowy i/lub pieszy) Wykonawca zobowiązany jest do zorganizowania ruchu drogowego wg uzgodnionego projektu organizacji ruchu. Wykonawca wykona oznakowania i zabezpieczenie te</w:t>
      </w:r>
      <w:r w:rsidR="009638B4" w:rsidRPr="00544C33">
        <w:rPr>
          <w:rFonts w:eastAsia="Calibri" w:cs="DejaVu Sans Condensed"/>
          <w:color w:val="000000"/>
          <w:w w:val="95"/>
          <w:kern w:val="0"/>
          <w:sz w:val="20"/>
          <w:szCs w:val="20"/>
          <w:lang w:eastAsia="en-US"/>
        </w:rPr>
        <w:t>renu robót oraz związany z </w:t>
      </w:r>
      <w:r w:rsidRPr="00544C33">
        <w:rPr>
          <w:rFonts w:eastAsia="Calibri" w:cs="DejaVu Sans Condensed"/>
          <w:color w:val="000000"/>
          <w:w w:val="95"/>
          <w:kern w:val="0"/>
          <w:sz w:val="20"/>
          <w:szCs w:val="20"/>
          <w:lang w:eastAsia="en-US"/>
        </w:rPr>
        <w:t>tym system oznaczeń poziomych i pionowych.</w:t>
      </w:r>
    </w:p>
    <w:p w14:paraId="1980621A" w14:textId="77777777" w:rsidR="00A63331" w:rsidRPr="00544C33" w:rsidRDefault="00A63331" w:rsidP="00FD3D5F">
      <w:pPr>
        <w:pStyle w:val="Nagwek4"/>
      </w:pPr>
      <w:bookmarkStart w:id="166" w:name="_Toc339023450"/>
      <w:bookmarkStart w:id="167" w:name="_Toc191618468"/>
      <w:bookmarkStart w:id="168" w:name="_Toc353875539"/>
      <w:r w:rsidRPr="00544C33">
        <w:t>Tablice informacyjne</w:t>
      </w:r>
      <w:bookmarkEnd w:id="166"/>
      <w:bookmarkEnd w:id="167"/>
      <w:r w:rsidRPr="00544C33">
        <w:t xml:space="preserve"> budowy</w:t>
      </w:r>
      <w:bookmarkEnd w:id="168"/>
    </w:p>
    <w:p w14:paraId="6D403697"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Tablicę informacyjną budowy Wykonawca jest zobowiązany wykonać zgodnie z Rozporządzeniem Ministra Infrastruktury z dnia 26 czerwca 2002 r. w sprawie dziennika budowy, montażu i rozbiórki, tablicy informacyjnej oraz ogłoszenia zawierającego dane d</w:t>
      </w:r>
      <w:r w:rsidR="00C34EFF" w:rsidRPr="00544C33">
        <w:rPr>
          <w:rFonts w:eastAsia="Calibri" w:cs="DejaVu Sans Condensed"/>
          <w:color w:val="000000"/>
          <w:w w:val="95"/>
          <w:kern w:val="0"/>
          <w:sz w:val="20"/>
          <w:szCs w:val="20"/>
          <w:lang w:eastAsia="en-US"/>
        </w:rPr>
        <w:t>otyczące bezpieczeństwa pracy i </w:t>
      </w:r>
      <w:r w:rsidRPr="00544C33">
        <w:rPr>
          <w:rFonts w:eastAsia="Calibri" w:cs="DejaVu Sans Condensed"/>
          <w:color w:val="000000"/>
          <w:w w:val="95"/>
          <w:kern w:val="0"/>
          <w:sz w:val="20"/>
          <w:szCs w:val="20"/>
          <w:lang w:eastAsia="en-US"/>
        </w:rPr>
        <w:t>ochrony zdrowia (</w:t>
      </w:r>
      <w:r w:rsidR="00443670" w:rsidRPr="00544C33">
        <w:rPr>
          <w:rFonts w:eastAsia="Calibri" w:cs="DejaVu Sans Condensed"/>
          <w:color w:val="000000"/>
          <w:w w:val="95"/>
          <w:kern w:val="0"/>
          <w:sz w:val="20"/>
          <w:szCs w:val="20"/>
          <w:lang w:eastAsia="en-US"/>
        </w:rPr>
        <w:t xml:space="preserve">Dz. U. z 2018 r. poz. 963 </w:t>
      </w:r>
      <w:r w:rsidR="00C34EFF" w:rsidRPr="00544C33">
        <w:rPr>
          <w:rFonts w:eastAsia="Calibri" w:cs="DejaVu Sans Condensed"/>
          <w:color w:val="000000"/>
          <w:w w:val="95"/>
          <w:kern w:val="0"/>
          <w:sz w:val="20"/>
          <w:szCs w:val="20"/>
          <w:lang w:eastAsia="en-US"/>
        </w:rPr>
        <w:t>ze zm.</w:t>
      </w:r>
      <w:r w:rsidRPr="00544C33">
        <w:rPr>
          <w:rFonts w:eastAsia="Calibri" w:cs="DejaVu Sans Condensed"/>
          <w:color w:val="000000"/>
          <w:w w:val="95"/>
          <w:kern w:val="0"/>
          <w:sz w:val="20"/>
          <w:szCs w:val="20"/>
          <w:lang w:eastAsia="en-US"/>
        </w:rPr>
        <w:t>).</w:t>
      </w:r>
    </w:p>
    <w:p w14:paraId="537B3312" w14:textId="77777777" w:rsidR="00A63331" w:rsidRPr="00544C33" w:rsidRDefault="00371917" w:rsidP="00FD3D5F">
      <w:pPr>
        <w:pStyle w:val="Nagwek3"/>
      </w:pPr>
      <w:bookmarkStart w:id="169" w:name="_Toc353875541"/>
      <w:bookmarkStart w:id="170" w:name="_Toc339023460"/>
      <w:r w:rsidRPr="00544C33">
        <w:br w:type="page"/>
      </w:r>
      <w:bookmarkStart w:id="171" w:name="_Toc150587721"/>
      <w:r w:rsidR="00A63331" w:rsidRPr="00544C33">
        <w:lastRenderedPageBreak/>
        <w:t>Wymagania dotyczące robót ziemnych</w:t>
      </w:r>
      <w:bookmarkEnd w:id="169"/>
      <w:bookmarkEnd w:id="170"/>
      <w:bookmarkEnd w:id="171"/>
    </w:p>
    <w:p w14:paraId="386308E4"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 xml:space="preserve">Przed rozpoczęciem robót ziemnych Wykonawca zapewni wytyczenie i niwelację </w:t>
      </w:r>
      <w:r w:rsidR="00C34EFF" w:rsidRPr="00544C33">
        <w:rPr>
          <w:rFonts w:eastAsia="Calibri" w:cs="DejaVu Sans Condensed"/>
          <w:color w:val="000000"/>
          <w:w w:val="95"/>
          <w:kern w:val="0"/>
          <w:sz w:val="20"/>
          <w:szCs w:val="20"/>
          <w:lang w:eastAsia="en-US"/>
        </w:rPr>
        <w:t>r</w:t>
      </w:r>
      <w:r w:rsidRPr="00544C33">
        <w:rPr>
          <w:rFonts w:eastAsia="Calibri" w:cs="DejaVu Sans Condensed"/>
          <w:color w:val="000000"/>
          <w:w w:val="95"/>
          <w:kern w:val="0"/>
          <w:sz w:val="20"/>
          <w:szCs w:val="20"/>
          <w:lang w:eastAsia="en-US"/>
        </w:rPr>
        <w:t>obót przez uprawnionego geodetę, z wyznaczeniem głównych osi i z zabezpieczeniem wytyczenia.</w:t>
      </w:r>
    </w:p>
    <w:p w14:paraId="4A58D404"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Całość robót ziemnych będzie wykonywana do uzyskania wymiarów i rzędnych przedstawionych na rysunkach lub do takich wymiarów i rzędnych</w:t>
      </w:r>
      <w:r w:rsidR="00E840D6" w:rsidRPr="00544C33">
        <w:rPr>
          <w:rFonts w:eastAsia="Calibri" w:cs="DejaVu Sans Condensed"/>
          <w:color w:val="000000"/>
          <w:w w:val="95"/>
          <w:kern w:val="0"/>
          <w:sz w:val="20"/>
          <w:szCs w:val="20"/>
          <w:lang w:eastAsia="en-US"/>
        </w:rPr>
        <w:t>,</w:t>
      </w:r>
      <w:r w:rsidRPr="00544C33">
        <w:rPr>
          <w:rFonts w:eastAsia="Calibri" w:cs="DejaVu Sans Condensed"/>
          <w:color w:val="000000"/>
          <w:w w:val="95"/>
          <w:kern w:val="0"/>
          <w:sz w:val="20"/>
          <w:szCs w:val="20"/>
          <w:lang w:eastAsia="en-US"/>
        </w:rPr>
        <w:t xml:space="preserve"> jakie mogą być wymagane przez </w:t>
      </w:r>
      <w:r w:rsidR="00942745" w:rsidRPr="00544C33">
        <w:rPr>
          <w:rFonts w:eastAsia="Calibri" w:cs="DejaVu Sans Condensed"/>
          <w:color w:val="000000"/>
          <w:w w:val="95"/>
          <w:kern w:val="0"/>
          <w:sz w:val="20"/>
          <w:szCs w:val="20"/>
          <w:lang w:eastAsia="en-US"/>
        </w:rPr>
        <w:t>Zamawiającego</w:t>
      </w:r>
      <w:r w:rsidRPr="00544C33">
        <w:rPr>
          <w:rFonts w:eastAsia="Calibri" w:cs="DejaVu Sans Condensed"/>
          <w:color w:val="000000"/>
          <w:w w:val="95"/>
          <w:kern w:val="0"/>
          <w:sz w:val="20"/>
          <w:szCs w:val="20"/>
          <w:lang w:eastAsia="en-US"/>
        </w:rPr>
        <w:t>.</w:t>
      </w:r>
    </w:p>
    <w:p w14:paraId="4CCA7857" w14:textId="77777777" w:rsidR="00A63331" w:rsidRPr="00544C33" w:rsidRDefault="00A63331" w:rsidP="00FD3D5F">
      <w:pPr>
        <w:pStyle w:val="Nagwek4"/>
      </w:pPr>
      <w:bookmarkStart w:id="172" w:name="_Toc339023463"/>
      <w:bookmarkStart w:id="173" w:name="_Toc353875543"/>
      <w:r w:rsidRPr="00544C33">
        <w:t>Humus</w:t>
      </w:r>
      <w:bookmarkEnd w:id="172"/>
      <w:r w:rsidRPr="00544C33">
        <w:t xml:space="preserve"> i nadwyżka mas ziemnych</w:t>
      </w:r>
      <w:bookmarkEnd w:id="173"/>
    </w:p>
    <w:p w14:paraId="0E77881C"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 xml:space="preserve">Górna warstwa gruntu (humus) zostanie złożona oddzielnie, w celu jej ponownego wykorzystania przy zagospodarowaniu terenu. Hałda zostanie złożona w miejscu </w:t>
      </w:r>
      <w:r w:rsidR="000132A1" w:rsidRPr="00544C33">
        <w:rPr>
          <w:rFonts w:eastAsia="Calibri" w:cs="DejaVu Sans Condensed"/>
          <w:color w:val="000000"/>
          <w:w w:val="95"/>
          <w:kern w:val="0"/>
          <w:sz w:val="20"/>
          <w:szCs w:val="20"/>
          <w:lang w:eastAsia="en-US"/>
        </w:rPr>
        <w:t>uzgodnionym z</w:t>
      </w:r>
      <w:r w:rsidRPr="00544C33">
        <w:rPr>
          <w:rFonts w:eastAsia="Calibri" w:cs="DejaVu Sans Condensed"/>
          <w:color w:val="000000"/>
          <w:w w:val="95"/>
          <w:kern w:val="0"/>
          <w:sz w:val="20"/>
          <w:szCs w:val="20"/>
          <w:lang w:eastAsia="en-US"/>
        </w:rPr>
        <w:t xml:space="preserve"> </w:t>
      </w:r>
      <w:r w:rsidR="00030A8A" w:rsidRPr="00544C33">
        <w:rPr>
          <w:rFonts w:eastAsia="Calibri" w:cs="DejaVu Sans Condensed"/>
          <w:color w:val="000000"/>
          <w:w w:val="95"/>
          <w:kern w:val="0"/>
          <w:sz w:val="20"/>
          <w:szCs w:val="20"/>
          <w:lang w:eastAsia="en-US"/>
        </w:rPr>
        <w:t>Zamawiając</w:t>
      </w:r>
      <w:r w:rsidR="000132A1" w:rsidRPr="00544C33">
        <w:rPr>
          <w:rFonts w:eastAsia="Calibri" w:cs="DejaVu Sans Condensed"/>
          <w:color w:val="000000"/>
          <w:w w:val="95"/>
          <w:kern w:val="0"/>
          <w:sz w:val="20"/>
          <w:szCs w:val="20"/>
          <w:lang w:eastAsia="en-US"/>
        </w:rPr>
        <w:t>ym</w:t>
      </w:r>
      <w:r w:rsidRPr="00544C33">
        <w:rPr>
          <w:rFonts w:eastAsia="Calibri" w:cs="DejaVu Sans Condensed"/>
          <w:color w:val="000000"/>
          <w:w w:val="95"/>
          <w:kern w:val="0"/>
          <w:sz w:val="20"/>
          <w:szCs w:val="20"/>
          <w:lang w:eastAsia="en-US"/>
        </w:rPr>
        <w:t xml:space="preserve">. </w:t>
      </w:r>
    </w:p>
    <w:p w14:paraId="1AAD603C"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W przypadku korzystania z dróg publicznych przy dowozie i wywozie urobku</w:t>
      </w:r>
      <w:r w:rsidR="003F65F2" w:rsidRPr="00544C33">
        <w:rPr>
          <w:rFonts w:eastAsia="Calibri" w:cs="DejaVu Sans Condensed"/>
          <w:color w:val="000000"/>
          <w:w w:val="95"/>
          <w:kern w:val="0"/>
          <w:sz w:val="20"/>
          <w:szCs w:val="20"/>
          <w:lang w:eastAsia="en-US"/>
        </w:rPr>
        <w:t>,</w:t>
      </w:r>
      <w:r w:rsidRPr="00544C33">
        <w:rPr>
          <w:rFonts w:eastAsia="Calibri" w:cs="DejaVu Sans Condensed"/>
          <w:color w:val="000000"/>
          <w:w w:val="95"/>
          <w:kern w:val="0"/>
          <w:sz w:val="20"/>
          <w:szCs w:val="20"/>
          <w:lang w:eastAsia="en-US"/>
        </w:rPr>
        <w:t xml:space="preserve"> Wykonawca zwróci szczególną uwagę na dopuszczalne obciążenia osi pojazdów oraz na ograniczenie zanieczyszczania dróg. Wykonawca zastosuje odpowiednie środki dla ochrony dróg publicznych przed nanoszeniem ziemi przez opony własnych środków transportu lub będzie je regularnie oczyszczał.</w:t>
      </w:r>
    </w:p>
    <w:p w14:paraId="08518AE8" w14:textId="77777777" w:rsidR="000132A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 xml:space="preserve">Tymczasowe </w:t>
      </w:r>
      <w:r w:rsidR="005917C6" w:rsidRPr="00544C33">
        <w:rPr>
          <w:rFonts w:eastAsia="Calibri" w:cs="DejaVu Sans Condensed"/>
          <w:color w:val="000000"/>
          <w:w w:val="95"/>
          <w:kern w:val="0"/>
          <w:sz w:val="20"/>
          <w:szCs w:val="20"/>
          <w:lang w:eastAsia="en-US"/>
        </w:rPr>
        <w:t>magazynowanie</w:t>
      </w:r>
      <w:r w:rsidRPr="00544C33">
        <w:rPr>
          <w:rFonts w:eastAsia="Calibri" w:cs="DejaVu Sans Condensed"/>
          <w:color w:val="000000"/>
          <w:w w:val="95"/>
          <w:kern w:val="0"/>
          <w:sz w:val="20"/>
          <w:szCs w:val="20"/>
          <w:lang w:eastAsia="en-US"/>
        </w:rPr>
        <w:t xml:space="preserve"> nadwyżki mas ziemnych będą lokalizowane w odległości nie mniejszej niż 5 metrów od istniejących dróg, a stoki boczne nasypów nie będą większe niż 1:1,5. Powierzchnia górna składowiska winna mieć nachylenie max</w:t>
      </w:r>
      <w:r w:rsidR="00030A8A" w:rsidRPr="00544C33">
        <w:rPr>
          <w:rFonts w:eastAsia="Calibri" w:cs="DejaVu Sans Condensed"/>
          <w:color w:val="000000"/>
          <w:w w:val="95"/>
          <w:kern w:val="0"/>
          <w:sz w:val="20"/>
          <w:szCs w:val="20"/>
          <w:lang w:eastAsia="en-US"/>
        </w:rPr>
        <w:t xml:space="preserve"> 5</w:t>
      </w:r>
      <w:r w:rsidR="004014B9" w:rsidRPr="00544C33">
        <w:rPr>
          <w:rFonts w:eastAsia="Calibri" w:cs="DejaVu Sans Condensed"/>
          <w:color w:val="000000"/>
          <w:w w:val="95"/>
          <w:kern w:val="0"/>
          <w:sz w:val="20"/>
          <w:szCs w:val="20"/>
          <w:lang w:eastAsia="en-US"/>
        </w:rPr>
        <w:t> </w:t>
      </w:r>
      <w:r w:rsidRPr="00544C33">
        <w:rPr>
          <w:rFonts w:eastAsia="Calibri" w:cs="DejaVu Sans Condensed"/>
          <w:color w:val="000000"/>
          <w:w w:val="95"/>
          <w:kern w:val="0"/>
          <w:sz w:val="20"/>
          <w:szCs w:val="20"/>
          <w:lang w:eastAsia="en-US"/>
        </w:rPr>
        <w:t>%, natomiast u podnóża stoku należy wykonać kanały odprowadzające wodę deszczową. Nasypy powinny być zagęszczane warstwami o grubości max 0,20 m, mechanicznie lub ręcznie, przy czym wskaźnik zagęszczenia gruntu według normy BN-77/8931-12 nie powinien być niższy od 0,95 dla wierzchnich warstw do głębokości 1,2 m i nie niższy od 0,90 dla warstw poniżej 1,2 m. Grunty badać wg PN-88/B-04481.</w:t>
      </w:r>
    </w:p>
    <w:p w14:paraId="3B4AA718" w14:textId="77777777" w:rsidR="00034312" w:rsidRPr="00544C33" w:rsidRDefault="003F65F2" w:rsidP="000132A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W przypadku wywiezienia</w:t>
      </w:r>
      <w:r w:rsidR="00034312" w:rsidRPr="00544C33">
        <w:rPr>
          <w:rFonts w:eastAsia="Calibri" w:cs="DejaVu Sans Condensed"/>
          <w:color w:val="000000"/>
          <w:w w:val="95"/>
          <w:kern w:val="0"/>
          <w:sz w:val="20"/>
          <w:szCs w:val="20"/>
          <w:lang w:eastAsia="en-US"/>
        </w:rPr>
        <w:t xml:space="preserve"> mas ziemnych poza obszar budowy, Wykonawca zobowiązany jest stosować się do obowiązujących w tym zakresie przepisów, w szczególności ustawy z dnia 14 grudnia 2012 r. o odpadach </w:t>
      </w:r>
      <w:r w:rsidR="000132A1" w:rsidRPr="00544C33">
        <w:rPr>
          <w:rFonts w:eastAsia="Calibri" w:cs="DejaVu Sans Condensed"/>
          <w:color w:val="000000"/>
          <w:w w:val="95"/>
          <w:kern w:val="0"/>
          <w:sz w:val="20"/>
          <w:szCs w:val="20"/>
          <w:lang w:eastAsia="en-US"/>
        </w:rPr>
        <w:t xml:space="preserve">oraz stosowanej kwalifikacji odpadów zgodnie z Rozporządzeniem Ministra Środowiska z dnia 9 grudnia 2014 r. w sprawie katalogu odpadów </w:t>
      </w:r>
      <w:r w:rsidR="00E133AA" w:rsidRPr="00544C33">
        <w:rPr>
          <w:rFonts w:eastAsia="Calibri" w:cs="DejaVu Sans Condensed"/>
          <w:color w:val="000000"/>
          <w:w w:val="95"/>
          <w:kern w:val="0"/>
          <w:sz w:val="20"/>
          <w:szCs w:val="20"/>
          <w:lang w:eastAsia="en-US"/>
        </w:rPr>
        <w:t>(Dz. U. z 2020 r. poz. 10).</w:t>
      </w:r>
    </w:p>
    <w:p w14:paraId="39F92221" w14:textId="77777777" w:rsidR="00A63331" w:rsidRPr="00544C33" w:rsidRDefault="00A63331" w:rsidP="00FD3D5F">
      <w:pPr>
        <w:pStyle w:val="Nagwek4"/>
      </w:pPr>
      <w:bookmarkStart w:id="174" w:name="_Toc353875544"/>
      <w:r w:rsidRPr="00544C33">
        <w:t>Wykopy</w:t>
      </w:r>
      <w:bookmarkEnd w:id="174"/>
    </w:p>
    <w:p w14:paraId="259F20BC" w14:textId="77777777" w:rsidR="00C11B8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 xml:space="preserve">Wykonanie wykopów otwartych będzie zawsze ograniczone do wymiarów w projekcie, uprzednio zatwierdzonych przez </w:t>
      </w:r>
      <w:r w:rsidR="00030A8A" w:rsidRPr="00544C33">
        <w:rPr>
          <w:rFonts w:eastAsia="Calibri" w:cs="DejaVu Sans Condensed"/>
          <w:color w:val="000000"/>
          <w:w w:val="95"/>
          <w:kern w:val="0"/>
          <w:sz w:val="20"/>
          <w:szCs w:val="20"/>
          <w:lang w:eastAsia="en-US"/>
        </w:rPr>
        <w:t>Zamawiającego</w:t>
      </w:r>
      <w:r w:rsidRPr="00544C33">
        <w:rPr>
          <w:rFonts w:eastAsia="Calibri" w:cs="DejaVu Sans Condensed"/>
          <w:color w:val="000000"/>
          <w:w w:val="95"/>
          <w:kern w:val="0"/>
          <w:sz w:val="20"/>
          <w:szCs w:val="20"/>
          <w:lang w:eastAsia="en-US"/>
        </w:rPr>
        <w:t xml:space="preserve">. </w:t>
      </w:r>
    </w:p>
    <w:p w14:paraId="64B7907B"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Wykonawca przed rozpoczęciem robót zlokalizuje położenie kabli, instalacji i innych struktur podziemnych.</w:t>
      </w:r>
    </w:p>
    <w:p w14:paraId="712EA3C2"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Wykopy wykonywane będą do określonej głębokości mechanicznie, zaś do dna wykopu ręcznie. Wykopy będą prowadzone w taki sposób, aby umożliwić stały odpływ wody. W tym celu mogą być wykorzystane rowy odwadniające lub mechaniczne odwodnienie.</w:t>
      </w:r>
    </w:p>
    <w:p w14:paraId="254D4AF4"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Wykonawca podejmie wszelkie środki ostrożności w celu</w:t>
      </w:r>
      <w:r w:rsidR="00544C33" w:rsidRPr="00544C33">
        <w:rPr>
          <w:rFonts w:eastAsia="Calibri" w:cs="DejaVu Sans Condensed"/>
          <w:color w:val="000000"/>
          <w:w w:val="95"/>
          <w:kern w:val="0"/>
          <w:sz w:val="20"/>
          <w:szCs w:val="20"/>
          <w:lang w:eastAsia="en-US"/>
        </w:rPr>
        <w:t xml:space="preserve"> </w:t>
      </w:r>
      <w:r w:rsidR="00E133AA" w:rsidRPr="00544C33">
        <w:rPr>
          <w:rFonts w:eastAsia="Calibri" w:cs="DejaVu Sans Condensed"/>
          <w:color w:val="000000"/>
          <w:w w:val="95"/>
          <w:kern w:val="0"/>
          <w:sz w:val="20"/>
          <w:szCs w:val="20"/>
          <w:lang w:eastAsia="en-US"/>
        </w:rPr>
        <w:t xml:space="preserve">zapobiegnięciu </w:t>
      </w:r>
      <w:r w:rsidRPr="00544C33">
        <w:rPr>
          <w:rFonts w:eastAsia="Calibri" w:cs="DejaVu Sans Condensed"/>
          <w:color w:val="000000"/>
          <w:w w:val="95"/>
          <w:kern w:val="0"/>
          <w:sz w:val="20"/>
          <w:szCs w:val="20"/>
          <w:lang w:eastAsia="en-US"/>
        </w:rPr>
        <w:t>osunięciom i zawałom ziemi w</w:t>
      </w:r>
      <w:r w:rsidR="00711393" w:rsidRPr="00544C33">
        <w:rPr>
          <w:rFonts w:eastAsia="Calibri" w:cs="DejaVu Sans Condensed"/>
          <w:color w:val="000000"/>
          <w:w w:val="95"/>
          <w:kern w:val="0"/>
          <w:sz w:val="20"/>
          <w:szCs w:val="20"/>
          <w:lang w:eastAsia="en-US"/>
        </w:rPr>
        <w:t> </w:t>
      </w:r>
      <w:r w:rsidRPr="00544C33">
        <w:rPr>
          <w:rFonts w:eastAsia="Calibri" w:cs="DejaVu Sans Condensed"/>
          <w:color w:val="000000"/>
          <w:w w:val="95"/>
          <w:kern w:val="0"/>
          <w:sz w:val="20"/>
          <w:szCs w:val="20"/>
          <w:lang w:eastAsia="en-US"/>
        </w:rPr>
        <w:t xml:space="preserve">trakcie wykonywania wykopów. W zależności od rodzaju gruntu w wykopach liniowych wymagane są szalunki i rozpory, wykorzystywane zgodnie ze sztuką budowlaną. </w:t>
      </w:r>
    </w:p>
    <w:p w14:paraId="214147B0"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 xml:space="preserve">W przypadku zaistnienia sytuacji, gdy wykop zostanie wykonany do głębokości większej, niż to wynika z projektu, Wykonawca wypełni powstały ubytek ziemią z wykopu i zagęści ją w sposób gwarantujący utrzymanie stateczności gruntu. </w:t>
      </w:r>
      <w:bookmarkStart w:id="175" w:name="_Toc339023468"/>
      <w:r w:rsidRPr="00544C33">
        <w:rPr>
          <w:rFonts w:eastAsia="Calibri" w:cs="DejaVu Sans Condensed"/>
          <w:color w:val="000000"/>
          <w:w w:val="95"/>
          <w:kern w:val="0"/>
          <w:sz w:val="20"/>
          <w:szCs w:val="20"/>
          <w:lang w:eastAsia="en-US"/>
        </w:rPr>
        <w:t xml:space="preserve">Sytuacja taka musi zostać zgłoszona </w:t>
      </w:r>
      <w:r w:rsidR="00030A8A" w:rsidRPr="00544C33">
        <w:rPr>
          <w:rFonts w:eastAsia="Calibri" w:cs="DejaVu Sans Condensed"/>
          <w:color w:val="000000"/>
          <w:w w:val="95"/>
          <w:kern w:val="0"/>
          <w:sz w:val="20"/>
          <w:szCs w:val="20"/>
          <w:lang w:eastAsia="en-US"/>
        </w:rPr>
        <w:t>Zamawiającemu</w:t>
      </w:r>
      <w:r w:rsidRPr="00544C33">
        <w:rPr>
          <w:rFonts w:eastAsia="Calibri" w:cs="DejaVu Sans Condensed"/>
          <w:color w:val="000000"/>
          <w:w w:val="95"/>
          <w:kern w:val="0"/>
          <w:sz w:val="20"/>
          <w:szCs w:val="20"/>
          <w:lang w:eastAsia="en-US"/>
        </w:rPr>
        <w:t xml:space="preserve"> i podlega jego kontroli przed rozpoczęciem dalszych robót.</w:t>
      </w:r>
    </w:p>
    <w:bookmarkEnd w:id="175"/>
    <w:p w14:paraId="6067E4A1"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 xml:space="preserve">Urobek nie nadający się do wypełnienia wykopu, jak i materiał nadmiernie spulchniony winien być wywieziony do utylizacji na odległość ustaloną z </w:t>
      </w:r>
      <w:r w:rsidR="00942745" w:rsidRPr="00544C33">
        <w:rPr>
          <w:rFonts w:eastAsia="Calibri" w:cs="DejaVu Sans Condensed"/>
          <w:color w:val="000000"/>
          <w:w w:val="95"/>
          <w:kern w:val="0"/>
          <w:sz w:val="20"/>
          <w:szCs w:val="20"/>
          <w:lang w:eastAsia="en-US"/>
        </w:rPr>
        <w:t>Zamawiającym</w:t>
      </w:r>
      <w:r w:rsidRPr="00544C33">
        <w:rPr>
          <w:rFonts w:eastAsia="Calibri" w:cs="DejaVu Sans Condensed"/>
          <w:color w:val="000000"/>
          <w:w w:val="95"/>
          <w:kern w:val="0"/>
          <w:sz w:val="20"/>
          <w:szCs w:val="20"/>
          <w:lang w:eastAsia="en-US"/>
        </w:rPr>
        <w:t>.</w:t>
      </w:r>
    </w:p>
    <w:p w14:paraId="0CBAEF73"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Normy mające zastosowanie:</w:t>
      </w:r>
    </w:p>
    <w:p w14:paraId="7A80C506" w14:textId="77777777" w:rsidR="000C612F" w:rsidRPr="00544C33" w:rsidRDefault="000C612F" w:rsidP="008E3B47">
      <w:pPr>
        <w:widowControl/>
        <w:numPr>
          <w:ilvl w:val="0"/>
          <w:numId w:val="12"/>
        </w:numPr>
        <w:tabs>
          <w:tab w:val="left" w:pos="709"/>
          <w:tab w:val="left" w:pos="2268"/>
        </w:tabs>
        <w:suppressAutoHyphens w:val="0"/>
        <w:spacing w:after="100" w:line="312" w:lineRule="auto"/>
        <w:ind w:left="2552" w:hanging="2192"/>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PN-68/B-06050</w:t>
      </w:r>
      <w:r w:rsidRPr="00544C33">
        <w:rPr>
          <w:rFonts w:eastAsia="Calibri" w:cs="DejaVu Sans Condensed"/>
          <w:color w:val="000000"/>
          <w:w w:val="95"/>
          <w:kern w:val="0"/>
          <w:sz w:val="20"/>
          <w:szCs w:val="20"/>
          <w:lang w:eastAsia="en-US"/>
        </w:rPr>
        <w:tab/>
      </w:r>
      <w:r w:rsidR="00C76898" w:rsidRPr="00544C33">
        <w:rPr>
          <w:rFonts w:eastAsia="Calibri" w:cs="DejaVu Sans Condensed"/>
          <w:color w:val="000000"/>
          <w:w w:val="95"/>
          <w:kern w:val="0"/>
          <w:sz w:val="20"/>
          <w:szCs w:val="20"/>
          <w:lang w:eastAsia="en-US"/>
        </w:rPr>
        <w:t>-</w:t>
      </w:r>
      <w:r w:rsidRPr="00544C33">
        <w:rPr>
          <w:rFonts w:eastAsia="Calibri" w:cs="DejaVu Sans Condensed"/>
          <w:color w:val="000000"/>
          <w:w w:val="95"/>
          <w:kern w:val="0"/>
          <w:sz w:val="20"/>
          <w:szCs w:val="20"/>
          <w:lang w:eastAsia="en-US"/>
        </w:rPr>
        <w:tab/>
        <w:t>Roboty ziemne budowlane. Wymagania w zakresie wykonywania i odbioru</w:t>
      </w:r>
    </w:p>
    <w:p w14:paraId="39136480" w14:textId="77777777" w:rsidR="000C612F" w:rsidRPr="00544C33" w:rsidRDefault="000C612F" w:rsidP="008E3B47">
      <w:pPr>
        <w:widowControl/>
        <w:numPr>
          <w:ilvl w:val="0"/>
          <w:numId w:val="12"/>
        </w:numPr>
        <w:tabs>
          <w:tab w:val="left" w:pos="709"/>
          <w:tab w:val="left" w:pos="2268"/>
        </w:tabs>
        <w:suppressAutoHyphens w:val="0"/>
        <w:spacing w:after="100" w:line="312" w:lineRule="auto"/>
        <w:ind w:left="2552" w:hanging="2192"/>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lastRenderedPageBreak/>
        <w:t>BN-83/8836-02</w:t>
      </w:r>
      <w:r w:rsidRPr="00544C33">
        <w:rPr>
          <w:rFonts w:eastAsia="Calibri" w:cs="DejaVu Sans Condensed"/>
          <w:color w:val="000000"/>
          <w:w w:val="95"/>
          <w:kern w:val="0"/>
          <w:sz w:val="20"/>
          <w:szCs w:val="20"/>
          <w:lang w:eastAsia="en-US"/>
        </w:rPr>
        <w:tab/>
      </w:r>
      <w:r w:rsidR="00C76898" w:rsidRPr="00544C33">
        <w:rPr>
          <w:rFonts w:eastAsia="Calibri" w:cs="DejaVu Sans Condensed"/>
          <w:color w:val="000000"/>
          <w:w w:val="95"/>
          <w:kern w:val="0"/>
          <w:sz w:val="20"/>
          <w:szCs w:val="20"/>
          <w:lang w:eastAsia="en-US"/>
        </w:rPr>
        <w:t>-</w:t>
      </w:r>
      <w:r w:rsidRPr="00544C33">
        <w:rPr>
          <w:rFonts w:eastAsia="Calibri" w:cs="DejaVu Sans Condensed"/>
          <w:color w:val="000000"/>
          <w:w w:val="95"/>
          <w:kern w:val="0"/>
          <w:sz w:val="20"/>
          <w:szCs w:val="20"/>
          <w:lang w:eastAsia="en-US"/>
        </w:rPr>
        <w:tab/>
        <w:t>Przewody podziemne. Roboty ziemne. Wymagania i badania przy odbiorze</w:t>
      </w:r>
    </w:p>
    <w:p w14:paraId="38035CF0" w14:textId="77777777" w:rsidR="000C612F" w:rsidRPr="00544C33" w:rsidRDefault="000C612F" w:rsidP="008E3B47">
      <w:pPr>
        <w:widowControl/>
        <w:numPr>
          <w:ilvl w:val="0"/>
          <w:numId w:val="12"/>
        </w:numPr>
        <w:tabs>
          <w:tab w:val="left" w:pos="709"/>
          <w:tab w:val="left" w:pos="2268"/>
        </w:tabs>
        <w:suppressAutoHyphens w:val="0"/>
        <w:spacing w:after="100" w:line="312" w:lineRule="auto"/>
        <w:ind w:left="2552" w:hanging="2192"/>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BN-77/8931-12</w:t>
      </w:r>
      <w:r w:rsidRPr="00544C33">
        <w:rPr>
          <w:rFonts w:eastAsia="Calibri" w:cs="DejaVu Sans Condensed"/>
          <w:color w:val="000000"/>
          <w:w w:val="95"/>
          <w:kern w:val="0"/>
          <w:sz w:val="20"/>
          <w:szCs w:val="20"/>
          <w:lang w:eastAsia="en-US"/>
        </w:rPr>
        <w:tab/>
      </w:r>
      <w:r w:rsidR="00C76898" w:rsidRPr="00544C33">
        <w:rPr>
          <w:rFonts w:eastAsia="Calibri" w:cs="DejaVu Sans Condensed"/>
          <w:color w:val="000000"/>
          <w:w w:val="95"/>
          <w:kern w:val="0"/>
          <w:sz w:val="20"/>
          <w:szCs w:val="20"/>
          <w:lang w:eastAsia="en-US"/>
        </w:rPr>
        <w:t>-</w:t>
      </w:r>
      <w:r w:rsidRPr="00544C33">
        <w:rPr>
          <w:rFonts w:eastAsia="Calibri" w:cs="DejaVu Sans Condensed"/>
          <w:color w:val="000000"/>
          <w:w w:val="95"/>
          <w:kern w:val="0"/>
          <w:sz w:val="20"/>
          <w:szCs w:val="20"/>
          <w:lang w:eastAsia="en-US"/>
        </w:rPr>
        <w:tab/>
        <w:t>Oznaczanie wskaźnika zagęszczenia gruntu</w:t>
      </w:r>
    </w:p>
    <w:p w14:paraId="7411463D" w14:textId="77777777" w:rsidR="000C612F" w:rsidRPr="00544C33" w:rsidRDefault="000C612F" w:rsidP="008E3B47">
      <w:pPr>
        <w:widowControl/>
        <w:numPr>
          <w:ilvl w:val="0"/>
          <w:numId w:val="12"/>
        </w:numPr>
        <w:tabs>
          <w:tab w:val="left" w:pos="709"/>
          <w:tab w:val="left" w:pos="2268"/>
        </w:tabs>
        <w:suppressAutoHyphens w:val="0"/>
        <w:spacing w:after="100" w:line="312" w:lineRule="auto"/>
        <w:ind w:left="2552" w:hanging="2192"/>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PN-88/B-04481</w:t>
      </w:r>
      <w:r w:rsidRPr="00544C33">
        <w:rPr>
          <w:rFonts w:eastAsia="Calibri" w:cs="DejaVu Sans Condensed"/>
          <w:color w:val="000000"/>
          <w:w w:val="95"/>
          <w:kern w:val="0"/>
          <w:sz w:val="20"/>
          <w:szCs w:val="20"/>
          <w:lang w:eastAsia="en-US"/>
        </w:rPr>
        <w:tab/>
      </w:r>
      <w:r w:rsidR="00C76898" w:rsidRPr="00544C33">
        <w:rPr>
          <w:rFonts w:eastAsia="Calibri" w:cs="DejaVu Sans Condensed"/>
          <w:color w:val="000000"/>
          <w:w w:val="95"/>
          <w:kern w:val="0"/>
          <w:sz w:val="20"/>
          <w:szCs w:val="20"/>
          <w:lang w:eastAsia="en-US"/>
        </w:rPr>
        <w:t>-</w:t>
      </w:r>
      <w:r w:rsidRPr="00544C33">
        <w:rPr>
          <w:rFonts w:eastAsia="Calibri" w:cs="DejaVu Sans Condensed"/>
          <w:color w:val="000000"/>
          <w:w w:val="95"/>
          <w:kern w:val="0"/>
          <w:sz w:val="20"/>
          <w:szCs w:val="20"/>
          <w:lang w:eastAsia="en-US"/>
        </w:rPr>
        <w:tab/>
        <w:t>Grunty budowlane. Badanie próbek gruntu</w:t>
      </w:r>
    </w:p>
    <w:p w14:paraId="55C0974F" w14:textId="77777777" w:rsidR="0061797D" w:rsidRPr="00544C33" w:rsidRDefault="000C612F" w:rsidP="008E3B47">
      <w:pPr>
        <w:widowControl/>
        <w:numPr>
          <w:ilvl w:val="0"/>
          <w:numId w:val="12"/>
        </w:numPr>
        <w:tabs>
          <w:tab w:val="left" w:pos="709"/>
          <w:tab w:val="left" w:pos="2268"/>
        </w:tabs>
        <w:suppressAutoHyphens w:val="0"/>
        <w:spacing w:after="100" w:line="312" w:lineRule="auto"/>
        <w:ind w:left="2552" w:hanging="2192"/>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PN-B-06050</w:t>
      </w:r>
      <w:r w:rsidRPr="00544C33">
        <w:rPr>
          <w:rFonts w:eastAsia="Calibri" w:cs="DejaVu Sans Condensed"/>
          <w:color w:val="000000"/>
          <w:w w:val="95"/>
          <w:kern w:val="0"/>
          <w:sz w:val="20"/>
          <w:szCs w:val="20"/>
          <w:lang w:eastAsia="en-US"/>
        </w:rPr>
        <w:tab/>
      </w:r>
      <w:r w:rsidR="00C76898" w:rsidRPr="00544C33">
        <w:rPr>
          <w:rFonts w:eastAsia="Calibri" w:cs="DejaVu Sans Condensed"/>
          <w:color w:val="000000"/>
          <w:w w:val="95"/>
          <w:kern w:val="0"/>
          <w:sz w:val="20"/>
          <w:szCs w:val="20"/>
          <w:lang w:eastAsia="en-US"/>
        </w:rPr>
        <w:t>-</w:t>
      </w:r>
      <w:r w:rsidRPr="00544C33">
        <w:rPr>
          <w:rFonts w:eastAsia="Calibri" w:cs="DejaVu Sans Condensed"/>
          <w:color w:val="000000"/>
          <w:w w:val="95"/>
          <w:kern w:val="0"/>
          <w:sz w:val="20"/>
          <w:szCs w:val="20"/>
          <w:lang w:eastAsia="en-US"/>
        </w:rPr>
        <w:tab/>
        <w:t>Geotechnika. Roboty ziemne. Wymagania ogólne</w:t>
      </w:r>
      <w:bookmarkStart w:id="176" w:name="WWiORB_żelbety"/>
      <w:bookmarkStart w:id="177" w:name="WWiORB_sanitarne"/>
      <w:bookmarkStart w:id="178" w:name="_Toc339023485"/>
      <w:bookmarkStart w:id="179" w:name="_Toc353875553"/>
      <w:bookmarkEnd w:id="176"/>
      <w:bookmarkEnd w:id="177"/>
      <w:r w:rsidR="0061797D" w:rsidRPr="00544C33">
        <w:rPr>
          <w:rFonts w:eastAsia="Calibri" w:cs="DejaVu Sans Condensed"/>
          <w:color w:val="000000"/>
          <w:w w:val="95"/>
          <w:kern w:val="0"/>
          <w:sz w:val="20"/>
          <w:szCs w:val="20"/>
          <w:lang w:eastAsia="en-US"/>
        </w:rPr>
        <w:t>.</w:t>
      </w:r>
    </w:p>
    <w:p w14:paraId="587982FF" w14:textId="77777777" w:rsidR="00A63331" w:rsidRPr="00544C33" w:rsidRDefault="00571189" w:rsidP="00FD3D5F">
      <w:pPr>
        <w:pStyle w:val="Nagwek3"/>
      </w:pPr>
      <w:r w:rsidRPr="00544C33">
        <w:br w:type="page"/>
      </w:r>
      <w:bookmarkStart w:id="180" w:name="_Toc150587722"/>
      <w:r w:rsidR="00A63331" w:rsidRPr="00544C33">
        <w:lastRenderedPageBreak/>
        <w:t>Wymagania dotyczące sieci i instalacji elektryczn</w:t>
      </w:r>
      <w:bookmarkEnd w:id="178"/>
      <w:r w:rsidR="00A63331" w:rsidRPr="00544C33">
        <w:t>ych oraz AKPiA</w:t>
      </w:r>
      <w:bookmarkEnd w:id="179"/>
      <w:bookmarkEnd w:id="180"/>
    </w:p>
    <w:p w14:paraId="48A34D8C" w14:textId="77777777" w:rsidR="00A63331" w:rsidRPr="00544C33" w:rsidRDefault="00A63331" w:rsidP="00FD3D5F">
      <w:pPr>
        <w:pStyle w:val="Nagwek4"/>
        <w:spacing w:before="0"/>
      </w:pPr>
      <w:bookmarkStart w:id="181" w:name="_Toc353875554"/>
      <w:r w:rsidRPr="00544C33">
        <w:t>Zasilanie i oświetlenie</w:t>
      </w:r>
      <w:bookmarkEnd w:id="181"/>
    </w:p>
    <w:p w14:paraId="3BE2D6B1" w14:textId="77777777" w:rsidR="001E79EA"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Moc przyłączeniowa</w:t>
      </w:r>
      <w:r w:rsidR="005D0272" w:rsidRPr="00544C33">
        <w:rPr>
          <w:rFonts w:eastAsia="Calibri" w:cs="DejaVu Sans Condensed"/>
          <w:color w:val="000000"/>
          <w:w w:val="95"/>
          <w:kern w:val="0"/>
          <w:sz w:val="20"/>
          <w:szCs w:val="20"/>
          <w:lang w:eastAsia="en-US"/>
        </w:rPr>
        <w:t xml:space="preserve"> PSZOK</w:t>
      </w:r>
      <w:r w:rsidR="008162F3" w:rsidRPr="00544C33">
        <w:rPr>
          <w:rFonts w:eastAsia="Calibri" w:cs="DejaVu Sans Condensed"/>
          <w:color w:val="000000"/>
          <w:w w:val="95"/>
          <w:kern w:val="0"/>
          <w:sz w:val="20"/>
          <w:szCs w:val="20"/>
          <w:lang w:eastAsia="en-US"/>
        </w:rPr>
        <w:t>-u</w:t>
      </w:r>
      <w:r w:rsidRPr="00544C33">
        <w:rPr>
          <w:rFonts w:eastAsia="Calibri" w:cs="DejaVu Sans Condensed"/>
          <w:color w:val="000000"/>
          <w:w w:val="95"/>
          <w:kern w:val="0"/>
          <w:sz w:val="20"/>
          <w:szCs w:val="20"/>
          <w:lang w:eastAsia="en-US"/>
        </w:rPr>
        <w:t xml:space="preserve"> będzie uzależniona od zapotrzebowania</w:t>
      </w:r>
      <w:r w:rsidR="003F65F2" w:rsidRPr="00544C33">
        <w:rPr>
          <w:rFonts w:eastAsia="Calibri" w:cs="DejaVu Sans Condensed"/>
          <w:color w:val="000000"/>
          <w:w w:val="95"/>
          <w:kern w:val="0"/>
          <w:sz w:val="20"/>
          <w:szCs w:val="20"/>
          <w:lang w:eastAsia="en-US"/>
        </w:rPr>
        <w:t xml:space="preserve"> systemu oświetlenia</w:t>
      </w:r>
      <w:r w:rsidR="005D0272" w:rsidRPr="00544C33">
        <w:rPr>
          <w:rFonts w:eastAsia="Calibri" w:cs="DejaVu Sans Condensed"/>
          <w:color w:val="000000"/>
          <w:w w:val="95"/>
          <w:kern w:val="0"/>
          <w:sz w:val="20"/>
          <w:szCs w:val="20"/>
          <w:lang w:eastAsia="en-US"/>
        </w:rPr>
        <w:t xml:space="preserve"> placu oraz urządzeń (</w:t>
      </w:r>
      <w:r w:rsidR="00501A6B" w:rsidRPr="00544C33">
        <w:rPr>
          <w:rFonts w:eastAsia="Calibri" w:cs="DejaVu Sans Condensed"/>
          <w:color w:val="000000"/>
          <w:w w:val="95"/>
          <w:kern w:val="0"/>
          <w:sz w:val="20"/>
          <w:szCs w:val="20"/>
          <w:lang w:eastAsia="en-US"/>
        </w:rPr>
        <w:t>miejsce napraw przedmiotów do ponownego użycia</w:t>
      </w:r>
      <w:r w:rsidR="005D0272" w:rsidRPr="00544C33">
        <w:rPr>
          <w:rFonts w:eastAsia="Calibri" w:cs="DejaVu Sans Condensed"/>
          <w:color w:val="000000"/>
          <w:w w:val="95"/>
          <w:kern w:val="0"/>
          <w:sz w:val="20"/>
          <w:szCs w:val="20"/>
          <w:lang w:eastAsia="en-US"/>
        </w:rPr>
        <w:t>)</w:t>
      </w:r>
      <w:r w:rsidR="001E79EA" w:rsidRPr="00544C33">
        <w:rPr>
          <w:rFonts w:eastAsia="Calibri" w:cs="DejaVu Sans Condensed"/>
          <w:color w:val="000000"/>
          <w:w w:val="95"/>
          <w:kern w:val="0"/>
          <w:sz w:val="20"/>
          <w:szCs w:val="20"/>
          <w:lang w:eastAsia="en-US"/>
        </w:rPr>
        <w:t>.</w:t>
      </w:r>
    </w:p>
    <w:p w14:paraId="08530E2F"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 xml:space="preserve">Instalacje oświetlenia i zasilania należy wykonać kablami i przewodami układanymi w korytkach kablowych białych z PVC. Do urządzeń w obiektach oddalonych od ścian i usytuowanych na zewnątrz obiektów kable należy prowadzić w rurach ochronnych. </w:t>
      </w:r>
    </w:p>
    <w:p w14:paraId="7553D84B"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 xml:space="preserve">Oświetlenie należy wykonać oprawami </w:t>
      </w:r>
      <w:r w:rsidR="009A61B8" w:rsidRPr="00544C33">
        <w:rPr>
          <w:rFonts w:eastAsia="Calibri" w:cs="DejaVu Sans Condensed"/>
          <w:color w:val="000000"/>
          <w:w w:val="95"/>
          <w:kern w:val="0"/>
          <w:sz w:val="20"/>
          <w:szCs w:val="20"/>
          <w:lang w:eastAsia="en-US"/>
        </w:rPr>
        <w:t>energooszczędnymi</w:t>
      </w:r>
      <w:r w:rsidRPr="00544C33">
        <w:rPr>
          <w:rFonts w:eastAsia="Calibri" w:cs="DejaVu Sans Condensed"/>
          <w:color w:val="000000"/>
          <w:w w:val="95"/>
          <w:kern w:val="0"/>
          <w:sz w:val="20"/>
          <w:szCs w:val="20"/>
          <w:lang w:eastAsia="en-US"/>
        </w:rPr>
        <w:t>.</w:t>
      </w:r>
      <w:r w:rsidR="001E79EA" w:rsidRPr="00544C33">
        <w:rPr>
          <w:rFonts w:eastAsia="Calibri" w:cs="DejaVu Sans Condensed"/>
          <w:color w:val="000000"/>
          <w:w w:val="95"/>
          <w:kern w:val="0"/>
          <w:sz w:val="20"/>
          <w:szCs w:val="20"/>
          <w:lang w:eastAsia="en-US"/>
        </w:rPr>
        <w:t xml:space="preserve"> </w:t>
      </w:r>
    </w:p>
    <w:p w14:paraId="2C9DB06E"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Oświetlenie we wszystkich pomieszczeniach powinno być świetlówkowe, tzw. energooszczędne. Wszystkie oprawy oświetleniowe powinny posiadać klosze (dyfuzory) z tworzywa równom</w:t>
      </w:r>
      <w:r w:rsidR="00262C1C" w:rsidRPr="00544C33">
        <w:rPr>
          <w:rFonts w:eastAsia="Calibri" w:cs="DejaVu Sans Condensed"/>
          <w:color w:val="000000"/>
          <w:w w:val="95"/>
          <w:kern w:val="0"/>
          <w:sz w:val="20"/>
          <w:szCs w:val="20"/>
          <w:lang w:eastAsia="en-US"/>
        </w:rPr>
        <w:t>iernie rozpraszającego światło.</w:t>
      </w:r>
    </w:p>
    <w:p w14:paraId="3886371D" w14:textId="77777777" w:rsidR="004C071C" w:rsidRPr="00544C33" w:rsidRDefault="004C071C" w:rsidP="004C071C">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 xml:space="preserve">Kable powinny być układane w sposób wykluczający ich uszkodzenie przez zginanie, skręcanie, rozciąganie itp. Temperatura otoczenia przy układaniu kabli nie powinna być mniejsza niż 0ºC. Kabel należy zginać jedynie w wypadkach koniecznych, przy czym promień gięcia powinien być możliwie duży, jednak nie mniejszy od 20-krotnej średnicy zewnętrznej kabla lub podanego w instrukcji wytwórcy. </w:t>
      </w:r>
    </w:p>
    <w:p w14:paraId="0FFD347F" w14:textId="77777777" w:rsidR="004C071C" w:rsidRPr="00544C33" w:rsidRDefault="004C071C" w:rsidP="004C071C">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 xml:space="preserve">Bezpośrednio w gruncie kable na napięcie 1 </w:t>
      </w:r>
      <w:proofErr w:type="spellStart"/>
      <w:r w:rsidRPr="00544C33">
        <w:rPr>
          <w:rFonts w:eastAsia="Calibri" w:cs="DejaVu Sans Condensed"/>
          <w:color w:val="000000"/>
          <w:w w:val="95"/>
          <w:kern w:val="0"/>
          <w:sz w:val="20"/>
          <w:szCs w:val="20"/>
          <w:lang w:eastAsia="en-US"/>
        </w:rPr>
        <w:t>kV</w:t>
      </w:r>
      <w:proofErr w:type="spellEnd"/>
      <w:r w:rsidRPr="00544C33">
        <w:rPr>
          <w:rFonts w:eastAsia="Calibri" w:cs="DejaVu Sans Condensed"/>
          <w:color w:val="000000"/>
          <w:w w:val="95"/>
          <w:kern w:val="0"/>
          <w:sz w:val="20"/>
          <w:szCs w:val="20"/>
          <w:lang w:eastAsia="en-US"/>
        </w:rPr>
        <w:t xml:space="preserve"> należy układać na głębokości 0,7 m z dokładnością ±5 cm na warstwie piasku o grubości 10 cm z przykryciem również 10 cm warstwą piasku, a następnie warstwą gruntu rodzimego</w:t>
      </w:r>
      <w:r w:rsidR="00107C26" w:rsidRPr="00544C33">
        <w:rPr>
          <w:rFonts w:eastAsia="Calibri" w:cs="DejaVu Sans Condensed"/>
          <w:color w:val="000000"/>
          <w:w w:val="95"/>
          <w:kern w:val="0"/>
          <w:sz w:val="20"/>
          <w:szCs w:val="20"/>
          <w:lang w:eastAsia="en-US"/>
        </w:rPr>
        <w:t xml:space="preserve"> o grubości co najmniej 15 cm. </w:t>
      </w:r>
    </w:p>
    <w:p w14:paraId="7FD3A142" w14:textId="77777777" w:rsidR="00A63331" w:rsidRPr="00544C33" w:rsidRDefault="00A63331" w:rsidP="00EF28F5">
      <w:pPr>
        <w:pStyle w:val="Nagwek3"/>
        <w:spacing w:before="120"/>
      </w:pPr>
      <w:bookmarkStart w:id="182" w:name="_Toc150587723"/>
      <w:bookmarkStart w:id="183" w:name="_Toc353875556"/>
      <w:r w:rsidRPr="00544C33">
        <w:t>Wymagania dotyczące wykonania zieleni</w:t>
      </w:r>
      <w:bookmarkEnd w:id="182"/>
      <w:r w:rsidRPr="00544C33">
        <w:t xml:space="preserve"> </w:t>
      </w:r>
      <w:bookmarkEnd w:id="183"/>
    </w:p>
    <w:p w14:paraId="74DE58DC" w14:textId="77777777" w:rsidR="00501A6B" w:rsidRPr="00544C33" w:rsidRDefault="00501A6B"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 xml:space="preserve">Na terenie punktu zgodnie ze schematem zagospodarowania terenu przewidzieć należy </w:t>
      </w:r>
      <w:r w:rsidR="00034312" w:rsidRPr="00544C33">
        <w:rPr>
          <w:rFonts w:eastAsia="Calibri" w:cs="DejaVu Sans Condensed"/>
          <w:color w:val="000000"/>
          <w:w w:val="95"/>
          <w:kern w:val="0"/>
          <w:sz w:val="20"/>
          <w:szCs w:val="20"/>
          <w:lang w:eastAsia="en-US"/>
        </w:rPr>
        <w:t>wysie</w:t>
      </w:r>
      <w:r w:rsidR="00401A18" w:rsidRPr="00544C33">
        <w:rPr>
          <w:rFonts w:eastAsia="Calibri" w:cs="DejaVu Sans Condensed"/>
          <w:color w:val="000000"/>
          <w:w w:val="95"/>
          <w:kern w:val="0"/>
          <w:sz w:val="20"/>
          <w:szCs w:val="20"/>
          <w:lang w:eastAsia="en-US"/>
        </w:rPr>
        <w:t>w i </w:t>
      </w:r>
      <w:r w:rsidR="00034312" w:rsidRPr="00544C33">
        <w:rPr>
          <w:rFonts w:eastAsia="Calibri" w:cs="DejaVu Sans Condensed"/>
          <w:color w:val="000000"/>
          <w:w w:val="95"/>
          <w:kern w:val="0"/>
          <w:sz w:val="20"/>
          <w:szCs w:val="20"/>
          <w:lang w:eastAsia="en-US"/>
        </w:rPr>
        <w:t>nasadzenia zieleni</w:t>
      </w:r>
      <w:r w:rsidR="00DF2296" w:rsidRPr="00544C33">
        <w:rPr>
          <w:rFonts w:eastAsia="Calibri" w:cs="DejaVu Sans Condensed"/>
          <w:color w:val="000000"/>
          <w:w w:val="95"/>
          <w:kern w:val="0"/>
          <w:sz w:val="20"/>
          <w:szCs w:val="20"/>
          <w:lang w:eastAsia="en-US"/>
        </w:rPr>
        <w:t xml:space="preserve"> </w:t>
      </w:r>
      <w:r w:rsidR="00ED168C" w:rsidRPr="00544C33">
        <w:rPr>
          <w:rFonts w:eastAsia="Calibri" w:cs="DejaVu Sans Condensed"/>
          <w:color w:val="000000"/>
          <w:w w:val="95"/>
          <w:kern w:val="0"/>
          <w:sz w:val="20"/>
          <w:szCs w:val="20"/>
          <w:lang w:eastAsia="en-US"/>
        </w:rPr>
        <w:t>izolacyjnej i ochronnej.</w:t>
      </w:r>
    </w:p>
    <w:p w14:paraId="1103E1BE" w14:textId="77777777" w:rsidR="00A63331" w:rsidRPr="00544C33" w:rsidRDefault="00A63331" w:rsidP="00DA49C1">
      <w:pPr>
        <w:widowControl/>
        <w:suppressAutoHyphens w:val="0"/>
        <w:spacing w:after="6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 xml:space="preserve">Obsiew </w:t>
      </w:r>
      <w:r w:rsidR="0078280A" w:rsidRPr="00544C33">
        <w:rPr>
          <w:rFonts w:eastAsia="Calibri" w:cs="DejaVu Sans Condensed"/>
          <w:color w:val="000000"/>
          <w:w w:val="95"/>
          <w:kern w:val="0"/>
          <w:sz w:val="20"/>
          <w:szCs w:val="20"/>
          <w:lang w:eastAsia="en-US"/>
        </w:rPr>
        <w:t xml:space="preserve">i nasadzenia </w:t>
      </w:r>
      <w:r w:rsidRPr="00544C33">
        <w:rPr>
          <w:rFonts w:eastAsia="Calibri" w:cs="DejaVu Sans Condensed"/>
          <w:color w:val="000000"/>
          <w:w w:val="95"/>
          <w:kern w:val="0"/>
          <w:sz w:val="20"/>
          <w:szCs w:val="20"/>
          <w:lang w:eastAsia="en-US"/>
        </w:rPr>
        <w:t>może być stosowany na każdym podłożu mineralnym, pod warunkiem zachowania podstawowych wymagań glebowych dla traw:</w:t>
      </w:r>
    </w:p>
    <w:p w14:paraId="5CF7E633" w14:textId="77777777" w:rsidR="00A63331" w:rsidRPr="00544C33" w:rsidRDefault="00A63331" w:rsidP="008E3B47">
      <w:pPr>
        <w:widowControl/>
        <w:numPr>
          <w:ilvl w:val="0"/>
          <w:numId w:val="13"/>
        </w:numPr>
        <w:tabs>
          <w:tab w:val="left" w:pos="426"/>
        </w:tabs>
        <w:suppressAutoHyphens w:val="0"/>
        <w:spacing w:after="0" w:line="312" w:lineRule="auto"/>
        <w:ind w:left="426" w:hanging="284"/>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5,5 &lt; pH &lt; 7,5,</w:t>
      </w:r>
    </w:p>
    <w:p w14:paraId="2D472ADD" w14:textId="77777777" w:rsidR="00A63331" w:rsidRPr="00544C33" w:rsidRDefault="00262C1C" w:rsidP="008E3B47">
      <w:pPr>
        <w:widowControl/>
        <w:numPr>
          <w:ilvl w:val="0"/>
          <w:numId w:val="13"/>
        </w:numPr>
        <w:tabs>
          <w:tab w:val="left" w:pos="426"/>
        </w:tabs>
        <w:suppressAutoHyphens w:val="0"/>
        <w:spacing w:after="0" w:line="312" w:lineRule="auto"/>
        <w:ind w:left="426" w:hanging="284"/>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średnie zasolenie,</w:t>
      </w:r>
    </w:p>
    <w:p w14:paraId="1E442F30" w14:textId="77777777" w:rsidR="00A63331" w:rsidRPr="00544C33" w:rsidRDefault="00A63331" w:rsidP="008E3B47">
      <w:pPr>
        <w:widowControl/>
        <w:numPr>
          <w:ilvl w:val="0"/>
          <w:numId w:val="13"/>
        </w:numPr>
        <w:tabs>
          <w:tab w:val="left" w:pos="426"/>
        </w:tabs>
        <w:suppressAutoHyphens w:val="0"/>
        <w:spacing w:after="100" w:line="312" w:lineRule="auto"/>
        <w:ind w:left="426" w:hanging="284"/>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gleba n</w:t>
      </w:r>
      <w:r w:rsidR="00262C1C" w:rsidRPr="00544C33">
        <w:rPr>
          <w:rFonts w:eastAsia="Calibri" w:cs="DejaVu Sans Condensed"/>
          <w:color w:val="000000"/>
          <w:w w:val="95"/>
          <w:kern w:val="0"/>
          <w:sz w:val="20"/>
          <w:szCs w:val="20"/>
          <w:lang w:eastAsia="en-US"/>
        </w:rPr>
        <w:t>ie słabsza, niż piasek średni.</w:t>
      </w:r>
    </w:p>
    <w:p w14:paraId="38D3022E"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Jeżeli podłoże nie będzie spełniać tych warunków, należy to zmienić stosując dodatkowe nawożenie przez rozłożenie warstwy gleby urodzajnej lub kompostu</w:t>
      </w:r>
      <w:r w:rsidR="00775C79" w:rsidRPr="00544C33">
        <w:rPr>
          <w:rFonts w:eastAsia="Calibri" w:cs="DejaVu Sans Condensed"/>
          <w:color w:val="000000"/>
          <w:w w:val="95"/>
          <w:kern w:val="0"/>
          <w:sz w:val="20"/>
          <w:szCs w:val="20"/>
          <w:lang w:eastAsia="en-US"/>
        </w:rPr>
        <w:t xml:space="preserve"> o grubości 7-10 cm</w:t>
      </w:r>
      <w:r w:rsidRPr="00544C33">
        <w:rPr>
          <w:rFonts w:eastAsia="Calibri" w:cs="DejaVu Sans Condensed"/>
          <w:color w:val="000000"/>
          <w:w w:val="95"/>
          <w:kern w:val="0"/>
          <w:sz w:val="20"/>
          <w:szCs w:val="20"/>
          <w:lang w:eastAsia="en-US"/>
        </w:rPr>
        <w:t xml:space="preserve"> na powierzchni terenu przewidzianego do obsadzenia trawą lub dodatkowo w miarę potrzeb zastosować nawożenie wapnem i nawozami mineralnymi.</w:t>
      </w:r>
    </w:p>
    <w:p w14:paraId="12076BF7"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Na podłożu niewymagającym ulepszeń należy wykonać podstawową uprawę pod trawnik, polegającą na usunięciu zanieczyszczeń, wzruszeniu i wyrównaniu gleby, nawożeniu wapnem (najlepiej mielonym dolomitem) i w miarę potrzeb nawozami mineralnymi N-P-K-Mg. Dawki nawozów i sposób nawożenia powinny zostać ustalone, w oparciu o wyniki analiz wykonanych w</w:t>
      </w:r>
      <w:r w:rsidR="00DA29F2" w:rsidRPr="00544C33">
        <w:rPr>
          <w:rFonts w:eastAsia="Calibri" w:cs="DejaVu Sans Condensed"/>
          <w:color w:val="000000"/>
          <w:w w:val="95"/>
          <w:kern w:val="0"/>
          <w:sz w:val="20"/>
          <w:szCs w:val="20"/>
          <w:lang w:eastAsia="en-US"/>
        </w:rPr>
        <w:t> </w:t>
      </w:r>
      <w:r w:rsidRPr="00544C33">
        <w:rPr>
          <w:rFonts w:eastAsia="Calibri" w:cs="DejaVu Sans Condensed"/>
          <w:color w:val="000000"/>
          <w:w w:val="95"/>
          <w:kern w:val="0"/>
          <w:sz w:val="20"/>
          <w:szCs w:val="20"/>
          <w:lang w:eastAsia="en-US"/>
        </w:rPr>
        <w:t>wyspecjalizowanej placówce, przez Wykonawcę robót.</w:t>
      </w:r>
    </w:p>
    <w:p w14:paraId="41C5A09F"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Na tak przygotowane podłoże należy wysiać mieszankę traw typu łąkowego. Dawki siewne traw wynoszą od 10 do 20 g/m</w:t>
      </w:r>
      <w:r w:rsidRPr="00544C33">
        <w:rPr>
          <w:rFonts w:eastAsia="Calibri" w:cs="DejaVu Sans Condensed"/>
          <w:color w:val="000000"/>
          <w:w w:val="95"/>
          <w:kern w:val="0"/>
          <w:sz w:val="20"/>
          <w:szCs w:val="20"/>
          <w:vertAlign w:val="superscript"/>
          <w:lang w:eastAsia="en-US"/>
        </w:rPr>
        <w:t>2</w:t>
      </w:r>
      <w:r w:rsidRPr="00544C33">
        <w:rPr>
          <w:rFonts w:eastAsia="Calibri" w:cs="DejaVu Sans Condensed"/>
          <w:color w:val="000000"/>
          <w:w w:val="95"/>
          <w:kern w:val="0"/>
          <w:sz w:val="20"/>
          <w:szCs w:val="20"/>
          <w:lang w:eastAsia="en-US"/>
        </w:rPr>
        <w:t>.</w:t>
      </w:r>
    </w:p>
    <w:p w14:paraId="55AFCEF3"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Wysiew traw należy wykonać w miesiącach od kwietnia do września. W październiku zakładanie trawników jest możliwe, jednak istnieje ryzyko, że trawa nie zdąży się rozwinąć przed nastaniem mrozów.</w:t>
      </w:r>
    </w:p>
    <w:p w14:paraId="54A31C4A" w14:textId="77777777" w:rsidR="00F42CC3"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Powierzchnie obsiane trawami powinny być utrzymane w wilgotności w okresie pierwszych 3</w:t>
      </w:r>
      <w:r w:rsidR="00DA29F2" w:rsidRPr="00544C33">
        <w:rPr>
          <w:rFonts w:eastAsia="Calibri" w:cs="DejaVu Sans Condensed"/>
          <w:color w:val="000000"/>
          <w:w w:val="95"/>
          <w:kern w:val="0"/>
          <w:sz w:val="20"/>
          <w:szCs w:val="20"/>
          <w:lang w:eastAsia="en-US"/>
        </w:rPr>
        <w:t> </w:t>
      </w:r>
      <w:r w:rsidRPr="00544C33">
        <w:rPr>
          <w:rFonts w:eastAsia="Calibri" w:cs="DejaVu Sans Condensed"/>
          <w:color w:val="000000"/>
          <w:w w:val="95"/>
          <w:kern w:val="0"/>
          <w:sz w:val="20"/>
          <w:szCs w:val="20"/>
          <w:lang w:eastAsia="en-US"/>
        </w:rPr>
        <w:t> tygodni, aż do ukorzenienia się traw. W tym czasie wskazane jest podlewanie zasiewów w przypadku suszy.</w:t>
      </w:r>
    </w:p>
    <w:p w14:paraId="10811ED3" w14:textId="77777777" w:rsidR="00A63331" w:rsidRPr="00544C33" w:rsidRDefault="00571189" w:rsidP="00FD3D5F">
      <w:pPr>
        <w:pStyle w:val="Nagwek3"/>
      </w:pPr>
      <w:bookmarkStart w:id="184" w:name="_Toc353875557"/>
      <w:bookmarkStart w:id="185" w:name="_Toc339023504"/>
      <w:r w:rsidRPr="00544C33">
        <w:br w:type="page"/>
      </w:r>
      <w:bookmarkStart w:id="186" w:name="_Toc150587724"/>
      <w:r w:rsidR="00A63331" w:rsidRPr="00544C33">
        <w:lastRenderedPageBreak/>
        <w:t>Wymagania odnośnie dostarczanych urządzeń</w:t>
      </w:r>
      <w:bookmarkEnd w:id="184"/>
      <w:bookmarkEnd w:id="185"/>
      <w:r w:rsidR="00671EDA" w:rsidRPr="00544C33">
        <w:t>, kontenerów i </w:t>
      </w:r>
      <w:r w:rsidR="00EA0248" w:rsidRPr="00544C33">
        <w:t>pojemników</w:t>
      </w:r>
      <w:bookmarkEnd w:id="186"/>
    </w:p>
    <w:p w14:paraId="44883342"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 xml:space="preserve">Wszystkie urządzenia będą dostarczone na plac </w:t>
      </w:r>
      <w:r w:rsidR="00EA0248" w:rsidRPr="00544C33">
        <w:rPr>
          <w:rFonts w:eastAsia="Calibri" w:cs="DejaVu Sans Condensed"/>
          <w:color w:val="000000"/>
          <w:w w:val="95"/>
          <w:kern w:val="0"/>
          <w:sz w:val="20"/>
          <w:szCs w:val="20"/>
          <w:lang w:eastAsia="en-US"/>
        </w:rPr>
        <w:t>budowy w momencie wynikającym z </w:t>
      </w:r>
      <w:r w:rsidRPr="00544C33">
        <w:rPr>
          <w:rFonts w:eastAsia="Calibri" w:cs="DejaVu Sans Condensed"/>
          <w:color w:val="000000"/>
          <w:w w:val="95"/>
          <w:kern w:val="0"/>
          <w:sz w:val="20"/>
          <w:szCs w:val="20"/>
          <w:lang w:eastAsia="en-US"/>
        </w:rPr>
        <w:t xml:space="preserve">harmonogramu zaaprobowanego przez Zamawiającego. Niedopuszczalne jest dostarczanie </w:t>
      </w:r>
      <w:r w:rsidR="00EA0248" w:rsidRPr="00544C33">
        <w:rPr>
          <w:rFonts w:eastAsia="Calibri" w:cs="DejaVu Sans Condensed"/>
          <w:color w:val="000000"/>
          <w:w w:val="95"/>
          <w:kern w:val="0"/>
          <w:sz w:val="20"/>
          <w:szCs w:val="20"/>
          <w:lang w:eastAsia="en-US"/>
        </w:rPr>
        <w:t xml:space="preserve">urządzeń </w:t>
      </w:r>
      <w:r w:rsidRPr="00544C33">
        <w:rPr>
          <w:rFonts w:eastAsia="Calibri" w:cs="DejaVu Sans Condensed"/>
          <w:color w:val="000000"/>
          <w:w w:val="95"/>
          <w:kern w:val="0"/>
          <w:sz w:val="20"/>
          <w:szCs w:val="20"/>
          <w:lang w:eastAsia="en-US"/>
        </w:rPr>
        <w:t>i długotrwałe zł</w:t>
      </w:r>
      <w:r w:rsidR="00EA0248" w:rsidRPr="00544C33">
        <w:rPr>
          <w:rFonts w:eastAsia="Calibri" w:cs="DejaVu Sans Condensed"/>
          <w:color w:val="000000"/>
          <w:w w:val="95"/>
          <w:kern w:val="0"/>
          <w:sz w:val="20"/>
          <w:szCs w:val="20"/>
          <w:lang w:eastAsia="en-US"/>
        </w:rPr>
        <w:t xml:space="preserve">ożenie ich na terenie </w:t>
      </w:r>
      <w:r w:rsidR="00775C79" w:rsidRPr="00544C33">
        <w:rPr>
          <w:rFonts w:eastAsia="Calibri" w:cs="DejaVu Sans Condensed"/>
          <w:color w:val="000000"/>
          <w:w w:val="95"/>
          <w:kern w:val="0"/>
          <w:sz w:val="20"/>
          <w:szCs w:val="20"/>
          <w:lang w:eastAsia="en-US"/>
        </w:rPr>
        <w:t>budowanego</w:t>
      </w:r>
      <w:r w:rsidR="00EA0248" w:rsidRPr="00544C33">
        <w:rPr>
          <w:rFonts w:eastAsia="Calibri" w:cs="DejaVu Sans Condensed"/>
          <w:color w:val="000000"/>
          <w:w w:val="95"/>
          <w:kern w:val="0"/>
          <w:sz w:val="20"/>
          <w:szCs w:val="20"/>
          <w:lang w:eastAsia="en-US"/>
        </w:rPr>
        <w:t xml:space="preserve"> PSZOK</w:t>
      </w:r>
      <w:r w:rsidR="008162F3" w:rsidRPr="00544C33">
        <w:rPr>
          <w:rFonts w:eastAsia="Calibri" w:cs="DejaVu Sans Condensed"/>
          <w:color w:val="000000"/>
          <w:w w:val="95"/>
          <w:kern w:val="0"/>
          <w:sz w:val="20"/>
          <w:szCs w:val="20"/>
          <w:lang w:eastAsia="en-US"/>
        </w:rPr>
        <w:t>-u</w:t>
      </w:r>
      <w:r w:rsidR="00EA0248" w:rsidRPr="00544C33">
        <w:rPr>
          <w:rFonts w:eastAsia="Calibri" w:cs="DejaVu Sans Condensed"/>
          <w:color w:val="000000"/>
          <w:w w:val="95"/>
          <w:kern w:val="0"/>
          <w:sz w:val="20"/>
          <w:szCs w:val="20"/>
          <w:lang w:eastAsia="en-US"/>
        </w:rPr>
        <w:t xml:space="preserve">, </w:t>
      </w:r>
      <w:r w:rsidRPr="00544C33">
        <w:rPr>
          <w:rFonts w:eastAsia="Calibri" w:cs="DejaVu Sans Condensed"/>
          <w:color w:val="000000"/>
          <w:w w:val="95"/>
          <w:kern w:val="0"/>
          <w:sz w:val="20"/>
          <w:szCs w:val="20"/>
          <w:lang w:eastAsia="en-US"/>
        </w:rPr>
        <w:t>w oczekiwaniu na montaż</w:t>
      </w:r>
      <w:r w:rsidR="00EA0248" w:rsidRPr="00544C33">
        <w:rPr>
          <w:rFonts w:eastAsia="Calibri" w:cs="DejaVu Sans Condensed"/>
          <w:color w:val="000000"/>
          <w:w w:val="95"/>
          <w:kern w:val="0"/>
          <w:sz w:val="20"/>
          <w:szCs w:val="20"/>
          <w:lang w:eastAsia="en-US"/>
        </w:rPr>
        <w:t xml:space="preserve"> lub ustawienie w miejscu docelowym</w:t>
      </w:r>
      <w:r w:rsidRPr="00544C33">
        <w:rPr>
          <w:rFonts w:eastAsia="Calibri" w:cs="DejaVu Sans Condensed"/>
          <w:color w:val="000000"/>
          <w:w w:val="95"/>
          <w:kern w:val="0"/>
          <w:sz w:val="20"/>
          <w:szCs w:val="20"/>
          <w:lang w:eastAsia="en-US"/>
        </w:rPr>
        <w:t>, bez ochrony przed warunkami atmosferycznymi</w:t>
      </w:r>
      <w:r w:rsidR="00EA0248" w:rsidRPr="00544C33">
        <w:rPr>
          <w:rFonts w:eastAsia="Calibri" w:cs="DejaVu Sans Condensed"/>
          <w:color w:val="000000"/>
          <w:w w:val="95"/>
          <w:kern w:val="0"/>
          <w:sz w:val="20"/>
          <w:szCs w:val="20"/>
          <w:lang w:eastAsia="en-US"/>
        </w:rPr>
        <w:t>.</w:t>
      </w:r>
      <w:r w:rsidRPr="00544C33">
        <w:rPr>
          <w:rFonts w:eastAsia="Calibri" w:cs="DejaVu Sans Condensed"/>
          <w:color w:val="000000"/>
          <w:w w:val="95"/>
          <w:kern w:val="0"/>
          <w:sz w:val="20"/>
          <w:szCs w:val="20"/>
          <w:lang w:eastAsia="en-US"/>
        </w:rPr>
        <w:t xml:space="preserve"> Montaż musi być prowadzony niezwłocznie po dostarczeniu na plac budowy</w:t>
      </w:r>
      <w:r w:rsidR="00EA0248" w:rsidRPr="00544C33">
        <w:rPr>
          <w:rFonts w:eastAsia="Calibri" w:cs="DejaVu Sans Condensed"/>
          <w:color w:val="000000"/>
          <w:w w:val="95"/>
          <w:kern w:val="0"/>
          <w:sz w:val="20"/>
          <w:szCs w:val="20"/>
          <w:lang w:eastAsia="en-US"/>
        </w:rPr>
        <w:t>.</w:t>
      </w:r>
    </w:p>
    <w:p w14:paraId="38234411"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 xml:space="preserve">Wraz z dostarczanymi urządzeniami Wykonawca przedstawi </w:t>
      </w:r>
      <w:r w:rsidR="00EA0248" w:rsidRPr="00544C33">
        <w:rPr>
          <w:rFonts w:eastAsia="Calibri" w:cs="DejaVu Sans Condensed"/>
          <w:color w:val="000000"/>
          <w:w w:val="95"/>
          <w:kern w:val="0"/>
          <w:sz w:val="20"/>
          <w:szCs w:val="20"/>
          <w:lang w:eastAsia="en-US"/>
        </w:rPr>
        <w:t>Zamawiającemu</w:t>
      </w:r>
      <w:r w:rsidRPr="00544C33">
        <w:rPr>
          <w:rFonts w:eastAsia="Calibri" w:cs="DejaVu Sans Condensed"/>
          <w:color w:val="000000"/>
          <w:w w:val="95"/>
          <w:kern w:val="0"/>
          <w:sz w:val="20"/>
          <w:szCs w:val="20"/>
          <w:lang w:eastAsia="en-US"/>
        </w:rPr>
        <w:t xml:space="preserve"> dokumenty, z których jednoznacznie będzie wynikało, że zakupione i dostarczone urządzenia </w:t>
      </w:r>
      <w:r w:rsidR="005A64BA" w:rsidRPr="00544C33">
        <w:rPr>
          <w:rFonts w:eastAsia="Calibri" w:cs="DejaVu Sans Condensed"/>
          <w:color w:val="000000"/>
          <w:w w:val="95"/>
          <w:kern w:val="0"/>
          <w:sz w:val="20"/>
          <w:szCs w:val="20"/>
          <w:lang w:eastAsia="en-US"/>
        </w:rPr>
        <w:t xml:space="preserve">są nowe i </w:t>
      </w:r>
      <w:r w:rsidRPr="00544C33">
        <w:rPr>
          <w:rFonts w:eastAsia="Calibri" w:cs="DejaVu Sans Condensed"/>
          <w:color w:val="000000"/>
          <w:w w:val="95"/>
          <w:kern w:val="0"/>
          <w:sz w:val="20"/>
          <w:szCs w:val="20"/>
          <w:lang w:eastAsia="en-US"/>
        </w:rPr>
        <w:t>sp</w:t>
      </w:r>
      <w:r w:rsidR="00EA0248" w:rsidRPr="00544C33">
        <w:rPr>
          <w:rFonts w:eastAsia="Calibri" w:cs="DejaVu Sans Condensed"/>
          <w:color w:val="000000"/>
          <w:w w:val="95"/>
          <w:kern w:val="0"/>
          <w:sz w:val="20"/>
          <w:szCs w:val="20"/>
          <w:lang w:eastAsia="en-US"/>
        </w:rPr>
        <w:t>ełniają Wymagania Zamawiającego</w:t>
      </w:r>
      <w:r w:rsidRPr="00544C33">
        <w:rPr>
          <w:rFonts w:eastAsia="Calibri" w:cs="DejaVu Sans Condensed"/>
          <w:color w:val="000000"/>
          <w:w w:val="95"/>
          <w:kern w:val="0"/>
          <w:sz w:val="20"/>
          <w:szCs w:val="20"/>
          <w:lang w:eastAsia="en-US"/>
        </w:rPr>
        <w:t>.</w:t>
      </w:r>
    </w:p>
    <w:p w14:paraId="3BF718E4" w14:textId="77777777" w:rsidR="00A63331" w:rsidRPr="00544C33" w:rsidRDefault="00A63331" w:rsidP="00DA49C1">
      <w:pPr>
        <w:widowControl/>
        <w:suppressAutoHyphens w:val="0"/>
        <w:spacing w:after="100" w:line="312" w:lineRule="auto"/>
        <w:rPr>
          <w:rFonts w:eastAsia="Calibri" w:cs="DejaVu Sans Condensed"/>
          <w:color w:val="000000"/>
          <w:w w:val="95"/>
          <w:kern w:val="0"/>
          <w:sz w:val="20"/>
          <w:szCs w:val="20"/>
          <w:lang w:eastAsia="en-US"/>
        </w:rPr>
      </w:pPr>
    </w:p>
    <w:p w14:paraId="1182BF11" w14:textId="77777777" w:rsidR="00663B24" w:rsidRPr="00544C33" w:rsidRDefault="00A63331" w:rsidP="00972A79">
      <w:pPr>
        <w:pStyle w:val="Nagwek2"/>
      </w:pPr>
      <w:r w:rsidRPr="00544C33">
        <w:rPr>
          <w:rFonts w:eastAsia="Calibri"/>
          <w:sz w:val="20"/>
          <w:szCs w:val="20"/>
        </w:rPr>
        <w:br w:type="page"/>
      </w:r>
      <w:bookmarkStart w:id="187" w:name="_Toc150587725"/>
      <w:r w:rsidR="00663B24" w:rsidRPr="00544C33">
        <w:lastRenderedPageBreak/>
        <w:t>Wymagania odnośnie uruchomienia i prób odbiorowych</w:t>
      </w:r>
      <w:bookmarkEnd w:id="187"/>
    </w:p>
    <w:p w14:paraId="5FE8B9A7" w14:textId="77777777" w:rsidR="00663B24" w:rsidRPr="00544C33" w:rsidRDefault="00663B24"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Wykonawca przeprowadzi wszelkie niezbędne próby</w:t>
      </w:r>
      <w:r w:rsidR="00E840D6" w:rsidRPr="00544C33">
        <w:rPr>
          <w:rFonts w:eastAsia="Calibri" w:cs="DejaVu Sans Condensed"/>
          <w:color w:val="000000"/>
          <w:w w:val="95"/>
          <w:kern w:val="0"/>
          <w:sz w:val="20"/>
          <w:szCs w:val="20"/>
          <w:lang w:eastAsia="en-US"/>
        </w:rPr>
        <w:t>,</w:t>
      </w:r>
      <w:r w:rsidRPr="00544C33">
        <w:rPr>
          <w:rFonts w:eastAsia="Calibri" w:cs="DejaVu Sans Condensed"/>
          <w:color w:val="000000"/>
          <w:w w:val="95"/>
          <w:kern w:val="0"/>
          <w:sz w:val="20"/>
          <w:szCs w:val="20"/>
          <w:lang w:eastAsia="en-US"/>
        </w:rPr>
        <w:t xml:space="preserve"> aby udowodnić, że </w:t>
      </w:r>
      <w:r w:rsidR="00BA6D4C" w:rsidRPr="00544C33">
        <w:rPr>
          <w:rFonts w:eastAsia="Calibri" w:cs="DejaVu Sans Condensed"/>
          <w:color w:val="000000"/>
          <w:w w:val="95"/>
          <w:kern w:val="0"/>
          <w:sz w:val="20"/>
          <w:szCs w:val="20"/>
          <w:lang w:eastAsia="en-US"/>
        </w:rPr>
        <w:t>r</w:t>
      </w:r>
      <w:r w:rsidRPr="00544C33">
        <w:rPr>
          <w:rFonts w:eastAsia="Calibri" w:cs="DejaVu Sans Condensed"/>
          <w:color w:val="000000"/>
          <w:w w:val="95"/>
          <w:kern w:val="0"/>
          <w:sz w:val="20"/>
          <w:szCs w:val="20"/>
          <w:lang w:eastAsia="en-US"/>
        </w:rPr>
        <w:t xml:space="preserve">oboty w pełni odpowiadają </w:t>
      </w:r>
      <w:r w:rsidR="00BA6D4C" w:rsidRPr="00544C33">
        <w:rPr>
          <w:rFonts w:eastAsia="Calibri" w:cs="DejaVu Sans Condensed"/>
          <w:color w:val="000000"/>
          <w:w w:val="95"/>
          <w:kern w:val="0"/>
          <w:sz w:val="20"/>
          <w:szCs w:val="20"/>
          <w:lang w:eastAsia="en-US"/>
        </w:rPr>
        <w:t>w</w:t>
      </w:r>
      <w:r w:rsidRPr="00544C33">
        <w:rPr>
          <w:rFonts w:eastAsia="Calibri" w:cs="DejaVu Sans Condensed"/>
          <w:color w:val="000000"/>
          <w:w w:val="95"/>
          <w:kern w:val="0"/>
          <w:sz w:val="20"/>
          <w:szCs w:val="20"/>
          <w:lang w:eastAsia="en-US"/>
        </w:rPr>
        <w:t>ymaganiom Zamawiającego.</w:t>
      </w:r>
    </w:p>
    <w:p w14:paraId="7E272AA2" w14:textId="77777777" w:rsidR="00663B24" w:rsidRPr="00544C33" w:rsidRDefault="00663B24"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Wszystkie inspekcje i próby będą pr</w:t>
      </w:r>
      <w:r w:rsidR="004C7B3E" w:rsidRPr="00544C33">
        <w:rPr>
          <w:rFonts w:eastAsia="Calibri" w:cs="DejaVu Sans Condensed"/>
          <w:color w:val="000000"/>
          <w:w w:val="95"/>
          <w:kern w:val="0"/>
          <w:sz w:val="20"/>
          <w:szCs w:val="20"/>
          <w:lang w:eastAsia="en-US"/>
        </w:rPr>
        <w:t>zeprowadzone na koszt Wykonawcy</w:t>
      </w:r>
      <w:r w:rsidRPr="00544C33">
        <w:rPr>
          <w:rFonts w:eastAsia="Calibri" w:cs="DejaVu Sans Condensed"/>
          <w:color w:val="000000"/>
          <w:w w:val="95"/>
          <w:kern w:val="0"/>
          <w:sz w:val="20"/>
          <w:szCs w:val="20"/>
          <w:lang w:eastAsia="en-US"/>
        </w:rPr>
        <w:t xml:space="preserve">. </w:t>
      </w:r>
    </w:p>
    <w:p w14:paraId="3F9B896E" w14:textId="77777777" w:rsidR="00663B24" w:rsidRPr="00544C33" w:rsidRDefault="00663B24"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Inspekcje, kontrole i odbiory będą obejmować m.in. sprawdzenie:</w:t>
      </w:r>
    </w:p>
    <w:p w14:paraId="4CF40F1C" w14:textId="77777777" w:rsidR="00663B24" w:rsidRPr="00544C33" w:rsidRDefault="00663B24" w:rsidP="008E3B47">
      <w:pPr>
        <w:widowControl/>
        <w:numPr>
          <w:ilvl w:val="1"/>
          <w:numId w:val="14"/>
        </w:numPr>
        <w:tabs>
          <w:tab w:val="left" w:pos="426"/>
        </w:tabs>
        <w:suppressAutoHyphens w:val="0"/>
        <w:spacing w:after="0" w:line="312" w:lineRule="auto"/>
        <w:ind w:left="426" w:hanging="284"/>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 xml:space="preserve">prawidłowości położenia </w:t>
      </w:r>
      <w:r w:rsidR="00716734" w:rsidRPr="00544C33">
        <w:rPr>
          <w:rFonts w:eastAsia="Calibri" w:cs="DejaVu Sans Condensed"/>
          <w:color w:val="000000"/>
          <w:w w:val="95"/>
          <w:kern w:val="0"/>
          <w:sz w:val="20"/>
          <w:szCs w:val="20"/>
          <w:lang w:eastAsia="en-US"/>
        </w:rPr>
        <w:t>obiektów</w:t>
      </w:r>
      <w:r w:rsidRPr="00544C33">
        <w:rPr>
          <w:rFonts w:eastAsia="Calibri" w:cs="DejaVu Sans Condensed"/>
          <w:color w:val="000000"/>
          <w:w w:val="95"/>
          <w:kern w:val="0"/>
          <w:sz w:val="20"/>
          <w:szCs w:val="20"/>
          <w:lang w:eastAsia="en-US"/>
        </w:rPr>
        <w:t xml:space="preserve"> w planie,</w:t>
      </w:r>
    </w:p>
    <w:p w14:paraId="49F49052" w14:textId="77777777" w:rsidR="00663B24" w:rsidRPr="00544C33" w:rsidRDefault="00663B24" w:rsidP="008E3B47">
      <w:pPr>
        <w:widowControl/>
        <w:numPr>
          <w:ilvl w:val="1"/>
          <w:numId w:val="14"/>
        </w:numPr>
        <w:tabs>
          <w:tab w:val="left" w:pos="426"/>
        </w:tabs>
        <w:suppressAutoHyphens w:val="0"/>
        <w:spacing w:after="0" w:line="312" w:lineRule="auto"/>
        <w:ind w:left="426" w:hanging="284"/>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zabezpieczenia i lokalizacji wykopów,</w:t>
      </w:r>
    </w:p>
    <w:p w14:paraId="465169E3" w14:textId="77777777" w:rsidR="00663B24" w:rsidRPr="00544C33" w:rsidRDefault="00663B24" w:rsidP="008E3B47">
      <w:pPr>
        <w:widowControl/>
        <w:numPr>
          <w:ilvl w:val="1"/>
          <w:numId w:val="14"/>
        </w:numPr>
        <w:tabs>
          <w:tab w:val="left" w:pos="426"/>
        </w:tabs>
        <w:suppressAutoHyphens w:val="0"/>
        <w:spacing w:after="0" w:line="312" w:lineRule="auto"/>
        <w:ind w:left="426" w:hanging="284"/>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 xml:space="preserve">stopnia zagęszczenia podłoża pod </w:t>
      </w:r>
      <w:r w:rsidR="00716734" w:rsidRPr="00544C33">
        <w:rPr>
          <w:rFonts w:eastAsia="Calibri" w:cs="DejaVu Sans Condensed"/>
          <w:color w:val="000000"/>
          <w:w w:val="95"/>
          <w:kern w:val="0"/>
          <w:sz w:val="20"/>
          <w:szCs w:val="20"/>
          <w:lang w:eastAsia="en-US"/>
        </w:rPr>
        <w:t>plac utwardzony, ogrodzenie, słupy oświetleniowe, tablice informacyjne i inne instalacje</w:t>
      </w:r>
      <w:r w:rsidRPr="00544C33">
        <w:rPr>
          <w:rFonts w:eastAsia="Calibri" w:cs="DejaVu Sans Condensed"/>
          <w:color w:val="000000"/>
          <w:w w:val="95"/>
          <w:kern w:val="0"/>
          <w:sz w:val="20"/>
          <w:szCs w:val="20"/>
          <w:lang w:eastAsia="en-US"/>
        </w:rPr>
        <w:t>,</w:t>
      </w:r>
    </w:p>
    <w:p w14:paraId="3C5809F9" w14:textId="77777777" w:rsidR="00663B24" w:rsidRPr="00544C33" w:rsidRDefault="00663B24" w:rsidP="008E3B47">
      <w:pPr>
        <w:widowControl/>
        <w:numPr>
          <w:ilvl w:val="1"/>
          <w:numId w:val="14"/>
        </w:numPr>
        <w:tabs>
          <w:tab w:val="left" w:pos="426"/>
        </w:tabs>
        <w:suppressAutoHyphens w:val="0"/>
        <w:spacing w:after="0" w:line="312" w:lineRule="auto"/>
        <w:ind w:left="426" w:hanging="284"/>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 xml:space="preserve">głębokości ułożenia przewodów rurowych, ich kierunku, spadku, połączeń oraz stopnia zagęszczenia </w:t>
      </w:r>
      <w:proofErr w:type="spellStart"/>
      <w:r w:rsidRPr="00544C33">
        <w:rPr>
          <w:rFonts w:eastAsia="Calibri" w:cs="DejaVu Sans Condensed"/>
          <w:color w:val="000000"/>
          <w:w w:val="95"/>
          <w:kern w:val="0"/>
          <w:sz w:val="20"/>
          <w:szCs w:val="20"/>
          <w:lang w:eastAsia="en-US"/>
        </w:rPr>
        <w:t>obsypki</w:t>
      </w:r>
      <w:proofErr w:type="spellEnd"/>
      <w:r w:rsidRPr="00544C33">
        <w:rPr>
          <w:rFonts w:eastAsia="Calibri" w:cs="DejaVu Sans Condensed"/>
          <w:color w:val="000000"/>
          <w:w w:val="95"/>
          <w:kern w:val="0"/>
          <w:sz w:val="20"/>
          <w:szCs w:val="20"/>
          <w:lang w:eastAsia="en-US"/>
        </w:rPr>
        <w:t xml:space="preserve"> i podsypki,</w:t>
      </w:r>
    </w:p>
    <w:p w14:paraId="18836D80" w14:textId="77777777" w:rsidR="00663B24" w:rsidRPr="00544C33" w:rsidRDefault="00663B24" w:rsidP="008E3B47">
      <w:pPr>
        <w:widowControl/>
        <w:numPr>
          <w:ilvl w:val="1"/>
          <w:numId w:val="14"/>
        </w:numPr>
        <w:tabs>
          <w:tab w:val="left" w:pos="426"/>
        </w:tabs>
        <w:suppressAutoHyphens w:val="0"/>
        <w:spacing w:after="0" w:line="312" w:lineRule="auto"/>
        <w:ind w:left="426" w:hanging="284"/>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robót zanikających i ulegających zakryciu,</w:t>
      </w:r>
    </w:p>
    <w:p w14:paraId="050C8B64" w14:textId="77777777" w:rsidR="00663B24" w:rsidRPr="00544C33" w:rsidRDefault="00663B24" w:rsidP="008E3B47">
      <w:pPr>
        <w:widowControl/>
        <w:numPr>
          <w:ilvl w:val="1"/>
          <w:numId w:val="14"/>
        </w:numPr>
        <w:tabs>
          <w:tab w:val="left" w:pos="426"/>
        </w:tabs>
        <w:suppressAutoHyphens w:val="0"/>
        <w:spacing w:after="0" w:line="312" w:lineRule="auto"/>
        <w:ind w:left="426" w:hanging="284"/>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 xml:space="preserve">zgodności wykonanych konstrukcji z dokumentacją projektową i </w:t>
      </w:r>
      <w:r w:rsidR="004C7B3E" w:rsidRPr="00544C33">
        <w:rPr>
          <w:rFonts w:eastAsia="Calibri" w:cs="DejaVu Sans Condensed"/>
          <w:color w:val="000000"/>
          <w:w w:val="95"/>
          <w:kern w:val="0"/>
          <w:sz w:val="20"/>
          <w:szCs w:val="20"/>
          <w:lang w:eastAsia="en-US"/>
        </w:rPr>
        <w:t>w</w:t>
      </w:r>
      <w:r w:rsidRPr="00544C33">
        <w:rPr>
          <w:rFonts w:eastAsia="Calibri" w:cs="DejaVu Sans Condensed"/>
          <w:color w:val="000000"/>
          <w:w w:val="95"/>
          <w:kern w:val="0"/>
          <w:sz w:val="20"/>
          <w:szCs w:val="20"/>
          <w:lang w:eastAsia="en-US"/>
        </w:rPr>
        <w:t>ymaganiami Zamawiającego,</w:t>
      </w:r>
    </w:p>
    <w:p w14:paraId="4D4C1E2B" w14:textId="77777777" w:rsidR="00663B24" w:rsidRPr="00544C33" w:rsidRDefault="00663B24" w:rsidP="008E3B47">
      <w:pPr>
        <w:widowControl/>
        <w:numPr>
          <w:ilvl w:val="1"/>
          <w:numId w:val="14"/>
        </w:numPr>
        <w:tabs>
          <w:tab w:val="left" w:pos="426"/>
        </w:tabs>
        <w:suppressAutoHyphens w:val="0"/>
        <w:spacing w:after="0" w:line="312" w:lineRule="auto"/>
        <w:ind w:left="426" w:hanging="284"/>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prawidłowości kształtu i głównych wymiarów konstrukcji,</w:t>
      </w:r>
    </w:p>
    <w:p w14:paraId="7C2E4337" w14:textId="77777777" w:rsidR="00663B24" w:rsidRPr="00544C33" w:rsidRDefault="00663B24" w:rsidP="008E3B47">
      <w:pPr>
        <w:widowControl/>
        <w:numPr>
          <w:ilvl w:val="1"/>
          <w:numId w:val="14"/>
        </w:numPr>
        <w:tabs>
          <w:tab w:val="left" w:pos="426"/>
        </w:tabs>
        <w:suppressAutoHyphens w:val="0"/>
        <w:spacing w:after="0" w:line="312" w:lineRule="auto"/>
        <w:ind w:left="426" w:hanging="284"/>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dopuszczalności odchyłek wymiarowych konstrukcji oraz o</w:t>
      </w:r>
      <w:r w:rsidR="004C7B3E" w:rsidRPr="00544C33">
        <w:rPr>
          <w:rFonts w:eastAsia="Calibri" w:cs="DejaVu Sans Condensed"/>
          <w:color w:val="000000"/>
          <w:w w:val="95"/>
          <w:kern w:val="0"/>
          <w:sz w:val="20"/>
          <w:szCs w:val="20"/>
          <w:lang w:eastAsia="en-US"/>
        </w:rPr>
        <w:t>dchyleń od kierunku pionowego i </w:t>
      </w:r>
      <w:r w:rsidRPr="00544C33">
        <w:rPr>
          <w:rFonts w:eastAsia="Calibri" w:cs="DejaVu Sans Condensed"/>
          <w:color w:val="000000"/>
          <w:w w:val="95"/>
          <w:kern w:val="0"/>
          <w:sz w:val="20"/>
          <w:szCs w:val="20"/>
          <w:lang w:eastAsia="en-US"/>
        </w:rPr>
        <w:t>poziomego,</w:t>
      </w:r>
    </w:p>
    <w:p w14:paraId="15D58EE4" w14:textId="77777777" w:rsidR="00663B24" w:rsidRPr="00544C33" w:rsidRDefault="00663B24" w:rsidP="008E3B47">
      <w:pPr>
        <w:widowControl/>
        <w:numPr>
          <w:ilvl w:val="1"/>
          <w:numId w:val="14"/>
        </w:numPr>
        <w:tabs>
          <w:tab w:val="left" w:pos="426"/>
        </w:tabs>
        <w:suppressAutoHyphens w:val="0"/>
        <w:spacing w:after="0" w:line="312" w:lineRule="auto"/>
        <w:ind w:left="426" w:hanging="284"/>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jednolitości i przyczepności wykonanych powłok malarskich,</w:t>
      </w:r>
    </w:p>
    <w:p w14:paraId="3CD788AF" w14:textId="77777777" w:rsidR="00663B24" w:rsidRPr="00544C33" w:rsidRDefault="00663B24" w:rsidP="008E3B47">
      <w:pPr>
        <w:widowControl/>
        <w:numPr>
          <w:ilvl w:val="1"/>
          <w:numId w:val="14"/>
        </w:numPr>
        <w:tabs>
          <w:tab w:val="left" w:pos="426"/>
        </w:tabs>
        <w:suppressAutoHyphens w:val="0"/>
        <w:spacing w:after="0" w:line="312" w:lineRule="auto"/>
        <w:ind w:left="426" w:hanging="284"/>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 xml:space="preserve">zgodności zastosowanych materiałów z wskazanymi w projekcie i </w:t>
      </w:r>
      <w:r w:rsidR="004C7B3E" w:rsidRPr="00544C33">
        <w:rPr>
          <w:rFonts w:eastAsia="Calibri" w:cs="DejaVu Sans Condensed"/>
          <w:color w:val="000000"/>
          <w:w w:val="95"/>
          <w:kern w:val="0"/>
          <w:sz w:val="20"/>
          <w:szCs w:val="20"/>
          <w:lang w:eastAsia="en-US"/>
        </w:rPr>
        <w:t>w</w:t>
      </w:r>
      <w:r w:rsidRPr="00544C33">
        <w:rPr>
          <w:rFonts w:eastAsia="Calibri" w:cs="DejaVu Sans Condensed"/>
          <w:color w:val="000000"/>
          <w:w w:val="95"/>
          <w:kern w:val="0"/>
          <w:sz w:val="20"/>
          <w:szCs w:val="20"/>
          <w:lang w:eastAsia="en-US"/>
        </w:rPr>
        <w:t>ymaganiach Zamawiającego, w</w:t>
      </w:r>
      <w:r w:rsidR="00EF28F5" w:rsidRPr="00544C33">
        <w:rPr>
          <w:rFonts w:eastAsia="Calibri" w:cs="DejaVu Sans Condensed"/>
          <w:color w:val="000000"/>
          <w:w w:val="95"/>
          <w:kern w:val="0"/>
          <w:sz w:val="20"/>
          <w:szCs w:val="20"/>
          <w:lang w:eastAsia="en-US"/>
        </w:rPr>
        <w:t> </w:t>
      </w:r>
      <w:r w:rsidRPr="00544C33">
        <w:rPr>
          <w:rFonts w:eastAsia="Calibri" w:cs="DejaVu Sans Condensed"/>
          <w:color w:val="000000"/>
          <w:w w:val="95"/>
          <w:kern w:val="0"/>
          <w:sz w:val="20"/>
          <w:szCs w:val="20"/>
          <w:lang w:eastAsia="en-US"/>
        </w:rPr>
        <w:t xml:space="preserve">tym rodzajów podsypek i </w:t>
      </w:r>
      <w:proofErr w:type="spellStart"/>
      <w:r w:rsidRPr="00544C33">
        <w:rPr>
          <w:rFonts w:eastAsia="Calibri" w:cs="DejaVu Sans Condensed"/>
          <w:color w:val="000000"/>
          <w:w w:val="95"/>
          <w:kern w:val="0"/>
          <w:sz w:val="20"/>
          <w:szCs w:val="20"/>
          <w:lang w:eastAsia="en-US"/>
        </w:rPr>
        <w:t>obsypek</w:t>
      </w:r>
      <w:proofErr w:type="spellEnd"/>
      <w:r w:rsidRPr="00544C33">
        <w:rPr>
          <w:rFonts w:eastAsia="Calibri" w:cs="DejaVu Sans Condensed"/>
          <w:color w:val="000000"/>
          <w:w w:val="95"/>
          <w:kern w:val="0"/>
          <w:sz w:val="20"/>
          <w:szCs w:val="20"/>
          <w:lang w:eastAsia="en-US"/>
        </w:rPr>
        <w:t>,</w:t>
      </w:r>
    </w:p>
    <w:p w14:paraId="33A382D5" w14:textId="77777777" w:rsidR="00663B24" w:rsidRPr="00544C33" w:rsidRDefault="00663B24" w:rsidP="008E3B47">
      <w:pPr>
        <w:widowControl/>
        <w:numPr>
          <w:ilvl w:val="1"/>
          <w:numId w:val="14"/>
        </w:numPr>
        <w:tabs>
          <w:tab w:val="left" w:pos="426"/>
        </w:tabs>
        <w:suppressAutoHyphens w:val="0"/>
        <w:spacing w:after="100" w:line="312" w:lineRule="auto"/>
        <w:ind w:left="426" w:hanging="284"/>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odporności na obciążenia wykonanych placów i dróg wewnętrznych, zgodnie z przyjętą kategorią ruchu.</w:t>
      </w:r>
    </w:p>
    <w:p w14:paraId="22DEF661" w14:textId="77777777" w:rsidR="00663B24" w:rsidRPr="00544C33" w:rsidRDefault="00663B24"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 xml:space="preserve">Odbioru części </w:t>
      </w:r>
      <w:r w:rsidR="004C7B3E" w:rsidRPr="00544C33">
        <w:rPr>
          <w:rFonts w:eastAsia="Calibri" w:cs="DejaVu Sans Condensed"/>
          <w:color w:val="000000"/>
          <w:w w:val="95"/>
          <w:kern w:val="0"/>
          <w:sz w:val="20"/>
          <w:szCs w:val="20"/>
          <w:lang w:eastAsia="en-US"/>
        </w:rPr>
        <w:t>r</w:t>
      </w:r>
      <w:r w:rsidRPr="00544C33">
        <w:rPr>
          <w:rFonts w:eastAsia="Calibri" w:cs="DejaVu Sans Condensed"/>
          <w:color w:val="000000"/>
          <w:w w:val="95"/>
          <w:kern w:val="0"/>
          <w:sz w:val="20"/>
          <w:szCs w:val="20"/>
          <w:lang w:eastAsia="en-US"/>
        </w:rPr>
        <w:t xml:space="preserve">obót dokonuje </w:t>
      </w:r>
      <w:r w:rsidR="00DD7C5D" w:rsidRPr="00544C33">
        <w:rPr>
          <w:rFonts w:eastAsia="Calibri" w:cs="DejaVu Sans Condensed"/>
          <w:color w:val="000000"/>
          <w:w w:val="95"/>
          <w:kern w:val="0"/>
          <w:sz w:val="20"/>
          <w:szCs w:val="20"/>
          <w:lang w:eastAsia="en-US"/>
        </w:rPr>
        <w:t>Inspektor nadzoru</w:t>
      </w:r>
      <w:r w:rsidRPr="00544C33">
        <w:rPr>
          <w:rFonts w:eastAsia="Calibri" w:cs="DejaVu Sans Condensed"/>
          <w:color w:val="000000"/>
          <w:w w:val="95"/>
          <w:kern w:val="0"/>
          <w:sz w:val="20"/>
          <w:szCs w:val="20"/>
          <w:lang w:eastAsia="en-US"/>
        </w:rPr>
        <w:t>.</w:t>
      </w:r>
    </w:p>
    <w:p w14:paraId="5E9EA846" w14:textId="77777777" w:rsidR="00663B24" w:rsidRPr="00544C33" w:rsidRDefault="00663B24"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Odbiór robót zanikających i ulegających zakryciu polega na finalnej ocenie ilości i jakości wykonywanych robót, które w dalszym procesie realizacji ulegają</w:t>
      </w:r>
      <w:r w:rsidR="004C7B3E" w:rsidRPr="00544C33">
        <w:rPr>
          <w:rFonts w:eastAsia="Calibri" w:cs="DejaVu Sans Condensed"/>
          <w:color w:val="000000"/>
          <w:w w:val="95"/>
          <w:kern w:val="0"/>
          <w:sz w:val="20"/>
          <w:szCs w:val="20"/>
          <w:lang w:eastAsia="en-US"/>
        </w:rPr>
        <w:t xml:space="preserve"> zakryciu. Będzie on dokonany w </w:t>
      </w:r>
      <w:r w:rsidRPr="00544C33">
        <w:rPr>
          <w:rFonts w:eastAsia="Calibri" w:cs="DejaVu Sans Condensed"/>
          <w:color w:val="000000"/>
          <w:w w:val="95"/>
          <w:kern w:val="0"/>
          <w:sz w:val="20"/>
          <w:szCs w:val="20"/>
          <w:lang w:eastAsia="en-US"/>
        </w:rPr>
        <w:t xml:space="preserve">czasie umożliwiającym wykonanie ewentualnych korekt i poprawek, bez hamowania ogólnego postępu </w:t>
      </w:r>
      <w:r w:rsidR="004C7B3E" w:rsidRPr="00544C33">
        <w:rPr>
          <w:rFonts w:eastAsia="Calibri" w:cs="DejaVu Sans Condensed"/>
          <w:color w:val="000000"/>
          <w:w w:val="95"/>
          <w:kern w:val="0"/>
          <w:sz w:val="20"/>
          <w:szCs w:val="20"/>
          <w:lang w:eastAsia="en-US"/>
        </w:rPr>
        <w:t>r</w:t>
      </w:r>
      <w:r w:rsidRPr="00544C33">
        <w:rPr>
          <w:rFonts w:eastAsia="Calibri" w:cs="DejaVu Sans Condensed"/>
          <w:color w:val="000000"/>
          <w:w w:val="95"/>
          <w:kern w:val="0"/>
          <w:sz w:val="20"/>
          <w:szCs w:val="20"/>
          <w:lang w:eastAsia="en-US"/>
        </w:rPr>
        <w:t>obót.</w:t>
      </w:r>
    </w:p>
    <w:p w14:paraId="07AA78C0" w14:textId="77777777" w:rsidR="00663B24" w:rsidRPr="00544C33" w:rsidRDefault="00663B24"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Jakość i ilość robót ulegających zakryciu ocenia</w:t>
      </w:r>
      <w:r w:rsidR="00A875AE" w:rsidRPr="00544C33">
        <w:rPr>
          <w:rFonts w:eastAsia="Calibri" w:cs="DejaVu Sans Condensed"/>
          <w:color w:val="000000"/>
          <w:w w:val="95"/>
          <w:kern w:val="0"/>
          <w:sz w:val="20"/>
          <w:szCs w:val="20"/>
          <w:lang w:eastAsia="en-US"/>
        </w:rPr>
        <w:t xml:space="preserve"> Zamawiający (np. poprzez</w:t>
      </w:r>
      <w:r w:rsidR="004C7B3E" w:rsidRPr="00544C33">
        <w:rPr>
          <w:rFonts w:eastAsia="Calibri" w:cs="DejaVu Sans Condensed"/>
          <w:color w:val="000000"/>
          <w:w w:val="95"/>
          <w:kern w:val="0"/>
          <w:sz w:val="20"/>
          <w:szCs w:val="20"/>
          <w:lang w:eastAsia="en-US"/>
        </w:rPr>
        <w:t xml:space="preserve"> </w:t>
      </w:r>
      <w:r w:rsidR="00DD7C5D" w:rsidRPr="00544C33">
        <w:rPr>
          <w:rFonts w:eastAsia="Calibri" w:cs="DejaVu Sans Condensed"/>
          <w:color w:val="000000"/>
          <w:w w:val="95"/>
          <w:kern w:val="0"/>
          <w:sz w:val="20"/>
          <w:szCs w:val="20"/>
          <w:lang w:eastAsia="en-US"/>
        </w:rPr>
        <w:t>Inspektor</w:t>
      </w:r>
      <w:r w:rsidR="00A875AE" w:rsidRPr="00544C33">
        <w:rPr>
          <w:rFonts w:eastAsia="Calibri" w:cs="DejaVu Sans Condensed"/>
          <w:color w:val="000000"/>
          <w:w w:val="95"/>
          <w:kern w:val="0"/>
          <w:sz w:val="20"/>
          <w:szCs w:val="20"/>
          <w:lang w:eastAsia="en-US"/>
        </w:rPr>
        <w:t>a</w:t>
      </w:r>
      <w:r w:rsidR="00DD7C5D" w:rsidRPr="00544C33">
        <w:rPr>
          <w:rFonts w:eastAsia="Calibri" w:cs="DejaVu Sans Condensed"/>
          <w:color w:val="000000"/>
          <w:w w:val="95"/>
          <w:kern w:val="0"/>
          <w:sz w:val="20"/>
          <w:szCs w:val="20"/>
          <w:lang w:eastAsia="en-US"/>
        </w:rPr>
        <w:t xml:space="preserve"> nadzoru</w:t>
      </w:r>
      <w:r w:rsidR="00A875AE" w:rsidRPr="00544C33">
        <w:rPr>
          <w:rFonts w:eastAsia="Calibri" w:cs="DejaVu Sans Condensed"/>
          <w:color w:val="000000"/>
          <w:w w:val="95"/>
          <w:kern w:val="0"/>
          <w:sz w:val="20"/>
          <w:szCs w:val="20"/>
          <w:lang w:eastAsia="en-US"/>
        </w:rPr>
        <w:t>)</w:t>
      </w:r>
      <w:r w:rsidR="00DD7C5D" w:rsidRPr="00544C33">
        <w:rPr>
          <w:rFonts w:eastAsia="Calibri" w:cs="DejaVu Sans Condensed"/>
          <w:color w:val="000000"/>
          <w:w w:val="95"/>
          <w:kern w:val="0"/>
          <w:sz w:val="20"/>
          <w:szCs w:val="20"/>
          <w:lang w:eastAsia="en-US"/>
        </w:rPr>
        <w:t xml:space="preserve"> </w:t>
      </w:r>
      <w:r w:rsidR="00A875AE" w:rsidRPr="00544C33">
        <w:rPr>
          <w:rFonts w:eastAsia="Calibri" w:cs="DejaVu Sans Condensed"/>
          <w:color w:val="000000"/>
          <w:w w:val="95"/>
          <w:kern w:val="0"/>
          <w:sz w:val="20"/>
          <w:szCs w:val="20"/>
          <w:lang w:eastAsia="en-US"/>
        </w:rPr>
        <w:t>na </w:t>
      </w:r>
      <w:r w:rsidRPr="00544C33">
        <w:rPr>
          <w:rFonts w:eastAsia="Calibri" w:cs="DejaVu Sans Condensed"/>
          <w:color w:val="000000"/>
          <w:w w:val="95"/>
          <w:kern w:val="0"/>
          <w:sz w:val="20"/>
          <w:szCs w:val="20"/>
          <w:lang w:eastAsia="en-US"/>
        </w:rPr>
        <w:t>podstawie dokumentów zawierających wyniki testów i badań l</w:t>
      </w:r>
      <w:r w:rsidR="00A875AE" w:rsidRPr="00544C33">
        <w:rPr>
          <w:rFonts w:eastAsia="Calibri" w:cs="DejaVu Sans Condensed"/>
          <w:color w:val="000000"/>
          <w:w w:val="95"/>
          <w:kern w:val="0"/>
          <w:sz w:val="20"/>
          <w:szCs w:val="20"/>
          <w:lang w:eastAsia="en-US"/>
        </w:rPr>
        <w:t>aboratoryjnych oraz w oparciu o </w:t>
      </w:r>
      <w:r w:rsidRPr="00544C33">
        <w:rPr>
          <w:rFonts w:eastAsia="Calibri" w:cs="DejaVu Sans Condensed"/>
          <w:color w:val="000000"/>
          <w:w w:val="95"/>
          <w:kern w:val="0"/>
          <w:sz w:val="20"/>
          <w:szCs w:val="20"/>
          <w:lang w:eastAsia="en-US"/>
        </w:rPr>
        <w:t>przeprowadzo</w:t>
      </w:r>
      <w:r w:rsidR="00A875AE" w:rsidRPr="00544C33">
        <w:rPr>
          <w:rFonts w:eastAsia="Calibri" w:cs="DejaVu Sans Condensed"/>
          <w:color w:val="000000"/>
          <w:w w:val="95"/>
          <w:kern w:val="0"/>
          <w:sz w:val="20"/>
          <w:szCs w:val="20"/>
          <w:lang w:eastAsia="en-US"/>
        </w:rPr>
        <w:t xml:space="preserve">ne pomiary i </w:t>
      </w:r>
      <w:r w:rsidRPr="00544C33">
        <w:rPr>
          <w:rFonts w:eastAsia="Calibri" w:cs="DejaVu Sans Condensed"/>
          <w:color w:val="000000"/>
          <w:w w:val="95"/>
          <w:kern w:val="0"/>
          <w:sz w:val="20"/>
          <w:szCs w:val="20"/>
          <w:lang w:eastAsia="en-US"/>
        </w:rPr>
        <w:t>próby szczelności, w konfrontacji z dokumentacją projekto</w:t>
      </w:r>
      <w:r w:rsidR="004C7B3E" w:rsidRPr="00544C33">
        <w:rPr>
          <w:rFonts w:eastAsia="Calibri" w:cs="DejaVu Sans Condensed"/>
          <w:color w:val="000000"/>
          <w:w w:val="95"/>
          <w:kern w:val="0"/>
          <w:sz w:val="20"/>
          <w:szCs w:val="20"/>
          <w:lang w:eastAsia="en-US"/>
        </w:rPr>
        <w:t>wą, wymaganiami Zamawiającego i </w:t>
      </w:r>
      <w:r w:rsidRPr="00544C33">
        <w:rPr>
          <w:rFonts w:eastAsia="Calibri" w:cs="DejaVu Sans Condensed"/>
          <w:color w:val="000000"/>
          <w:w w:val="95"/>
          <w:kern w:val="0"/>
          <w:sz w:val="20"/>
          <w:szCs w:val="20"/>
          <w:lang w:eastAsia="en-US"/>
        </w:rPr>
        <w:t>uprzednimi ustaleniami.</w:t>
      </w:r>
    </w:p>
    <w:p w14:paraId="31E6FFC5" w14:textId="77777777" w:rsidR="00663B24" w:rsidRPr="00544C33" w:rsidRDefault="00663B24"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 xml:space="preserve">Gotowość </w:t>
      </w:r>
      <w:r w:rsidR="004C7B3E" w:rsidRPr="00544C33">
        <w:rPr>
          <w:rFonts w:eastAsia="Calibri" w:cs="DejaVu Sans Condensed"/>
          <w:color w:val="000000"/>
          <w:w w:val="95"/>
          <w:kern w:val="0"/>
          <w:sz w:val="20"/>
          <w:szCs w:val="20"/>
          <w:lang w:eastAsia="en-US"/>
        </w:rPr>
        <w:t>r</w:t>
      </w:r>
      <w:r w:rsidRPr="00544C33">
        <w:rPr>
          <w:rFonts w:eastAsia="Calibri" w:cs="DejaVu Sans Condensed"/>
          <w:color w:val="000000"/>
          <w:w w:val="95"/>
          <w:kern w:val="0"/>
          <w:sz w:val="20"/>
          <w:szCs w:val="20"/>
          <w:lang w:eastAsia="en-US"/>
        </w:rPr>
        <w:t xml:space="preserve">obót do odbioru zgłasza Wykonawca wpisem do </w:t>
      </w:r>
      <w:r w:rsidR="00806FB4" w:rsidRPr="00544C33">
        <w:rPr>
          <w:rFonts w:eastAsia="Calibri" w:cs="DejaVu Sans Condensed"/>
          <w:color w:val="000000"/>
          <w:w w:val="95"/>
          <w:kern w:val="0"/>
          <w:sz w:val="20"/>
          <w:szCs w:val="20"/>
          <w:lang w:eastAsia="en-US"/>
        </w:rPr>
        <w:t>d</w:t>
      </w:r>
      <w:r w:rsidRPr="00544C33">
        <w:rPr>
          <w:rFonts w:eastAsia="Calibri" w:cs="DejaVu Sans Condensed"/>
          <w:color w:val="000000"/>
          <w:w w:val="95"/>
          <w:kern w:val="0"/>
          <w:sz w:val="20"/>
          <w:szCs w:val="20"/>
          <w:lang w:eastAsia="en-US"/>
        </w:rPr>
        <w:t xml:space="preserve">ziennika </w:t>
      </w:r>
      <w:r w:rsidR="00806FB4" w:rsidRPr="00544C33">
        <w:rPr>
          <w:rFonts w:eastAsia="Calibri" w:cs="DejaVu Sans Condensed"/>
          <w:color w:val="000000"/>
          <w:w w:val="95"/>
          <w:kern w:val="0"/>
          <w:sz w:val="20"/>
          <w:szCs w:val="20"/>
          <w:lang w:eastAsia="en-US"/>
        </w:rPr>
        <w:t>b</w:t>
      </w:r>
      <w:r w:rsidRPr="00544C33">
        <w:rPr>
          <w:rFonts w:eastAsia="Calibri" w:cs="DejaVu Sans Condensed"/>
          <w:color w:val="000000"/>
          <w:w w:val="95"/>
          <w:kern w:val="0"/>
          <w:sz w:val="20"/>
          <w:szCs w:val="20"/>
          <w:lang w:eastAsia="en-US"/>
        </w:rPr>
        <w:t xml:space="preserve">udowy, z jednoczesnym powiadomieniem </w:t>
      </w:r>
      <w:r w:rsidR="004C7B3E" w:rsidRPr="00544C33">
        <w:rPr>
          <w:rFonts w:eastAsia="Calibri" w:cs="DejaVu Sans Condensed"/>
          <w:color w:val="000000"/>
          <w:w w:val="95"/>
          <w:kern w:val="0"/>
          <w:sz w:val="20"/>
          <w:szCs w:val="20"/>
          <w:lang w:eastAsia="en-US"/>
        </w:rPr>
        <w:t>Zamawiającego</w:t>
      </w:r>
      <w:r w:rsidRPr="00544C33">
        <w:rPr>
          <w:rFonts w:eastAsia="Calibri" w:cs="DejaVu Sans Condensed"/>
          <w:color w:val="000000"/>
          <w:w w:val="95"/>
          <w:kern w:val="0"/>
          <w:sz w:val="20"/>
          <w:szCs w:val="20"/>
          <w:lang w:eastAsia="en-US"/>
        </w:rPr>
        <w:t>. Odbiór będzie przeprowadzony niezwłocznie, nie później jednak niż w ciągu 3</w:t>
      </w:r>
      <w:r w:rsidR="00EF28F5" w:rsidRPr="00544C33">
        <w:rPr>
          <w:rFonts w:eastAsia="Calibri" w:cs="DejaVu Sans Condensed"/>
          <w:color w:val="000000"/>
          <w:w w:val="95"/>
          <w:kern w:val="0"/>
          <w:sz w:val="20"/>
          <w:szCs w:val="20"/>
          <w:lang w:eastAsia="en-US"/>
        </w:rPr>
        <w:t> </w:t>
      </w:r>
      <w:r w:rsidRPr="00544C33">
        <w:rPr>
          <w:rFonts w:eastAsia="Calibri" w:cs="DejaVu Sans Condensed"/>
          <w:color w:val="000000"/>
          <w:w w:val="95"/>
          <w:kern w:val="0"/>
          <w:sz w:val="20"/>
          <w:szCs w:val="20"/>
          <w:lang w:eastAsia="en-US"/>
        </w:rPr>
        <w:t xml:space="preserve">dni od daty powiadomienia o tym fakcie </w:t>
      </w:r>
      <w:r w:rsidR="004C7B3E" w:rsidRPr="00544C33">
        <w:rPr>
          <w:rFonts w:eastAsia="Calibri" w:cs="DejaVu Sans Condensed"/>
          <w:color w:val="000000"/>
          <w:w w:val="95"/>
          <w:kern w:val="0"/>
          <w:sz w:val="20"/>
          <w:szCs w:val="20"/>
          <w:lang w:eastAsia="en-US"/>
        </w:rPr>
        <w:t>Zamawiającego</w:t>
      </w:r>
      <w:r w:rsidRPr="00544C33">
        <w:rPr>
          <w:rFonts w:eastAsia="Calibri" w:cs="DejaVu Sans Condensed"/>
          <w:color w:val="000000"/>
          <w:w w:val="95"/>
          <w:kern w:val="0"/>
          <w:sz w:val="20"/>
          <w:szCs w:val="20"/>
          <w:lang w:eastAsia="en-US"/>
        </w:rPr>
        <w:t>.</w:t>
      </w:r>
    </w:p>
    <w:p w14:paraId="05EEEDE1" w14:textId="77777777" w:rsidR="00663B24" w:rsidRPr="00544C33" w:rsidRDefault="004C7B3E" w:rsidP="00FD3D5F">
      <w:pPr>
        <w:pStyle w:val="Nagwek3"/>
      </w:pPr>
      <w:bookmarkStart w:id="188" w:name="_Toc150587726"/>
      <w:r w:rsidRPr="00544C33">
        <w:t>Próby końcowe i rozruch</w:t>
      </w:r>
      <w:bookmarkEnd w:id="188"/>
    </w:p>
    <w:p w14:paraId="3A2884E4" w14:textId="77777777" w:rsidR="00663B24" w:rsidRPr="00544C33" w:rsidRDefault="00663B24" w:rsidP="00DD7C5D">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 xml:space="preserve">Całkowite zakończenie </w:t>
      </w:r>
      <w:r w:rsidR="00B05E99" w:rsidRPr="00544C33">
        <w:rPr>
          <w:rFonts w:eastAsia="Calibri" w:cs="DejaVu Sans Condensed"/>
          <w:color w:val="000000"/>
          <w:w w:val="95"/>
          <w:kern w:val="0"/>
          <w:sz w:val="20"/>
          <w:szCs w:val="20"/>
          <w:lang w:eastAsia="en-US"/>
        </w:rPr>
        <w:t>r</w:t>
      </w:r>
      <w:r w:rsidRPr="00544C33">
        <w:rPr>
          <w:rFonts w:eastAsia="Calibri" w:cs="DejaVu Sans Condensed"/>
          <w:color w:val="000000"/>
          <w:w w:val="95"/>
          <w:kern w:val="0"/>
          <w:sz w:val="20"/>
          <w:szCs w:val="20"/>
          <w:lang w:eastAsia="en-US"/>
        </w:rPr>
        <w:t>obót oraz gotowość do odbioru będzie stwierdzona przez Wykonawcę wpis</w:t>
      </w:r>
      <w:r w:rsidR="00806FB4" w:rsidRPr="00544C33">
        <w:rPr>
          <w:rFonts w:eastAsia="Calibri" w:cs="DejaVu Sans Condensed"/>
          <w:color w:val="000000"/>
          <w:w w:val="95"/>
          <w:kern w:val="0"/>
          <w:sz w:val="20"/>
          <w:szCs w:val="20"/>
          <w:lang w:eastAsia="en-US"/>
        </w:rPr>
        <w:t>em do d</w:t>
      </w:r>
      <w:r w:rsidRPr="00544C33">
        <w:rPr>
          <w:rFonts w:eastAsia="Calibri" w:cs="DejaVu Sans Condensed"/>
          <w:color w:val="000000"/>
          <w:w w:val="95"/>
          <w:kern w:val="0"/>
          <w:sz w:val="20"/>
          <w:szCs w:val="20"/>
          <w:lang w:eastAsia="en-US"/>
        </w:rPr>
        <w:t xml:space="preserve">ziennika </w:t>
      </w:r>
      <w:r w:rsidR="00806FB4" w:rsidRPr="00544C33">
        <w:rPr>
          <w:rFonts w:eastAsia="Calibri" w:cs="DejaVu Sans Condensed"/>
          <w:color w:val="000000"/>
          <w:w w:val="95"/>
          <w:kern w:val="0"/>
          <w:sz w:val="20"/>
          <w:szCs w:val="20"/>
          <w:lang w:eastAsia="en-US"/>
        </w:rPr>
        <w:t>b</w:t>
      </w:r>
      <w:r w:rsidRPr="00544C33">
        <w:rPr>
          <w:rFonts w:eastAsia="Calibri" w:cs="DejaVu Sans Condensed"/>
          <w:color w:val="000000"/>
          <w:w w:val="95"/>
          <w:kern w:val="0"/>
          <w:sz w:val="20"/>
          <w:szCs w:val="20"/>
          <w:lang w:eastAsia="en-US"/>
        </w:rPr>
        <w:t xml:space="preserve">udowy oraz bezzwłocznym powiadomieniem na piśmie o tym fakcie </w:t>
      </w:r>
      <w:r w:rsidR="00B05E99" w:rsidRPr="00544C33">
        <w:rPr>
          <w:rFonts w:eastAsia="Calibri" w:cs="DejaVu Sans Condensed"/>
          <w:color w:val="000000"/>
          <w:w w:val="95"/>
          <w:kern w:val="0"/>
          <w:sz w:val="20"/>
          <w:szCs w:val="20"/>
          <w:lang w:eastAsia="en-US"/>
        </w:rPr>
        <w:t>Zamawiającego</w:t>
      </w:r>
      <w:r w:rsidRPr="00544C33">
        <w:rPr>
          <w:rFonts w:eastAsia="Calibri" w:cs="DejaVu Sans Condensed"/>
          <w:color w:val="000000"/>
          <w:w w:val="95"/>
          <w:kern w:val="0"/>
          <w:sz w:val="20"/>
          <w:szCs w:val="20"/>
          <w:lang w:eastAsia="en-US"/>
        </w:rPr>
        <w:t>.</w:t>
      </w:r>
    </w:p>
    <w:p w14:paraId="3F7EE27D" w14:textId="77777777" w:rsidR="00A84A6A" w:rsidRPr="00544C33" w:rsidRDefault="00A84A6A" w:rsidP="00A84A6A">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Po zakończeniu prac montażowych i po spełnieniu wszystkich wymaganych warunków Wykonawca uruchamia instalację oraz wykonuje próby, pomiary i prace wykończeniowe. Wykonawca zobowiązany jest przeprowadzić te próby i sporządzić sprawozdania zgodnie z wymogami i normami polskimi obowiązującymi w tym zakresie.</w:t>
      </w:r>
    </w:p>
    <w:p w14:paraId="01C3B014" w14:textId="77777777" w:rsidR="009271E4" w:rsidRPr="00544C33" w:rsidRDefault="009271E4" w:rsidP="009271E4">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 xml:space="preserve">W czasie odbioru nastąpi: </w:t>
      </w:r>
    </w:p>
    <w:p w14:paraId="4B469A80" w14:textId="77777777" w:rsidR="009271E4" w:rsidRPr="00544C33" w:rsidRDefault="009271E4" w:rsidP="008E3B47">
      <w:pPr>
        <w:widowControl/>
        <w:numPr>
          <w:ilvl w:val="0"/>
          <w:numId w:val="22"/>
        </w:numPr>
        <w:tabs>
          <w:tab w:val="left" w:pos="426"/>
        </w:tabs>
        <w:suppressAutoHyphens w:val="0"/>
        <w:spacing w:after="0" w:line="312" w:lineRule="auto"/>
        <w:ind w:left="426" w:hanging="284"/>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 xml:space="preserve">sprawdzenie użytych materiałów w zakresie zgodności z obowiązującymi normami, </w:t>
      </w:r>
    </w:p>
    <w:p w14:paraId="6EA1F2EC" w14:textId="77777777" w:rsidR="009271E4" w:rsidRPr="00544C33" w:rsidRDefault="009271E4" w:rsidP="008E3B47">
      <w:pPr>
        <w:widowControl/>
        <w:numPr>
          <w:ilvl w:val="0"/>
          <w:numId w:val="22"/>
        </w:numPr>
        <w:tabs>
          <w:tab w:val="left" w:pos="426"/>
        </w:tabs>
        <w:suppressAutoHyphens w:val="0"/>
        <w:spacing w:after="0" w:line="312" w:lineRule="auto"/>
        <w:ind w:left="426" w:hanging="284"/>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 xml:space="preserve">sprawdzenie wykonania instalacji w zakresie zgodności z projektem technicznym, </w:t>
      </w:r>
    </w:p>
    <w:p w14:paraId="55F13115" w14:textId="77777777" w:rsidR="009271E4" w:rsidRPr="00544C33" w:rsidRDefault="009271E4" w:rsidP="008E3B47">
      <w:pPr>
        <w:widowControl/>
        <w:numPr>
          <w:ilvl w:val="0"/>
          <w:numId w:val="22"/>
        </w:numPr>
        <w:tabs>
          <w:tab w:val="left" w:pos="426"/>
        </w:tabs>
        <w:suppressAutoHyphens w:val="0"/>
        <w:spacing w:after="0" w:line="312" w:lineRule="auto"/>
        <w:ind w:left="426" w:hanging="284"/>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lastRenderedPageBreak/>
        <w:t xml:space="preserve">sprawdzenie rezystancji izolacji, rezystancji uziemienia, </w:t>
      </w:r>
    </w:p>
    <w:p w14:paraId="20F4DB75" w14:textId="77777777" w:rsidR="00A84A6A" w:rsidRPr="00544C33" w:rsidRDefault="009271E4" w:rsidP="008E3B47">
      <w:pPr>
        <w:widowControl/>
        <w:numPr>
          <w:ilvl w:val="0"/>
          <w:numId w:val="22"/>
        </w:numPr>
        <w:tabs>
          <w:tab w:val="left" w:pos="426"/>
        </w:tabs>
        <w:suppressAutoHyphens w:val="0"/>
        <w:spacing w:after="0" w:line="312" w:lineRule="auto"/>
        <w:ind w:left="426" w:hanging="284"/>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sprawdzenie, czy typ przewodu odpowiada, pod względem przepisów, danemu urządzeni</w:t>
      </w:r>
      <w:r w:rsidR="00D95600" w:rsidRPr="00544C33">
        <w:rPr>
          <w:rFonts w:eastAsia="Calibri" w:cs="DejaVu Sans Condensed"/>
          <w:color w:val="000000"/>
          <w:w w:val="95"/>
          <w:kern w:val="0"/>
          <w:sz w:val="20"/>
          <w:szCs w:val="20"/>
          <w:lang w:eastAsia="en-US"/>
        </w:rPr>
        <w:t>u, do którego jest podłączony.</w:t>
      </w:r>
    </w:p>
    <w:p w14:paraId="6C93CF66" w14:textId="77777777" w:rsidR="00663B24" w:rsidRPr="00544C33" w:rsidRDefault="00B05E99" w:rsidP="00FD3D5F">
      <w:pPr>
        <w:pStyle w:val="Nagwek3"/>
      </w:pPr>
      <w:bookmarkStart w:id="189" w:name="_Toc150587727"/>
      <w:r w:rsidRPr="00544C33">
        <w:t>Okres gwarancyjny</w:t>
      </w:r>
      <w:bookmarkEnd w:id="189"/>
    </w:p>
    <w:p w14:paraId="7D886939" w14:textId="77777777" w:rsidR="00663B24" w:rsidRPr="00544C33" w:rsidRDefault="00B05E99" w:rsidP="004053B2">
      <w:pPr>
        <w:widowControl/>
        <w:suppressAutoHyphens w:val="0"/>
        <w:spacing w:after="6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Wykonawca udzieli</w:t>
      </w:r>
      <w:r w:rsidR="00663B24" w:rsidRPr="00544C33">
        <w:rPr>
          <w:rFonts w:eastAsia="Calibri" w:cs="DejaVu Sans Condensed"/>
          <w:color w:val="000000"/>
          <w:w w:val="95"/>
          <w:kern w:val="0"/>
          <w:sz w:val="20"/>
          <w:szCs w:val="20"/>
          <w:lang w:eastAsia="en-US"/>
        </w:rPr>
        <w:t xml:space="preserve"> gwarancji jakości dla następujących zaprojektowanych i wykonanych elem</w:t>
      </w:r>
      <w:r w:rsidR="004053B2" w:rsidRPr="00544C33">
        <w:rPr>
          <w:rFonts w:eastAsia="Calibri" w:cs="DejaVu Sans Condensed"/>
          <w:color w:val="000000"/>
          <w:w w:val="95"/>
          <w:kern w:val="0"/>
          <w:sz w:val="20"/>
          <w:szCs w:val="20"/>
          <w:lang w:eastAsia="en-US"/>
        </w:rPr>
        <w:t>entów konstrukcyjnych i obiektów, instalacji i urządzeń</w:t>
      </w:r>
      <w:r w:rsidR="009457C8" w:rsidRPr="00544C33">
        <w:rPr>
          <w:rFonts w:eastAsia="Calibri" w:cs="DejaVu Sans Condensed"/>
          <w:color w:val="000000"/>
          <w:w w:val="95"/>
          <w:kern w:val="0"/>
          <w:sz w:val="20"/>
          <w:szCs w:val="20"/>
          <w:lang w:eastAsia="en-US"/>
        </w:rPr>
        <w:t>.</w:t>
      </w:r>
    </w:p>
    <w:p w14:paraId="7539A292" w14:textId="77777777" w:rsidR="00401EBA" w:rsidRPr="00544C33" w:rsidRDefault="00401EBA" w:rsidP="00401EBA">
      <w:pPr>
        <w:widowControl/>
        <w:tabs>
          <w:tab w:val="left" w:pos="709"/>
        </w:tabs>
        <w:suppressAutoHyphens w:val="0"/>
        <w:spacing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Zapewnienie o dostępności części zamiennych – przez 10 lat od daty dostawy, potwierdzone przez producenta lub autoryzowanego przedstawiciela.</w:t>
      </w:r>
      <w:r w:rsidR="00B20DB7" w:rsidRPr="00544C33">
        <w:rPr>
          <w:rFonts w:eastAsia="Calibri" w:cs="DejaVu Sans Condensed"/>
          <w:color w:val="000000"/>
          <w:w w:val="95"/>
          <w:kern w:val="0"/>
          <w:sz w:val="20"/>
          <w:szCs w:val="20"/>
          <w:lang w:eastAsia="en-US"/>
        </w:rPr>
        <w:t xml:space="preserve"> </w:t>
      </w:r>
    </w:p>
    <w:p w14:paraId="3F1EA669" w14:textId="77777777" w:rsidR="00663B24" w:rsidRPr="00544C33" w:rsidRDefault="00663B24" w:rsidP="00DA49C1">
      <w:pPr>
        <w:widowControl/>
        <w:suppressAutoHyphens w:val="0"/>
        <w:spacing w:after="100" w:line="312" w:lineRule="auto"/>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 xml:space="preserve">Realizacja uprawnień z tytułu gwarancji jakości </w:t>
      </w:r>
      <w:r w:rsidR="009457C8" w:rsidRPr="00544C33">
        <w:rPr>
          <w:rFonts w:eastAsia="Calibri" w:cs="DejaVu Sans Condensed"/>
          <w:color w:val="000000"/>
          <w:w w:val="95"/>
          <w:kern w:val="0"/>
          <w:sz w:val="20"/>
          <w:szCs w:val="20"/>
          <w:lang w:eastAsia="en-US"/>
        </w:rPr>
        <w:t>r</w:t>
      </w:r>
      <w:r w:rsidRPr="00544C33">
        <w:rPr>
          <w:rFonts w:eastAsia="Calibri" w:cs="DejaVu Sans Condensed"/>
          <w:color w:val="000000"/>
          <w:w w:val="95"/>
          <w:kern w:val="0"/>
          <w:sz w:val="20"/>
          <w:szCs w:val="20"/>
          <w:lang w:eastAsia="en-US"/>
        </w:rPr>
        <w:t>obót odbywać się będzie na poniżej podanych warunkach, które traktować należy jako wymogi minimalne:</w:t>
      </w:r>
    </w:p>
    <w:p w14:paraId="15E2EF3A" w14:textId="77777777" w:rsidR="00663B24" w:rsidRPr="00544C33" w:rsidRDefault="009457C8" w:rsidP="008E3B47">
      <w:pPr>
        <w:widowControl/>
        <w:numPr>
          <w:ilvl w:val="0"/>
          <w:numId w:val="15"/>
        </w:numPr>
        <w:tabs>
          <w:tab w:val="left" w:pos="426"/>
        </w:tabs>
        <w:suppressAutoHyphens w:val="0"/>
        <w:spacing w:after="100" w:line="312" w:lineRule="auto"/>
        <w:ind w:left="426" w:hanging="284"/>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w</w:t>
      </w:r>
      <w:r w:rsidR="00663B24" w:rsidRPr="00544C33">
        <w:rPr>
          <w:rFonts w:eastAsia="Calibri" w:cs="DejaVu Sans Condensed"/>
          <w:color w:val="000000"/>
          <w:w w:val="95"/>
          <w:kern w:val="0"/>
          <w:sz w:val="20"/>
          <w:szCs w:val="20"/>
          <w:lang w:eastAsia="en-US"/>
        </w:rPr>
        <w:t xml:space="preserve"> przypadku wystąpienia (ujawnienia) wady z tytułu gwarancji jakości </w:t>
      </w:r>
      <w:r w:rsidRPr="00544C33">
        <w:rPr>
          <w:rFonts w:eastAsia="Calibri" w:cs="DejaVu Sans Condensed"/>
          <w:color w:val="000000"/>
          <w:w w:val="95"/>
          <w:kern w:val="0"/>
          <w:sz w:val="20"/>
          <w:szCs w:val="20"/>
          <w:lang w:eastAsia="en-US"/>
        </w:rPr>
        <w:t>r</w:t>
      </w:r>
      <w:r w:rsidR="00663B24" w:rsidRPr="00544C33">
        <w:rPr>
          <w:rFonts w:eastAsia="Calibri" w:cs="DejaVu Sans Condensed"/>
          <w:color w:val="000000"/>
          <w:w w:val="95"/>
          <w:kern w:val="0"/>
          <w:sz w:val="20"/>
          <w:szCs w:val="20"/>
          <w:lang w:eastAsia="en-US"/>
        </w:rPr>
        <w:t>obót Zamawiający zawiadomi</w:t>
      </w:r>
      <w:r w:rsidRPr="00544C33">
        <w:rPr>
          <w:rFonts w:eastAsia="Calibri" w:cs="DejaVu Sans Condensed"/>
          <w:color w:val="000000"/>
          <w:w w:val="95"/>
          <w:kern w:val="0"/>
          <w:sz w:val="20"/>
          <w:szCs w:val="20"/>
          <w:lang w:eastAsia="en-US"/>
        </w:rPr>
        <w:t xml:space="preserve"> pisemnie Wykonawcę;</w:t>
      </w:r>
    </w:p>
    <w:p w14:paraId="3E0038D2" w14:textId="77777777" w:rsidR="00663B24" w:rsidRPr="00544C33" w:rsidRDefault="009457C8" w:rsidP="008E3B47">
      <w:pPr>
        <w:widowControl/>
        <w:numPr>
          <w:ilvl w:val="0"/>
          <w:numId w:val="15"/>
        </w:numPr>
        <w:tabs>
          <w:tab w:val="left" w:pos="426"/>
        </w:tabs>
        <w:suppressAutoHyphens w:val="0"/>
        <w:spacing w:after="100" w:line="312" w:lineRule="auto"/>
        <w:ind w:left="426" w:hanging="284"/>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i</w:t>
      </w:r>
      <w:r w:rsidR="00663B24" w:rsidRPr="00544C33">
        <w:rPr>
          <w:rFonts w:eastAsia="Calibri" w:cs="DejaVu Sans Condensed"/>
          <w:color w:val="000000"/>
          <w:w w:val="95"/>
          <w:kern w:val="0"/>
          <w:sz w:val="20"/>
          <w:szCs w:val="20"/>
          <w:lang w:eastAsia="en-US"/>
        </w:rPr>
        <w:t>stnienie wad stwierdzone zostanie protokolarnie. W protokole stwierdzenia wad Zamawiający wyznaczy termin na usunięcie wad. Wykon</w:t>
      </w:r>
      <w:r w:rsidRPr="00544C33">
        <w:rPr>
          <w:rFonts w:eastAsia="Calibri" w:cs="DejaVu Sans Condensed"/>
          <w:color w:val="000000"/>
          <w:w w:val="95"/>
          <w:kern w:val="0"/>
          <w:sz w:val="20"/>
          <w:szCs w:val="20"/>
          <w:lang w:eastAsia="en-US"/>
        </w:rPr>
        <w:t>awca usunie wady nieodpłatnie w </w:t>
      </w:r>
      <w:r w:rsidR="00663B24" w:rsidRPr="00544C33">
        <w:rPr>
          <w:rFonts w:eastAsia="Calibri" w:cs="DejaVu Sans Condensed"/>
          <w:color w:val="000000"/>
          <w:w w:val="95"/>
          <w:kern w:val="0"/>
          <w:sz w:val="20"/>
          <w:szCs w:val="20"/>
          <w:lang w:eastAsia="en-US"/>
        </w:rPr>
        <w:t xml:space="preserve">terminie </w:t>
      </w:r>
      <w:r w:rsidRPr="00544C33">
        <w:rPr>
          <w:rFonts w:eastAsia="Calibri" w:cs="DejaVu Sans Condensed"/>
          <w:color w:val="000000"/>
          <w:w w:val="95"/>
          <w:kern w:val="0"/>
          <w:sz w:val="20"/>
          <w:szCs w:val="20"/>
          <w:lang w:eastAsia="en-US"/>
        </w:rPr>
        <w:t>wyznaczonym przez Zamawiającego;</w:t>
      </w:r>
    </w:p>
    <w:p w14:paraId="2990A556" w14:textId="77777777" w:rsidR="00663B24" w:rsidRPr="00544C33" w:rsidRDefault="009457C8" w:rsidP="008E3B47">
      <w:pPr>
        <w:widowControl/>
        <w:numPr>
          <w:ilvl w:val="0"/>
          <w:numId w:val="15"/>
        </w:numPr>
        <w:tabs>
          <w:tab w:val="left" w:pos="426"/>
        </w:tabs>
        <w:suppressAutoHyphens w:val="0"/>
        <w:spacing w:after="100" w:line="312" w:lineRule="auto"/>
        <w:ind w:left="426" w:hanging="284"/>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u</w:t>
      </w:r>
      <w:r w:rsidR="00663B24" w:rsidRPr="00544C33">
        <w:rPr>
          <w:rFonts w:eastAsia="Calibri" w:cs="DejaVu Sans Condensed"/>
          <w:color w:val="000000"/>
          <w:w w:val="95"/>
          <w:kern w:val="0"/>
          <w:sz w:val="20"/>
          <w:szCs w:val="20"/>
          <w:lang w:eastAsia="en-US"/>
        </w:rPr>
        <w:t>sunięcie wad powinn</w:t>
      </w:r>
      <w:r w:rsidRPr="00544C33">
        <w:rPr>
          <w:rFonts w:eastAsia="Calibri" w:cs="DejaVu Sans Condensed"/>
          <w:color w:val="000000"/>
          <w:w w:val="95"/>
          <w:kern w:val="0"/>
          <w:sz w:val="20"/>
          <w:szCs w:val="20"/>
          <w:lang w:eastAsia="en-US"/>
        </w:rPr>
        <w:t>o być stwierdzone protokolarnie;</w:t>
      </w:r>
    </w:p>
    <w:p w14:paraId="2D238DF0" w14:textId="77777777" w:rsidR="00663B24" w:rsidRPr="00544C33" w:rsidRDefault="009457C8" w:rsidP="008E3B47">
      <w:pPr>
        <w:widowControl/>
        <w:numPr>
          <w:ilvl w:val="0"/>
          <w:numId w:val="15"/>
        </w:numPr>
        <w:tabs>
          <w:tab w:val="left" w:pos="426"/>
        </w:tabs>
        <w:suppressAutoHyphens w:val="0"/>
        <w:spacing w:after="100" w:line="312" w:lineRule="auto"/>
        <w:ind w:left="426" w:hanging="284"/>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g</w:t>
      </w:r>
      <w:r w:rsidR="00663B24" w:rsidRPr="00544C33">
        <w:rPr>
          <w:rFonts w:eastAsia="Calibri" w:cs="DejaVu Sans Condensed"/>
          <w:color w:val="000000"/>
          <w:w w:val="95"/>
          <w:kern w:val="0"/>
          <w:sz w:val="20"/>
          <w:szCs w:val="20"/>
          <w:lang w:eastAsia="en-US"/>
        </w:rPr>
        <w:t>warancja dla dostarczonych urządzeń oraz wykonanyc</w:t>
      </w:r>
      <w:r w:rsidRPr="00544C33">
        <w:rPr>
          <w:rFonts w:eastAsia="Calibri" w:cs="DejaVu Sans Condensed"/>
          <w:color w:val="000000"/>
          <w:w w:val="95"/>
          <w:kern w:val="0"/>
          <w:sz w:val="20"/>
          <w:szCs w:val="20"/>
          <w:lang w:eastAsia="en-US"/>
        </w:rPr>
        <w:t>h robót nie obejmuje roszczeń z </w:t>
      </w:r>
      <w:r w:rsidR="00663B24" w:rsidRPr="00544C33">
        <w:rPr>
          <w:rFonts w:eastAsia="Calibri" w:cs="DejaVu Sans Condensed"/>
          <w:color w:val="000000"/>
          <w:w w:val="95"/>
          <w:kern w:val="0"/>
          <w:sz w:val="20"/>
          <w:szCs w:val="20"/>
          <w:lang w:eastAsia="en-US"/>
        </w:rPr>
        <w:t>tytułu uszkodzeń i wad wynikłych na skutek:</w:t>
      </w:r>
    </w:p>
    <w:p w14:paraId="480904C8" w14:textId="77777777" w:rsidR="00663B24" w:rsidRPr="00544C33" w:rsidRDefault="00663B24" w:rsidP="008E3B47">
      <w:pPr>
        <w:widowControl/>
        <w:numPr>
          <w:ilvl w:val="0"/>
          <w:numId w:val="16"/>
        </w:numPr>
        <w:suppressAutoHyphens w:val="0"/>
        <w:spacing w:after="0" w:line="312" w:lineRule="auto"/>
        <w:ind w:left="851" w:hanging="284"/>
        <w:rPr>
          <w:rFonts w:eastAsia="Calibri" w:cs="DejaVu Sans Condensed"/>
          <w:color w:val="000000"/>
          <w:w w:val="95"/>
          <w:kern w:val="0"/>
          <w:sz w:val="20"/>
          <w:szCs w:val="20"/>
          <w:lang w:eastAsia="en-US"/>
        </w:rPr>
      </w:pPr>
      <w:r w:rsidRPr="00544C33">
        <w:rPr>
          <w:rFonts w:eastAsia="Calibri" w:cs="DejaVu Sans Condensed" w:hint="eastAsia"/>
          <w:color w:val="000000"/>
          <w:w w:val="95"/>
          <w:kern w:val="0"/>
          <w:sz w:val="20"/>
          <w:szCs w:val="20"/>
          <w:lang w:eastAsia="en-US"/>
        </w:rPr>
        <w:t>niewłaściwego lub niezgodnego z instrukcją obsługi działania Eksploatatora, niewłaściwego przechowywania lub konserwacji,</w:t>
      </w:r>
    </w:p>
    <w:p w14:paraId="1D094945" w14:textId="77777777" w:rsidR="00663B24" w:rsidRPr="00544C33" w:rsidRDefault="00663B24" w:rsidP="008E3B47">
      <w:pPr>
        <w:widowControl/>
        <w:numPr>
          <w:ilvl w:val="0"/>
          <w:numId w:val="16"/>
        </w:numPr>
        <w:suppressAutoHyphens w:val="0"/>
        <w:spacing w:after="0" w:line="312" w:lineRule="auto"/>
        <w:ind w:left="851" w:hanging="284"/>
        <w:rPr>
          <w:rFonts w:eastAsia="Calibri" w:cs="DejaVu Sans Condensed"/>
          <w:color w:val="000000"/>
          <w:w w:val="95"/>
          <w:kern w:val="0"/>
          <w:sz w:val="20"/>
          <w:szCs w:val="20"/>
          <w:lang w:eastAsia="en-US"/>
        </w:rPr>
      </w:pPr>
      <w:r w:rsidRPr="00544C33">
        <w:rPr>
          <w:rFonts w:eastAsia="Calibri" w:cs="DejaVu Sans Condensed" w:hint="eastAsia"/>
          <w:color w:val="000000"/>
          <w:w w:val="95"/>
          <w:kern w:val="0"/>
          <w:sz w:val="20"/>
          <w:szCs w:val="20"/>
          <w:lang w:eastAsia="en-US"/>
        </w:rPr>
        <w:t>obsługi urządzeń niewłaściwej lub niezgodnej z instrukcją,</w:t>
      </w:r>
    </w:p>
    <w:p w14:paraId="084CA307" w14:textId="77777777" w:rsidR="00663B24" w:rsidRPr="00544C33" w:rsidRDefault="00663B24" w:rsidP="008E3B47">
      <w:pPr>
        <w:widowControl/>
        <w:numPr>
          <w:ilvl w:val="0"/>
          <w:numId w:val="16"/>
        </w:numPr>
        <w:suppressAutoHyphens w:val="0"/>
        <w:spacing w:after="0" w:line="312" w:lineRule="auto"/>
        <w:ind w:left="851" w:hanging="284"/>
        <w:rPr>
          <w:rFonts w:eastAsia="Calibri" w:cs="DejaVu Sans Condensed"/>
          <w:color w:val="000000"/>
          <w:w w:val="95"/>
          <w:kern w:val="0"/>
          <w:sz w:val="20"/>
          <w:szCs w:val="20"/>
          <w:lang w:eastAsia="en-US"/>
        </w:rPr>
      </w:pPr>
      <w:r w:rsidRPr="00544C33">
        <w:rPr>
          <w:rFonts w:eastAsia="Calibri" w:cs="DejaVu Sans Condensed" w:hint="eastAsia"/>
          <w:color w:val="000000"/>
          <w:w w:val="95"/>
          <w:kern w:val="0"/>
          <w:sz w:val="20"/>
          <w:szCs w:val="20"/>
          <w:lang w:eastAsia="en-US"/>
        </w:rPr>
        <w:t>uszkodzenia przez tzw. siły wyższe (w szczególności wyładowania atmosferyczne, powódź, pożar, skok napięcia w sieci elektrycznej, huraganowe wiatry),</w:t>
      </w:r>
    </w:p>
    <w:p w14:paraId="7F16F78A" w14:textId="77777777" w:rsidR="00C1533D" w:rsidRPr="00544C33" w:rsidRDefault="00663B24" w:rsidP="008E3B47">
      <w:pPr>
        <w:widowControl/>
        <w:numPr>
          <w:ilvl w:val="0"/>
          <w:numId w:val="16"/>
        </w:numPr>
        <w:suppressAutoHyphens w:val="0"/>
        <w:spacing w:after="100" w:line="312" w:lineRule="auto"/>
        <w:ind w:left="851" w:hanging="284"/>
        <w:rPr>
          <w:rFonts w:eastAsia="Calibri" w:cs="DejaVu Sans Condensed"/>
          <w:color w:val="000000"/>
          <w:w w:val="95"/>
          <w:kern w:val="0"/>
          <w:sz w:val="20"/>
          <w:szCs w:val="20"/>
          <w:lang w:eastAsia="en-US"/>
        </w:rPr>
      </w:pPr>
      <w:r w:rsidRPr="00544C33">
        <w:rPr>
          <w:rFonts w:eastAsia="Calibri" w:cs="DejaVu Sans Condensed" w:hint="eastAsia"/>
          <w:color w:val="000000"/>
          <w:w w:val="95"/>
          <w:kern w:val="0"/>
          <w:sz w:val="20"/>
          <w:szCs w:val="20"/>
          <w:lang w:eastAsia="en-US"/>
        </w:rPr>
        <w:t>uszkodzeń związanych z nieprawidłową eksploatacją urządzeń, przekroczeń podanych wartości konstrukcyjnych i eksploatacyjnych, stosowania niewłaściwych materiałów eksploatacyjnych.</w:t>
      </w:r>
    </w:p>
    <w:p w14:paraId="2F236B96" w14:textId="77777777" w:rsidR="001D6B68" w:rsidRPr="00544C33" w:rsidRDefault="001D6B68" w:rsidP="00FD3D5F">
      <w:pPr>
        <w:pStyle w:val="Nagwek3"/>
      </w:pPr>
      <w:bookmarkStart w:id="190" w:name="_Toc497394519"/>
      <w:bookmarkStart w:id="191" w:name="_Toc501619125"/>
      <w:bookmarkStart w:id="192" w:name="_Toc150587728"/>
      <w:r w:rsidRPr="00544C33">
        <w:t>Odbiór – przejęcie Robót</w:t>
      </w:r>
      <w:bookmarkEnd w:id="190"/>
      <w:bookmarkEnd w:id="191"/>
      <w:bookmarkEnd w:id="192"/>
    </w:p>
    <w:p w14:paraId="7CE3161B" w14:textId="77777777" w:rsidR="001D6B68" w:rsidRPr="00544C33" w:rsidRDefault="001D6B68" w:rsidP="001D6B68">
      <w:pPr>
        <w:spacing w:line="312" w:lineRule="auto"/>
        <w:rPr>
          <w:w w:val="95"/>
          <w:sz w:val="20"/>
          <w:szCs w:val="20"/>
          <w:lang w:eastAsia="x-none"/>
        </w:rPr>
      </w:pPr>
      <w:r w:rsidRPr="00544C33">
        <w:rPr>
          <w:w w:val="95"/>
          <w:sz w:val="20"/>
          <w:szCs w:val="20"/>
          <w:lang w:eastAsia="x-none"/>
        </w:rPr>
        <w:t>Odbiór końcowy polega na finalnej ocenie rzeczywistego wykonania Robót w odniesieniu do ich zaplanowanego zakresu (ilości) oraz jakości.</w:t>
      </w:r>
    </w:p>
    <w:p w14:paraId="2ED407FD" w14:textId="77777777" w:rsidR="001D6B68" w:rsidRPr="00544C33" w:rsidRDefault="001D6B68" w:rsidP="001D6B68">
      <w:pPr>
        <w:spacing w:line="312" w:lineRule="auto"/>
        <w:rPr>
          <w:w w:val="95"/>
          <w:sz w:val="20"/>
          <w:szCs w:val="20"/>
          <w:lang w:eastAsia="x-none"/>
        </w:rPr>
      </w:pPr>
      <w:r w:rsidRPr="00544C33">
        <w:rPr>
          <w:w w:val="95"/>
          <w:sz w:val="20"/>
          <w:szCs w:val="20"/>
          <w:lang w:eastAsia="x-none"/>
        </w:rPr>
        <w:t>Całkowite zakończenie Robót oraz gotowość do odbioru końcowego będzie stwierdzona przez Wykonawcę wpisem do Dziennika Budowy.</w:t>
      </w:r>
    </w:p>
    <w:p w14:paraId="17434A42" w14:textId="77777777" w:rsidR="001D6B68" w:rsidRPr="00544C33" w:rsidRDefault="001D6B68" w:rsidP="001D6B68">
      <w:pPr>
        <w:spacing w:line="312" w:lineRule="auto"/>
        <w:rPr>
          <w:w w:val="95"/>
          <w:sz w:val="20"/>
          <w:szCs w:val="20"/>
          <w:lang w:eastAsia="x-none"/>
        </w:rPr>
      </w:pPr>
      <w:r w:rsidRPr="00544C33">
        <w:rPr>
          <w:w w:val="95"/>
          <w:sz w:val="20"/>
          <w:szCs w:val="20"/>
          <w:lang w:eastAsia="x-none"/>
        </w:rPr>
        <w:t>Odbiór końcowy Robót nastąpi w terminie ustalonym w Warunkach Kontraktu, licząc od dnia potwierdzenia przez Inżyniera zakończenia Robót i przyjęcia wymaganych dokumentów.</w:t>
      </w:r>
    </w:p>
    <w:p w14:paraId="0B84752F" w14:textId="77777777" w:rsidR="001D6B68" w:rsidRPr="00544C33" w:rsidRDefault="001D6B68" w:rsidP="001D6B68">
      <w:pPr>
        <w:spacing w:line="312" w:lineRule="auto"/>
        <w:rPr>
          <w:w w:val="95"/>
          <w:sz w:val="20"/>
          <w:szCs w:val="20"/>
          <w:lang w:eastAsia="x-none"/>
        </w:rPr>
      </w:pPr>
      <w:r w:rsidRPr="00544C33">
        <w:rPr>
          <w:w w:val="95"/>
          <w:sz w:val="20"/>
          <w:szCs w:val="20"/>
          <w:lang w:eastAsia="x-none"/>
        </w:rPr>
        <w:t>Odbioru Robót dokona komisja wyznaczona przez Zamawiającego, w obecności Inżyniera i Wykonawcy. Komisja odbierająca Roboty dokona ich oceny jakościowej na podstawie przedłożonych dokumentów, wyników badań i pomiarów, w tym badań czynników oddziaływania na środowisko i dokumentacji rozruchowej, ocenie wizualnej oraz zgodności wykonania Robót z Wymaganiami Zamawiającego i Kontraktem. W toku odbioru komisja zapozna się z realizacją ustaleń przyjętych w trakcie odbiorów robót zanikających i ulegających zakryciu oraz odbiorów częściowych, zwłaszcza w zakresie wykonania robót uzupełniających i robót poprawkowych.</w:t>
      </w:r>
    </w:p>
    <w:p w14:paraId="7390502E" w14:textId="77777777" w:rsidR="001D6B68" w:rsidRPr="00544C33" w:rsidRDefault="001D6B68" w:rsidP="001D6B68">
      <w:pPr>
        <w:spacing w:line="312" w:lineRule="auto"/>
        <w:rPr>
          <w:w w:val="95"/>
          <w:sz w:val="20"/>
          <w:szCs w:val="20"/>
          <w:lang w:eastAsia="x-none"/>
        </w:rPr>
      </w:pPr>
      <w:r w:rsidRPr="00544C33">
        <w:rPr>
          <w:w w:val="95"/>
          <w:sz w:val="20"/>
          <w:szCs w:val="20"/>
          <w:lang w:eastAsia="x-none"/>
        </w:rPr>
        <w:t>W przypadkach nie wykonania wyznaczonych robót poprawkowych lub robót</w:t>
      </w:r>
      <w:r w:rsidR="0041337B" w:rsidRPr="00544C33">
        <w:rPr>
          <w:w w:val="95"/>
          <w:sz w:val="20"/>
          <w:szCs w:val="20"/>
          <w:lang w:eastAsia="x-none"/>
        </w:rPr>
        <w:t xml:space="preserve"> </w:t>
      </w:r>
      <w:r w:rsidRPr="00544C33">
        <w:rPr>
          <w:w w:val="95"/>
          <w:sz w:val="20"/>
          <w:szCs w:val="20"/>
          <w:lang w:eastAsia="x-none"/>
        </w:rPr>
        <w:t>uzupełniających w</w:t>
      </w:r>
      <w:r w:rsidR="0041337B" w:rsidRPr="00544C33">
        <w:rPr>
          <w:w w:val="95"/>
          <w:sz w:val="20"/>
          <w:szCs w:val="20"/>
          <w:lang w:eastAsia="x-none"/>
        </w:rPr>
        <w:t> </w:t>
      </w:r>
      <w:r w:rsidRPr="00544C33">
        <w:rPr>
          <w:w w:val="95"/>
          <w:sz w:val="20"/>
          <w:szCs w:val="20"/>
          <w:lang w:eastAsia="x-none"/>
        </w:rPr>
        <w:t>poszczególnych elementach konstrukcyjnych i wykończeniowych, komisja przerwie swoje czynności i</w:t>
      </w:r>
      <w:r w:rsidR="0041337B" w:rsidRPr="00544C33">
        <w:rPr>
          <w:w w:val="95"/>
          <w:sz w:val="20"/>
          <w:szCs w:val="20"/>
          <w:lang w:eastAsia="x-none"/>
        </w:rPr>
        <w:t> </w:t>
      </w:r>
      <w:r w:rsidRPr="00544C33">
        <w:rPr>
          <w:w w:val="95"/>
          <w:sz w:val="20"/>
          <w:szCs w:val="20"/>
          <w:lang w:eastAsia="x-none"/>
        </w:rPr>
        <w:t xml:space="preserve">ustali nowy termin odbioru. Podstawowym dokumentem odbioru końcowego jest protokół odbioru Robót, </w:t>
      </w:r>
      <w:r w:rsidRPr="00544C33">
        <w:rPr>
          <w:w w:val="95"/>
          <w:sz w:val="20"/>
          <w:szCs w:val="20"/>
          <w:lang w:eastAsia="x-none"/>
        </w:rPr>
        <w:lastRenderedPageBreak/>
        <w:t>sporządzony wg wzoru ustalonego przez Wykonawcę i zatwierdzonego przez Inżyniera Kontraktu.</w:t>
      </w:r>
    </w:p>
    <w:p w14:paraId="0260F930" w14:textId="77777777" w:rsidR="001D6B68" w:rsidRPr="00544C33" w:rsidRDefault="001D6B68" w:rsidP="001D6B68">
      <w:pPr>
        <w:spacing w:line="312" w:lineRule="auto"/>
        <w:rPr>
          <w:w w:val="95"/>
          <w:sz w:val="20"/>
          <w:szCs w:val="20"/>
          <w:lang w:eastAsia="x-none"/>
        </w:rPr>
      </w:pPr>
      <w:r w:rsidRPr="00544C33">
        <w:rPr>
          <w:w w:val="95"/>
          <w:sz w:val="20"/>
          <w:szCs w:val="20"/>
          <w:lang w:eastAsia="x-none"/>
        </w:rPr>
        <w:t>Do przejęcia całości Robót Wykonawca jest zobowiązany przygotować w szczególności następujące dokumenty:</w:t>
      </w:r>
    </w:p>
    <w:p w14:paraId="5D445F4E" w14:textId="77777777" w:rsidR="001D6B68" w:rsidRPr="00544C33" w:rsidRDefault="001D6B68" w:rsidP="0041337B">
      <w:pPr>
        <w:pStyle w:val="Punktowanieabc"/>
        <w:tabs>
          <w:tab w:val="clear" w:pos="567"/>
          <w:tab w:val="left" w:pos="426"/>
        </w:tabs>
        <w:spacing w:after="120" w:line="312" w:lineRule="auto"/>
        <w:ind w:left="426" w:hanging="284"/>
        <w:contextualSpacing/>
        <w:rPr>
          <w:w w:val="95"/>
          <w:sz w:val="20"/>
          <w:szCs w:val="20"/>
        </w:rPr>
      </w:pPr>
      <w:r w:rsidRPr="00544C33">
        <w:rPr>
          <w:w w:val="95"/>
          <w:sz w:val="20"/>
          <w:szCs w:val="20"/>
        </w:rPr>
        <w:t>dokumentację powykonawczą, tj. dokumentację budowy z naniesionymi zmianami dokonanymi w</w:t>
      </w:r>
      <w:r w:rsidR="0041337B" w:rsidRPr="00544C33">
        <w:rPr>
          <w:w w:val="95"/>
          <w:sz w:val="20"/>
          <w:szCs w:val="20"/>
          <w:lang w:val="pl-PL"/>
        </w:rPr>
        <w:t> </w:t>
      </w:r>
      <w:r w:rsidRPr="00544C33">
        <w:rPr>
          <w:w w:val="95"/>
          <w:sz w:val="20"/>
          <w:szCs w:val="20"/>
        </w:rPr>
        <w:t>toku wykonania robót oraz geodezyjnymi pomiarami powykonawczymi,</w:t>
      </w:r>
    </w:p>
    <w:p w14:paraId="23092E5F" w14:textId="77777777" w:rsidR="001D6B68" w:rsidRPr="00544C33" w:rsidRDefault="001D6B68" w:rsidP="0041337B">
      <w:pPr>
        <w:pStyle w:val="Punktowanieabc"/>
        <w:tabs>
          <w:tab w:val="clear" w:pos="567"/>
          <w:tab w:val="left" w:pos="426"/>
        </w:tabs>
        <w:spacing w:after="120" w:line="312" w:lineRule="auto"/>
        <w:ind w:left="426" w:hanging="284"/>
        <w:contextualSpacing/>
        <w:rPr>
          <w:w w:val="95"/>
          <w:sz w:val="20"/>
          <w:szCs w:val="20"/>
        </w:rPr>
      </w:pPr>
      <w:r w:rsidRPr="00544C33">
        <w:rPr>
          <w:w w:val="95"/>
          <w:sz w:val="20"/>
          <w:szCs w:val="20"/>
        </w:rPr>
        <w:t>dokumentację rozruchową,</w:t>
      </w:r>
    </w:p>
    <w:p w14:paraId="3244C6BB" w14:textId="77777777" w:rsidR="001D6B68" w:rsidRPr="00544C33" w:rsidRDefault="001D6B68" w:rsidP="0041337B">
      <w:pPr>
        <w:pStyle w:val="Punktowanieabc"/>
        <w:tabs>
          <w:tab w:val="clear" w:pos="567"/>
          <w:tab w:val="left" w:pos="426"/>
        </w:tabs>
        <w:spacing w:after="120" w:line="312" w:lineRule="auto"/>
        <w:ind w:left="426" w:hanging="284"/>
        <w:contextualSpacing/>
        <w:rPr>
          <w:w w:val="95"/>
          <w:sz w:val="20"/>
          <w:szCs w:val="20"/>
        </w:rPr>
      </w:pPr>
      <w:r w:rsidRPr="00544C33">
        <w:rPr>
          <w:w w:val="95"/>
          <w:sz w:val="20"/>
          <w:szCs w:val="20"/>
        </w:rPr>
        <w:t>protokoły odbiorów robót ulegających zakryciu i zanikających,</w:t>
      </w:r>
    </w:p>
    <w:p w14:paraId="1388D412" w14:textId="77777777" w:rsidR="001D6B68" w:rsidRPr="00544C33" w:rsidRDefault="001D6B68" w:rsidP="0041337B">
      <w:pPr>
        <w:pStyle w:val="Punktowanieabc"/>
        <w:tabs>
          <w:tab w:val="clear" w:pos="567"/>
          <w:tab w:val="left" w:pos="426"/>
        </w:tabs>
        <w:spacing w:after="120" w:line="312" w:lineRule="auto"/>
        <w:ind w:left="426" w:hanging="284"/>
        <w:contextualSpacing/>
        <w:rPr>
          <w:w w:val="95"/>
          <w:sz w:val="20"/>
          <w:szCs w:val="20"/>
        </w:rPr>
      </w:pPr>
      <w:r w:rsidRPr="00544C33">
        <w:rPr>
          <w:w w:val="95"/>
          <w:sz w:val="20"/>
          <w:szCs w:val="20"/>
        </w:rPr>
        <w:t>protokoły odbiorów częściowych,</w:t>
      </w:r>
    </w:p>
    <w:p w14:paraId="033C6BBE" w14:textId="77777777" w:rsidR="001D6B68" w:rsidRPr="00544C33" w:rsidRDefault="001D6B68" w:rsidP="0041337B">
      <w:pPr>
        <w:pStyle w:val="Punktowanieabc"/>
        <w:tabs>
          <w:tab w:val="clear" w:pos="567"/>
          <w:tab w:val="left" w:pos="426"/>
        </w:tabs>
        <w:spacing w:after="120" w:line="312" w:lineRule="auto"/>
        <w:ind w:left="426" w:hanging="284"/>
        <w:contextualSpacing/>
        <w:rPr>
          <w:w w:val="95"/>
          <w:sz w:val="20"/>
          <w:szCs w:val="20"/>
        </w:rPr>
      </w:pPr>
      <w:r w:rsidRPr="00544C33">
        <w:rPr>
          <w:w w:val="95"/>
          <w:sz w:val="20"/>
          <w:szCs w:val="20"/>
        </w:rPr>
        <w:t>Dzienniki Budowy i książki obmiarów (oryginały),</w:t>
      </w:r>
    </w:p>
    <w:p w14:paraId="3FFE0A27" w14:textId="77777777" w:rsidR="001D6B68" w:rsidRPr="00544C33" w:rsidRDefault="001D6B68" w:rsidP="0041337B">
      <w:pPr>
        <w:pStyle w:val="Punktowanieabc"/>
        <w:tabs>
          <w:tab w:val="clear" w:pos="567"/>
          <w:tab w:val="left" w:pos="426"/>
        </w:tabs>
        <w:spacing w:after="120" w:line="312" w:lineRule="auto"/>
        <w:ind w:left="426" w:hanging="284"/>
        <w:contextualSpacing/>
        <w:rPr>
          <w:w w:val="95"/>
          <w:sz w:val="20"/>
          <w:szCs w:val="20"/>
        </w:rPr>
      </w:pPr>
      <w:r w:rsidRPr="00544C33">
        <w:rPr>
          <w:w w:val="95"/>
          <w:sz w:val="20"/>
          <w:szCs w:val="20"/>
        </w:rPr>
        <w:t>wyniki pomiarów kontrolnych oraz badań i oznaczeń laboratoryjnych, badań czynników oddziaływania na środowisko,</w:t>
      </w:r>
    </w:p>
    <w:p w14:paraId="0FD84181" w14:textId="77777777" w:rsidR="001D6B68" w:rsidRPr="00544C33" w:rsidRDefault="001D6B68" w:rsidP="0041337B">
      <w:pPr>
        <w:pStyle w:val="Punktowanieabc"/>
        <w:tabs>
          <w:tab w:val="clear" w:pos="567"/>
          <w:tab w:val="left" w:pos="426"/>
        </w:tabs>
        <w:spacing w:after="120" w:line="312" w:lineRule="auto"/>
        <w:ind w:left="426" w:hanging="284"/>
        <w:contextualSpacing/>
        <w:rPr>
          <w:w w:val="95"/>
          <w:sz w:val="20"/>
          <w:szCs w:val="20"/>
        </w:rPr>
      </w:pPr>
      <w:r w:rsidRPr="00544C33">
        <w:rPr>
          <w:w w:val="95"/>
          <w:sz w:val="20"/>
          <w:szCs w:val="20"/>
        </w:rPr>
        <w:t>deklaracje zgodności lub certyfikaty zgodności wbudowanych materiałów,</w:t>
      </w:r>
    </w:p>
    <w:p w14:paraId="7655B958" w14:textId="77777777" w:rsidR="001D6B68" w:rsidRPr="00544C33" w:rsidRDefault="001D6B68" w:rsidP="009971C5">
      <w:pPr>
        <w:pStyle w:val="Punktowanieabc"/>
        <w:tabs>
          <w:tab w:val="clear" w:pos="567"/>
          <w:tab w:val="left" w:pos="426"/>
        </w:tabs>
        <w:spacing w:after="120" w:line="312" w:lineRule="auto"/>
        <w:ind w:left="426" w:hanging="284"/>
        <w:contextualSpacing/>
        <w:rPr>
          <w:w w:val="95"/>
          <w:sz w:val="20"/>
          <w:szCs w:val="20"/>
        </w:rPr>
      </w:pPr>
      <w:r w:rsidRPr="00544C33">
        <w:rPr>
          <w:w w:val="95"/>
          <w:sz w:val="20"/>
          <w:szCs w:val="20"/>
        </w:rPr>
        <w:t>rysunki (dokumentację) na wykonanie robót towarzyszących (np. przekładki, włączenia itp.) oraz protokoły odbioru i przekazania tych robót właścicielom</w:t>
      </w:r>
      <w:r w:rsidR="009971C5" w:rsidRPr="00544C33">
        <w:rPr>
          <w:w w:val="95"/>
          <w:sz w:val="20"/>
          <w:szCs w:val="20"/>
        </w:rPr>
        <w:t xml:space="preserve"> infrastruktury i urządzeń,</w:t>
      </w:r>
    </w:p>
    <w:p w14:paraId="51B449BF" w14:textId="77777777" w:rsidR="001D6B68" w:rsidRPr="00544C33" w:rsidRDefault="001D6B68" w:rsidP="0041337B">
      <w:pPr>
        <w:pStyle w:val="Punktowanieabc"/>
        <w:tabs>
          <w:tab w:val="clear" w:pos="567"/>
          <w:tab w:val="left" w:pos="426"/>
        </w:tabs>
        <w:spacing w:after="120" w:line="312" w:lineRule="auto"/>
        <w:ind w:left="426" w:hanging="284"/>
        <w:contextualSpacing/>
        <w:rPr>
          <w:w w:val="95"/>
          <w:sz w:val="20"/>
          <w:szCs w:val="20"/>
        </w:rPr>
      </w:pPr>
      <w:r w:rsidRPr="00544C33">
        <w:rPr>
          <w:w w:val="95"/>
          <w:sz w:val="20"/>
          <w:szCs w:val="20"/>
        </w:rPr>
        <w:t>geodezyjną inwentaryzację powykonawczą robót i sieci uzbrojenia terenu,</w:t>
      </w:r>
    </w:p>
    <w:p w14:paraId="0C7E0A11" w14:textId="77777777" w:rsidR="001D6B68" w:rsidRPr="00544C33" w:rsidRDefault="001D6B68" w:rsidP="00544C33">
      <w:pPr>
        <w:pStyle w:val="Punktowanieabc"/>
        <w:tabs>
          <w:tab w:val="clear" w:pos="567"/>
          <w:tab w:val="left" w:pos="426"/>
        </w:tabs>
        <w:spacing w:after="120" w:line="312" w:lineRule="auto"/>
        <w:ind w:left="426" w:hanging="284"/>
        <w:contextualSpacing/>
        <w:rPr>
          <w:w w:val="95"/>
          <w:sz w:val="20"/>
          <w:szCs w:val="20"/>
        </w:rPr>
      </w:pPr>
      <w:r w:rsidRPr="00544C33">
        <w:rPr>
          <w:w w:val="95"/>
          <w:sz w:val="20"/>
          <w:szCs w:val="20"/>
        </w:rPr>
        <w:t>kopię mapy zasadniczej powstałej w wyniku geodezyjnej inwentaryzacji</w:t>
      </w:r>
      <w:r w:rsidR="009971C5" w:rsidRPr="00544C33">
        <w:rPr>
          <w:w w:val="95"/>
          <w:sz w:val="20"/>
          <w:szCs w:val="20"/>
          <w:lang w:val="pl-PL"/>
        </w:rPr>
        <w:t xml:space="preserve"> powykonawczej</w:t>
      </w:r>
      <w:r w:rsidR="00544C33" w:rsidRPr="00544C33">
        <w:rPr>
          <w:w w:val="95"/>
          <w:sz w:val="20"/>
          <w:szCs w:val="20"/>
          <w:lang w:val="pl-PL"/>
        </w:rPr>
        <w:t>.</w:t>
      </w:r>
    </w:p>
    <w:p w14:paraId="5A54F44F" w14:textId="77777777" w:rsidR="001D6B68" w:rsidRPr="00544C33" w:rsidRDefault="001D6B68" w:rsidP="001D6B68">
      <w:pPr>
        <w:spacing w:line="312" w:lineRule="auto"/>
        <w:rPr>
          <w:w w:val="95"/>
          <w:sz w:val="20"/>
          <w:szCs w:val="20"/>
          <w:lang w:eastAsia="x-none"/>
        </w:rPr>
      </w:pPr>
      <w:r w:rsidRPr="00544C33">
        <w:rPr>
          <w:w w:val="95"/>
          <w:sz w:val="20"/>
          <w:szCs w:val="20"/>
          <w:lang w:eastAsia="x-none"/>
        </w:rPr>
        <w:t>W przypadku, gdy wg komisji, Roboty pod względem przygotowania dokumentacyjnego nie będą gotowe do odbioru Robót, komisja w porozumieniu z Wykonawcą wyznaczy ponowny termin odbioru końcowego Robót, jednak nie później niż 7 dni po terminie nieudanego odbioru.</w:t>
      </w:r>
    </w:p>
    <w:p w14:paraId="082D5524" w14:textId="77777777" w:rsidR="001D6B68" w:rsidRPr="00544C33" w:rsidRDefault="001D6B68" w:rsidP="001D6B68">
      <w:pPr>
        <w:spacing w:line="312" w:lineRule="auto"/>
        <w:rPr>
          <w:w w:val="95"/>
          <w:sz w:val="20"/>
          <w:szCs w:val="20"/>
          <w:lang w:eastAsia="x-none"/>
        </w:rPr>
      </w:pPr>
      <w:r w:rsidRPr="00544C33">
        <w:rPr>
          <w:w w:val="95"/>
          <w:sz w:val="20"/>
          <w:szCs w:val="20"/>
          <w:lang w:eastAsia="x-none"/>
        </w:rPr>
        <w:t>Wszystkie zarządzone przez komisję roboty poprawkowe lub uzupełniające będą zestawione wg wzoru ustalonego przez Inżyniera Kontraktu.</w:t>
      </w:r>
    </w:p>
    <w:p w14:paraId="4E2802C5" w14:textId="77777777" w:rsidR="001D6B68" w:rsidRPr="00544C33" w:rsidRDefault="001D6B68" w:rsidP="001D6B68">
      <w:pPr>
        <w:spacing w:line="312" w:lineRule="auto"/>
        <w:rPr>
          <w:w w:val="95"/>
          <w:sz w:val="20"/>
          <w:szCs w:val="20"/>
          <w:lang w:eastAsia="x-none"/>
        </w:rPr>
      </w:pPr>
      <w:r w:rsidRPr="00544C33">
        <w:rPr>
          <w:w w:val="95"/>
          <w:sz w:val="20"/>
          <w:szCs w:val="20"/>
          <w:lang w:eastAsia="x-none"/>
        </w:rPr>
        <w:t>Termin wykonania robót poprawkowych i robót uzupełniających wyznaczy Inżynier Kontraktu i komisja stwierdzi ich wykonanie.</w:t>
      </w:r>
    </w:p>
    <w:p w14:paraId="6FFF1E59" w14:textId="77777777" w:rsidR="001D6B68" w:rsidRPr="00544C33" w:rsidRDefault="001D6B68" w:rsidP="001D6B68">
      <w:pPr>
        <w:widowControl/>
        <w:tabs>
          <w:tab w:val="left" w:pos="993"/>
        </w:tabs>
        <w:suppressAutoHyphens w:val="0"/>
        <w:spacing w:after="100" w:line="312" w:lineRule="auto"/>
        <w:rPr>
          <w:rFonts w:eastAsia="Calibri" w:cs="DejaVu Sans Condensed"/>
          <w:color w:val="000000"/>
          <w:w w:val="95"/>
          <w:kern w:val="0"/>
          <w:sz w:val="20"/>
          <w:szCs w:val="20"/>
          <w:lang w:eastAsia="en-US"/>
        </w:rPr>
      </w:pPr>
    </w:p>
    <w:p w14:paraId="293C33EB" w14:textId="77777777" w:rsidR="00CE21F4" w:rsidRPr="00544C33" w:rsidRDefault="00CE21F4" w:rsidP="005155CC">
      <w:pPr>
        <w:pStyle w:val="Nagwek1"/>
        <w:rPr>
          <w:rFonts w:ascii="DejaVu Sans Condensed" w:hAnsi="DejaVu Sans Condensed" w:cs="DejaVu Sans Condensed"/>
        </w:rPr>
      </w:pPr>
      <w:r w:rsidRPr="00544C33">
        <w:br w:type="page"/>
      </w:r>
      <w:bookmarkStart w:id="193" w:name="_Toc349311839"/>
      <w:bookmarkStart w:id="194" w:name="_Toc349390807"/>
      <w:bookmarkStart w:id="195" w:name="_Toc150587729"/>
      <w:r w:rsidRPr="00544C33">
        <w:rPr>
          <w:rFonts w:ascii="DejaVu Sans Condensed" w:hAnsi="DejaVu Sans Condensed" w:cs="DejaVu Sans Condensed"/>
        </w:rPr>
        <w:lastRenderedPageBreak/>
        <w:t>CZĘŚĆ INFORMACYJNA</w:t>
      </w:r>
      <w:bookmarkEnd w:id="193"/>
      <w:bookmarkEnd w:id="194"/>
      <w:bookmarkEnd w:id="195"/>
    </w:p>
    <w:p w14:paraId="05A09451" w14:textId="77777777" w:rsidR="00EB6033" w:rsidRPr="00544C33" w:rsidRDefault="00EB6033" w:rsidP="008E3B47">
      <w:pPr>
        <w:pStyle w:val="Nagwek2"/>
        <w:numPr>
          <w:ilvl w:val="0"/>
          <w:numId w:val="34"/>
        </w:numPr>
      </w:pPr>
      <w:bookmarkStart w:id="196" w:name="_Toc383761385"/>
      <w:bookmarkStart w:id="197" w:name="_Toc349390808"/>
      <w:bookmarkStart w:id="198" w:name="_Toc150587730"/>
      <w:bookmarkStart w:id="199" w:name="_Toc349390811"/>
      <w:r w:rsidRPr="00544C33">
        <w:t>Dokumenty potwierdzające zgodność planowanego przedsięwzięcia z wymaganiami wynikającymi z przepisów prawa</w:t>
      </w:r>
      <w:bookmarkEnd w:id="196"/>
      <w:r w:rsidRPr="00544C33">
        <w:t xml:space="preserve"> </w:t>
      </w:r>
      <w:bookmarkEnd w:id="197"/>
      <w:r w:rsidRPr="00544C33">
        <w:t>oraz</w:t>
      </w:r>
      <w:bookmarkStart w:id="200" w:name="_Toc383761388"/>
      <w:r w:rsidRPr="00544C33">
        <w:t xml:space="preserve"> inne posiadane informacje i dokumenty niezbędne do</w:t>
      </w:r>
      <w:r w:rsidR="00FC570F" w:rsidRPr="00544C33">
        <w:rPr>
          <w:lang w:val="pl-PL"/>
        </w:rPr>
        <w:t> </w:t>
      </w:r>
      <w:r w:rsidRPr="00544C33">
        <w:t>zaprojektowania robót budowlanych</w:t>
      </w:r>
      <w:bookmarkEnd w:id="198"/>
      <w:bookmarkEnd w:id="200"/>
    </w:p>
    <w:bookmarkEnd w:id="199"/>
    <w:p w14:paraId="7C66A803" w14:textId="77777777" w:rsidR="004C2EA3" w:rsidRPr="00544C33" w:rsidRDefault="004C2EA3" w:rsidP="00D06048">
      <w:pPr>
        <w:numPr>
          <w:ilvl w:val="0"/>
          <w:numId w:val="35"/>
        </w:numPr>
        <w:spacing w:after="60" w:line="276" w:lineRule="auto"/>
        <w:ind w:left="709" w:hanging="352"/>
        <w:rPr>
          <w:w w:val="95"/>
          <w:sz w:val="20"/>
        </w:rPr>
      </w:pPr>
      <w:r w:rsidRPr="00544C33">
        <w:rPr>
          <w:w w:val="95"/>
          <w:sz w:val="20"/>
        </w:rPr>
        <w:t>Mapa zasadnicza</w:t>
      </w:r>
    </w:p>
    <w:p w14:paraId="09486AF6" w14:textId="77777777" w:rsidR="0060436E" w:rsidRPr="00544C33" w:rsidRDefault="0060436E" w:rsidP="00D06048">
      <w:pPr>
        <w:numPr>
          <w:ilvl w:val="0"/>
          <w:numId w:val="35"/>
        </w:numPr>
        <w:spacing w:after="60" w:line="276" w:lineRule="auto"/>
        <w:ind w:left="709" w:hanging="352"/>
        <w:rPr>
          <w:w w:val="95"/>
          <w:sz w:val="20"/>
        </w:rPr>
      </w:pPr>
      <w:r w:rsidRPr="00544C33">
        <w:rPr>
          <w:w w:val="95"/>
          <w:sz w:val="20"/>
        </w:rPr>
        <w:t>Koncepcja planu zagospodarowania terenu</w:t>
      </w:r>
    </w:p>
    <w:p w14:paraId="3A3C1A30" w14:textId="77777777" w:rsidR="004C2EA3" w:rsidRDefault="004C2EA3" w:rsidP="00D06048">
      <w:pPr>
        <w:numPr>
          <w:ilvl w:val="0"/>
          <w:numId w:val="35"/>
        </w:numPr>
        <w:spacing w:after="60" w:line="276" w:lineRule="auto"/>
        <w:ind w:left="709" w:hanging="352"/>
        <w:rPr>
          <w:w w:val="95"/>
          <w:sz w:val="20"/>
        </w:rPr>
      </w:pPr>
      <w:r w:rsidRPr="00544C33">
        <w:rPr>
          <w:w w:val="95"/>
          <w:sz w:val="20"/>
        </w:rPr>
        <w:t>Wypis z rejestru gruntów</w:t>
      </w:r>
    </w:p>
    <w:p w14:paraId="2EC56D78" w14:textId="77777777" w:rsidR="00D06048" w:rsidRDefault="00D06048" w:rsidP="00D06048">
      <w:pPr>
        <w:numPr>
          <w:ilvl w:val="0"/>
          <w:numId w:val="35"/>
        </w:numPr>
        <w:spacing w:after="60" w:line="276" w:lineRule="auto"/>
        <w:ind w:left="709" w:hanging="352"/>
        <w:rPr>
          <w:w w:val="95"/>
          <w:sz w:val="20"/>
        </w:rPr>
      </w:pPr>
      <w:r>
        <w:rPr>
          <w:w w:val="95"/>
          <w:sz w:val="20"/>
        </w:rPr>
        <w:t>Wypis i wyrys z miejscowego planu zagospodarowania przestrzennego</w:t>
      </w:r>
    </w:p>
    <w:p w14:paraId="670559C0" w14:textId="77777777" w:rsidR="00D06048" w:rsidRPr="00D06048" w:rsidRDefault="00D06048" w:rsidP="00D06048">
      <w:pPr>
        <w:numPr>
          <w:ilvl w:val="0"/>
          <w:numId w:val="35"/>
        </w:numPr>
        <w:spacing w:after="60" w:line="276" w:lineRule="auto"/>
        <w:ind w:left="709" w:hanging="352"/>
        <w:rPr>
          <w:w w:val="95"/>
          <w:sz w:val="20"/>
        </w:rPr>
      </w:pPr>
      <w:r w:rsidRPr="00D06048">
        <w:rPr>
          <w:w w:val="95"/>
          <w:sz w:val="20"/>
        </w:rPr>
        <w:t xml:space="preserve">Specyfikacja techniczna kontenera socjalno-biurowego </w:t>
      </w:r>
      <w:r>
        <w:rPr>
          <w:w w:val="95"/>
          <w:sz w:val="20"/>
        </w:rPr>
        <w:t>-</w:t>
      </w:r>
      <w:r w:rsidRPr="00D06048">
        <w:rPr>
          <w:w w:val="95"/>
          <w:sz w:val="20"/>
        </w:rPr>
        <w:t xml:space="preserve"> wagi najazdowej będą</w:t>
      </w:r>
      <w:r>
        <w:rPr>
          <w:w w:val="95"/>
          <w:sz w:val="20"/>
        </w:rPr>
        <w:t>cych w posiadaniu zamawiającego</w:t>
      </w:r>
    </w:p>
    <w:p w14:paraId="53510DB0" w14:textId="77777777" w:rsidR="001D6B68" w:rsidRPr="00544C33" w:rsidRDefault="001D6B68" w:rsidP="00D06048">
      <w:pPr>
        <w:numPr>
          <w:ilvl w:val="0"/>
          <w:numId w:val="35"/>
        </w:numPr>
        <w:spacing w:after="60" w:line="276" w:lineRule="auto"/>
        <w:ind w:left="709" w:hanging="352"/>
        <w:rPr>
          <w:w w:val="95"/>
          <w:sz w:val="20"/>
        </w:rPr>
      </w:pPr>
      <w:bookmarkStart w:id="201" w:name="_Toc349390814"/>
      <w:r w:rsidRPr="00544C33">
        <w:rPr>
          <w:w w:val="95"/>
          <w:sz w:val="20"/>
        </w:rPr>
        <w:t xml:space="preserve">Oświadczenie Zamawiającego </w:t>
      </w:r>
      <w:r w:rsidR="00760F65" w:rsidRPr="00544C33">
        <w:rPr>
          <w:w w:val="95"/>
          <w:sz w:val="20"/>
        </w:rPr>
        <w:t>potwierdzające</w:t>
      </w:r>
      <w:r w:rsidRPr="00544C33">
        <w:rPr>
          <w:w w:val="95"/>
          <w:sz w:val="20"/>
        </w:rPr>
        <w:t xml:space="preserve"> jego prawo do dysponowania nieruchomością na</w:t>
      </w:r>
      <w:r w:rsidR="007739EC" w:rsidRPr="00544C33">
        <w:rPr>
          <w:w w:val="95"/>
          <w:sz w:val="20"/>
        </w:rPr>
        <w:t> </w:t>
      </w:r>
      <w:r w:rsidRPr="00544C33">
        <w:rPr>
          <w:w w:val="95"/>
          <w:sz w:val="20"/>
        </w:rPr>
        <w:t>cele budowalne</w:t>
      </w:r>
    </w:p>
    <w:p w14:paraId="67870B33" w14:textId="77777777" w:rsidR="0065672E" w:rsidRPr="00544C33" w:rsidRDefault="0065672E" w:rsidP="00D06048">
      <w:pPr>
        <w:numPr>
          <w:ilvl w:val="0"/>
          <w:numId w:val="35"/>
        </w:numPr>
        <w:spacing w:after="60" w:line="276" w:lineRule="auto"/>
        <w:ind w:left="709" w:hanging="352"/>
        <w:rPr>
          <w:w w:val="95"/>
          <w:sz w:val="20"/>
        </w:rPr>
      </w:pPr>
      <w:r w:rsidRPr="00544C33">
        <w:rPr>
          <w:w w:val="95"/>
          <w:sz w:val="20"/>
        </w:rPr>
        <w:t>Informacja w zakresie ochrony konserwatorskiej</w:t>
      </w:r>
    </w:p>
    <w:p w14:paraId="42C5A3CE" w14:textId="77777777" w:rsidR="00C31E76" w:rsidRPr="00544C33" w:rsidRDefault="00C31E76" w:rsidP="008E3B47">
      <w:pPr>
        <w:numPr>
          <w:ilvl w:val="0"/>
          <w:numId w:val="35"/>
        </w:numPr>
        <w:spacing w:line="276" w:lineRule="auto"/>
        <w:ind w:left="709" w:hanging="352"/>
        <w:rPr>
          <w:w w:val="95"/>
          <w:sz w:val="20"/>
        </w:rPr>
      </w:pPr>
      <w:r w:rsidRPr="00544C33">
        <w:rPr>
          <w:w w:val="95"/>
          <w:sz w:val="20"/>
        </w:rPr>
        <w:t>Inne informacje</w:t>
      </w:r>
    </w:p>
    <w:p w14:paraId="3329EE7A" w14:textId="77777777" w:rsidR="00CE21F4" w:rsidRPr="00544C33" w:rsidRDefault="00CE21F4" w:rsidP="008E3B47">
      <w:pPr>
        <w:pStyle w:val="Nagwek2"/>
        <w:numPr>
          <w:ilvl w:val="0"/>
          <w:numId w:val="34"/>
        </w:numPr>
        <w:spacing w:before="120"/>
      </w:pPr>
      <w:bookmarkStart w:id="202" w:name="_Toc349390817"/>
      <w:bookmarkStart w:id="203" w:name="_Toc150587731"/>
      <w:bookmarkEnd w:id="201"/>
      <w:r w:rsidRPr="00544C33">
        <w:t>Dodatkowe wytyczne inwestorskie i uw</w:t>
      </w:r>
      <w:r w:rsidR="00FC570F" w:rsidRPr="00544C33">
        <w:t xml:space="preserve">arunkowania związane z budową </w:t>
      </w:r>
      <w:r w:rsidR="00C85D03" w:rsidRPr="00544C33">
        <w:br/>
      </w:r>
      <w:r w:rsidR="00FC570F" w:rsidRPr="00544C33">
        <w:rPr>
          <w:lang w:val="pl-PL"/>
        </w:rPr>
        <w:t>i</w:t>
      </w:r>
      <w:r w:rsidR="00C85D03" w:rsidRPr="00544C33">
        <w:rPr>
          <w:lang w:val="pl-PL"/>
        </w:rPr>
        <w:t> </w:t>
      </w:r>
      <w:r w:rsidR="00FC570F" w:rsidRPr="00544C33">
        <w:t>jej</w:t>
      </w:r>
      <w:r w:rsidR="00C85D03" w:rsidRPr="00544C33">
        <w:rPr>
          <w:lang w:val="pl-PL"/>
        </w:rPr>
        <w:t> </w:t>
      </w:r>
      <w:r w:rsidRPr="00544C33">
        <w:t>przeprowadzeniem</w:t>
      </w:r>
      <w:bookmarkEnd w:id="202"/>
      <w:bookmarkEnd w:id="203"/>
    </w:p>
    <w:p w14:paraId="6AAE9396" w14:textId="77777777" w:rsidR="005111A0" w:rsidRPr="00544C33" w:rsidRDefault="00CE21F4" w:rsidP="00711393">
      <w:pPr>
        <w:widowControl/>
        <w:suppressAutoHyphens w:val="0"/>
        <w:spacing w:after="100" w:line="312" w:lineRule="auto"/>
        <w:ind w:left="284"/>
        <w:rPr>
          <w:rFonts w:eastAsia="Calibri" w:cs="DejaVu Sans Condensed"/>
          <w:color w:val="000000"/>
          <w:w w:val="95"/>
          <w:kern w:val="0"/>
          <w:sz w:val="20"/>
          <w:szCs w:val="20"/>
          <w:lang w:eastAsia="en-US"/>
        </w:rPr>
      </w:pPr>
      <w:r w:rsidRPr="00544C33">
        <w:rPr>
          <w:rFonts w:eastAsia="Calibri" w:cs="DejaVu Sans Condensed"/>
          <w:color w:val="000000"/>
          <w:w w:val="95"/>
          <w:kern w:val="0"/>
          <w:sz w:val="20"/>
          <w:szCs w:val="20"/>
          <w:lang w:eastAsia="en-US"/>
        </w:rPr>
        <w:t>Wszelkie wytyczne i uwarunkowania związane z realizacją prac objętych niniejszym kontrakte</w:t>
      </w:r>
      <w:r w:rsidR="004A31BD" w:rsidRPr="00544C33">
        <w:rPr>
          <w:rFonts w:eastAsia="Calibri" w:cs="DejaVu Sans Condensed"/>
          <w:color w:val="000000"/>
          <w:w w:val="95"/>
          <w:kern w:val="0"/>
          <w:sz w:val="20"/>
          <w:szCs w:val="20"/>
          <w:lang w:eastAsia="en-US"/>
        </w:rPr>
        <w:t>m zostały opisane w niniejszym p</w:t>
      </w:r>
      <w:r w:rsidRPr="00544C33">
        <w:rPr>
          <w:rFonts w:eastAsia="Calibri" w:cs="DejaVu Sans Condensed"/>
          <w:color w:val="000000"/>
          <w:w w:val="95"/>
          <w:kern w:val="0"/>
          <w:sz w:val="20"/>
          <w:szCs w:val="20"/>
          <w:lang w:eastAsia="en-US"/>
        </w:rPr>
        <w:t xml:space="preserve">rogramie </w:t>
      </w:r>
      <w:r w:rsidR="004A31BD" w:rsidRPr="00544C33">
        <w:rPr>
          <w:rFonts w:eastAsia="Calibri" w:cs="DejaVu Sans Condensed"/>
          <w:color w:val="000000"/>
          <w:w w:val="95"/>
          <w:kern w:val="0"/>
          <w:sz w:val="20"/>
          <w:szCs w:val="20"/>
          <w:lang w:eastAsia="en-US"/>
        </w:rPr>
        <w:t>f</w:t>
      </w:r>
      <w:r w:rsidRPr="00544C33">
        <w:rPr>
          <w:rFonts w:eastAsia="Calibri" w:cs="DejaVu Sans Condensed"/>
          <w:color w:val="000000"/>
          <w:w w:val="95"/>
          <w:kern w:val="0"/>
          <w:sz w:val="20"/>
          <w:szCs w:val="20"/>
          <w:lang w:eastAsia="en-US"/>
        </w:rPr>
        <w:t>unkcjonalno</w:t>
      </w:r>
      <w:r w:rsidR="00C76898" w:rsidRPr="00544C33">
        <w:rPr>
          <w:rFonts w:eastAsia="Calibri" w:cs="DejaVu Sans Condensed"/>
          <w:color w:val="000000"/>
          <w:w w:val="95"/>
          <w:kern w:val="0"/>
          <w:sz w:val="20"/>
          <w:szCs w:val="20"/>
          <w:lang w:eastAsia="en-US"/>
        </w:rPr>
        <w:t>-</w:t>
      </w:r>
      <w:r w:rsidR="004A31BD" w:rsidRPr="00544C33">
        <w:rPr>
          <w:rFonts w:eastAsia="Calibri" w:cs="DejaVu Sans Condensed"/>
          <w:color w:val="000000"/>
          <w:w w:val="95"/>
          <w:kern w:val="0"/>
          <w:sz w:val="20"/>
          <w:szCs w:val="20"/>
          <w:lang w:eastAsia="en-US"/>
        </w:rPr>
        <w:t>u</w:t>
      </w:r>
      <w:r w:rsidRPr="00544C33">
        <w:rPr>
          <w:rFonts w:eastAsia="Calibri" w:cs="DejaVu Sans Condensed"/>
          <w:color w:val="000000"/>
          <w:w w:val="95"/>
          <w:kern w:val="0"/>
          <w:sz w:val="20"/>
          <w:szCs w:val="20"/>
          <w:lang w:eastAsia="en-US"/>
        </w:rPr>
        <w:t>żytkowym. Ewentualne dodatkowe uzupełniające uzgodnienia z Zamawiającym dokonywane winny być przez Wykonawcę na bi</w:t>
      </w:r>
      <w:r w:rsidR="00EA1C36" w:rsidRPr="00544C33">
        <w:rPr>
          <w:rFonts w:eastAsia="Calibri" w:cs="DejaVu Sans Condensed"/>
          <w:color w:val="000000"/>
          <w:w w:val="95"/>
          <w:kern w:val="0"/>
          <w:sz w:val="20"/>
          <w:szCs w:val="20"/>
          <w:lang w:eastAsia="en-US"/>
        </w:rPr>
        <w:t>eżąco w</w:t>
      </w:r>
      <w:r w:rsidR="00A04C35" w:rsidRPr="00544C33">
        <w:rPr>
          <w:rFonts w:eastAsia="Calibri" w:cs="DejaVu Sans Condensed"/>
          <w:color w:val="000000"/>
          <w:w w:val="95"/>
          <w:kern w:val="0"/>
          <w:sz w:val="20"/>
          <w:szCs w:val="20"/>
          <w:lang w:eastAsia="en-US"/>
        </w:rPr>
        <w:t> </w:t>
      </w:r>
      <w:r w:rsidR="00EA1C36" w:rsidRPr="00544C33">
        <w:rPr>
          <w:rFonts w:eastAsia="Calibri" w:cs="DejaVu Sans Condensed"/>
          <w:color w:val="000000"/>
          <w:w w:val="95"/>
          <w:kern w:val="0"/>
          <w:sz w:val="20"/>
          <w:szCs w:val="20"/>
          <w:lang w:eastAsia="en-US"/>
        </w:rPr>
        <w:t>trakcie realizacji prac projektowych i wykonawczych.</w:t>
      </w:r>
    </w:p>
    <w:p w14:paraId="4660D675" w14:textId="77777777" w:rsidR="0009435E" w:rsidRPr="00544C33" w:rsidRDefault="0009435E" w:rsidP="00711393">
      <w:pPr>
        <w:spacing w:line="312" w:lineRule="auto"/>
        <w:ind w:left="284"/>
        <w:rPr>
          <w:rFonts w:cs="DejaVu Sans Condensed"/>
          <w:w w:val="95"/>
          <w:sz w:val="20"/>
          <w:szCs w:val="20"/>
        </w:rPr>
      </w:pPr>
      <w:r w:rsidRPr="00544C33">
        <w:rPr>
          <w:rFonts w:cs="DejaVu Sans Condensed"/>
          <w:w w:val="95"/>
          <w:sz w:val="20"/>
          <w:szCs w:val="20"/>
        </w:rPr>
        <w:t>Poniżej zestawiono podstawowe normy związane z projektowaniem i realizacją przedmiotowego zamierzenia budowlanego. Wykonawca obowiązany jest do stosowania wszystkich obowiązujących norm w zakresie Robót.</w:t>
      </w:r>
    </w:p>
    <w:p w14:paraId="0C100EBD"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t>PN-EN ISO 5261:2002 Rysunek techniczny – Prze</w:t>
      </w:r>
      <w:r w:rsidR="00760F65" w:rsidRPr="00544C33">
        <w:rPr>
          <w:rFonts w:cs="DejaVu Sans Condensed"/>
          <w:w w:val="95"/>
          <w:sz w:val="20"/>
          <w:szCs w:val="20"/>
        </w:rPr>
        <w:t>dstawianie uproszczone prętów i </w:t>
      </w:r>
      <w:r w:rsidRPr="00544C33">
        <w:rPr>
          <w:rFonts w:cs="DejaVu Sans Condensed"/>
          <w:w w:val="95"/>
          <w:sz w:val="20"/>
          <w:szCs w:val="20"/>
        </w:rPr>
        <w:t xml:space="preserve">kształtowników, </w:t>
      </w:r>
    </w:p>
    <w:p w14:paraId="5F122008"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t>PN-ISO 8991:1996 System oznaczeń części złącznych,</w:t>
      </w:r>
    </w:p>
    <w:p w14:paraId="5563B5A9"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t>PN-EN 22553:1997 Rysunek techniczny – Połączenia spawane, zgrzewane i lutowane – Umowne przedstawianie na rysunkach,</w:t>
      </w:r>
    </w:p>
    <w:p w14:paraId="6D3CFDAB"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t>PN-ISO 6242-1:1999 Budownictwo – Wyrażanie wymagań użytkownika –Wymagania termiczne,</w:t>
      </w:r>
    </w:p>
    <w:p w14:paraId="57DC6AD4"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t>PN-ISO 6242-2:1999 Budownictwo – Wyrażanie wymagań użytkownika –Wymagania dotyczące czystości powietrza dotyczących oceny własności użytkowych,</w:t>
      </w:r>
    </w:p>
    <w:p w14:paraId="3DFB1B76"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t>PN-ISO 9836:1997 Właściwości użytkowe w budownictwie. Określenie wskaźników powierzchniowych i kubaturowych,</w:t>
      </w:r>
    </w:p>
    <w:p w14:paraId="65594C8A"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t xml:space="preserve">PN-EN 1992-1-1:2005 (U) </w:t>
      </w:r>
      <w:proofErr w:type="spellStart"/>
      <w:r w:rsidRPr="00544C33">
        <w:rPr>
          <w:rFonts w:cs="DejaVu Sans Condensed"/>
          <w:w w:val="95"/>
          <w:sz w:val="20"/>
          <w:szCs w:val="20"/>
        </w:rPr>
        <w:t>Eurokod</w:t>
      </w:r>
      <w:proofErr w:type="spellEnd"/>
      <w:r w:rsidRPr="00544C33">
        <w:rPr>
          <w:rFonts w:cs="DejaVu Sans Condensed"/>
          <w:w w:val="95"/>
          <w:sz w:val="20"/>
          <w:szCs w:val="20"/>
        </w:rPr>
        <w:t xml:space="preserve"> 2: Projektowanie konstrukcji z betonu – Część 1-1: Reguły ogólne i reguły dla budynków,</w:t>
      </w:r>
    </w:p>
    <w:p w14:paraId="2DDA3FB2"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t xml:space="preserve">PN-EN 1992-1-2:2005 (U) </w:t>
      </w:r>
      <w:proofErr w:type="spellStart"/>
      <w:r w:rsidRPr="00544C33">
        <w:rPr>
          <w:rFonts w:cs="DejaVu Sans Condensed"/>
          <w:w w:val="95"/>
          <w:sz w:val="20"/>
          <w:szCs w:val="20"/>
        </w:rPr>
        <w:t>Eurokod</w:t>
      </w:r>
      <w:proofErr w:type="spellEnd"/>
      <w:r w:rsidRPr="00544C33">
        <w:rPr>
          <w:rFonts w:cs="DejaVu Sans Condensed"/>
          <w:w w:val="95"/>
          <w:sz w:val="20"/>
          <w:szCs w:val="20"/>
        </w:rPr>
        <w:t xml:space="preserve"> 2: Projektowanie konstrukcji z betonu – Część 1-2: Reguły ogólne – Projektowanie na warunki pożarowe,</w:t>
      </w:r>
    </w:p>
    <w:p w14:paraId="28CA6948"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t xml:space="preserve">PN-EN 1992-3:2006 (U) </w:t>
      </w:r>
      <w:proofErr w:type="spellStart"/>
      <w:r w:rsidRPr="00544C33">
        <w:rPr>
          <w:rFonts w:cs="DejaVu Sans Condensed"/>
          <w:w w:val="95"/>
          <w:sz w:val="20"/>
          <w:szCs w:val="20"/>
        </w:rPr>
        <w:t>Eurokod</w:t>
      </w:r>
      <w:proofErr w:type="spellEnd"/>
      <w:r w:rsidRPr="00544C33">
        <w:rPr>
          <w:rFonts w:cs="DejaVu Sans Condensed"/>
          <w:w w:val="95"/>
          <w:sz w:val="20"/>
          <w:szCs w:val="20"/>
        </w:rPr>
        <w:t xml:space="preserve"> 2 – Projektowanie konstrukcji betonowych – Część 3: Silosy i zbiorniki,</w:t>
      </w:r>
    </w:p>
    <w:p w14:paraId="7835ABEC"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t xml:space="preserve"> PN-EN 1993-1-1:2006 </w:t>
      </w:r>
      <w:proofErr w:type="spellStart"/>
      <w:r w:rsidRPr="00544C33">
        <w:rPr>
          <w:rFonts w:cs="DejaVu Sans Condensed"/>
          <w:w w:val="95"/>
          <w:sz w:val="20"/>
          <w:szCs w:val="20"/>
        </w:rPr>
        <w:t>Eurokod</w:t>
      </w:r>
      <w:proofErr w:type="spellEnd"/>
      <w:r w:rsidRPr="00544C33">
        <w:rPr>
          <w:rFonts w:cs="DejaVu Sans Condensed"/>
          <w:w w:val="95"/>
          <w:sz w:val="20"/>
          <w:szCs w:val="20"/>
        </w:rPr>
        <w:t xml:space="preserve"> 3: Projektowanie konstrukcji stalowych – Część 1-1: Reguły ogólne i reguły dla budynków,</w:t>
      </w:r>
    </w:p>
    <w:p w14:paraId="3E11627D"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lastRenderedPageBreak/>
        <w:t xml:space="preserve">PN-EN 1993-1-2:2007 </w:t>
      </w:r>
      <w:proofErr w:type="spellStart"/>
      <w:r w:rsidRPr="00544C33">
        <w:rPr>
          <w:rFonts w:cs="DejaVu Sans Condensed"/>
          <w:w w:val="95"/>
          <w:sz w:val="20"/>
          <w:szCs w:val="20"/>
        </w:rPr>
        <w:t>Eurokod</w:t>
      </w:r>
      <w:proofErr w:type="spellEnd"/>
      <w:r w:rsidRPr="00544C33">
        <w:rPr>
          <w:rFonts w:cs="DejaVu Sans Condensed"/>
          <w:w w:val="95"/>
          <w:sz w:val="20"/>
          <w:szCs w:val="20"/>
        </w:rPr>
        <w:t xml:space="preserve"> 3: Projektowanie konstrukcji stalowych – Część 1-2: Reguły ogólne – Obliczanie konstrukcji z uwagi na warunki pożarowe,</w:t>
      </w:r>
    </w:p>
    <w:p w14:paraId="3BFC22A9"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t>PN-ISO 8756:2000 Jakość powietrza – Postępowanie z danymi dotyczącymi temperatury, ciśnienia i wilgotności,</w:t>
      </w:r>
    </w:p>
    <w:p w14:paraId="52CA91A6"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t xml:space="preserve">PN-B-01706/Azl:1999 Instalacje wodociągowe – Wymagania w projektowaniu (zmiana </w:t>
      </w:r>
      <w:proofErr w:type="spellStart"/>
      <w:r w:rsidRPr="00544C33">
        <w:rPr>
          <w:rFonts w:cs="DejaVu Sans Condensed"/>
          <w:w w:val="95"/>
          <w:sz w:val="20"/>
          <w:szCs w:val="20"/>
        </w:rPr>
        <w:t>Azl</w:t>
      </w:r>
      <w:proofErr w:type="spellEnd"/>
      <w:r w:rsidRPr="00544C33">
        <w:rPr>
          <w:rFonts w:cs="DejaVu Sans Condensed"/>
          <w:w w:val="95"/>
          <w:sz w:val="20"/>
          <w:szCs w:val="20"/>
        </w:rPr>
        <w:t>),</w:t>
      </w:r>
    </w:p>
    <w:p w14:paraId="4042687E"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t xml:space="preserve">PN-B-06050:1999 Geotechnika – Roboty ziemne – Wymagania ogólne, </w:t>
      </w:r>
    </w:p>
    <w:p w14:paraId="4EAF85C9"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t>PN-B-02479:1998 Geotechnika – Dokumentowanie geotechniczne – Zasady ogólne,</w:t>
      </w:r>
    </w:p>
    <w:p w14:paraId="3EAC4BF5"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t>PN-86/B-02480 Grunty budowlane – Określenia. Symbole – Podział i opis gruntów,</w:t>
      </w:r>
    </w:p>
    <w:p w14:paraId="72EACAF8"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t>PN-81/B-03020 Grunty budowlane – Posadowienie bezpośrednie budowl</w:t>
      </w:r>
      <w:r w:rsidR="007739EC" w:rsidRPr="00544C33">
        <w:rPr>
          <w:rFonts w:cs="DejaVu Sans Condensed"/>
          <w:w w:val="95"/>
          <w:sz w:val="20"/>
          <w:szCs w:val="20"/>
        </w:rPr>
        <w:t>i –Obliczenia statyczne i </w:t>
      </w:r>
      <w:r w:rsidRPr="00544C33">
        <w:rPr>
          <w:rFonts w:cs="DejaVu Sans Condensed"/>
          <w:w w:val="95"/>
          <w:sz w:val="20"/>
          <w:szCs w:val="20"/>
        </w:rPr>
        <w:t>projektowe,</w:t>
      </w:r>
    </w:p>
    <w:p w14:paraId="34798B8C"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t>PN-EN-752-1:2000 – Zewnętrzne systemy kanalizacyjne – Wymagania,</w:t>
      </w:r>
    </w:p>
    <w:p w14:paraId="35EB52A6"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t>PN-EN-752-2:2000 – Zewnętrzne systemy kanalizacyjne – Planowanie,</w:t>
      </w:r>
    </w:p>
    <w:p w14:paraId="1FCE8D83"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t>PN-83/B-03430/Az3:2000 Wentylacja w budynkach mieszka</w:t>
      </w:r>
      <w:r w:rsidR="007739EC" w:rsidRPr="00544C33">
        <w:rPr>
          <w:rFonts w:cs="DejaVu Sans Condensed"/>
          <w:w w:val="95"/>
          <w:sz w:val="20"/>
          <w:szCs w:val="20"/>
        </w:rPr>
        <w:t>lnych zamieszkania zbiorowego i </w:t>
      </w:r>
      <w:r w:rsidRPr="00544C33">
        <w:rPr>
          <w:rFonts w:cs="DejaVu Sans Condensed"/>
          <w:w w:val="95"/>
          <w:sz w:val="20"/>
          <w:szCs w:val="20"/>
        </w:rPr>
        <w:t>użyteczności publicznej – Wymagania (Zmiana Az3),</w:t>
      </w:r>
    </w:p>
    <w:p w14:paraId="5217A0F2"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t>PN-EN 12599:2002/AC:2004 Wentylacja budynków – Procedury badań i metody pomiarowe dotyczące odbioru wykonanych instalacji wentylacji i klimatyzacji,</w:t>
      </w:r>
    </w:p>
    <w:p w14:paraId="6F865341"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t>PN-78/B-03421 Wentylacja i klimatyzacja - Parametry oblicze</w:t>
      </w:r>
      <w:r w:rsidR="007739EC" w:rsidRPr="00544C33">
        <w:rPr>
          <w:rFonts w:cs="DejaVu Sans Condensed"/>
          <w:w w:val="95"/>
          <w:sz w:val="20"/>
          <w:szCs w:val="20"/>
        </w:rPr>
        <w:t>niowe powietrza wewnętrznego w </w:t>
      </w:r>
      <w:r w:rsidRPr="00544C33">
        <w:rPr>
          <w:rFonts w:cs="DejaVu Sans Condensed"/>
          <w:w w:val="95"/>
          <w:sz w:val="20"/>
          <w:szCs w:val="20"/>
        </w:rPr>
        <w:t>pomieszczeniach przeznaczonych do stałego przebywania ludzi,</w:t>
      </w:r>
    </w:p>
    <w:p w14:paraId="0F34E1AC"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t>PN-76/B-03420 Wentylacja i klimatyzacja - Parametry obliczeniowe powietrza zewnętrznego,</w:t>
      </w:r>
    </w:p>
    <w:p w14:paraId="7AC23D1A"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t>PN-B-03434:1999 - Wentylacja - Przewody wentylacyjne. Podstawowe wymagania i</w:t>
      </w:r>
      <w:r w:rsidR="00760F65" w:rsidRPr="00544C33">
        <w:rPr>
          <w:rFonts w:cs="DejaVu Sans Condensed"/>
          <w:w w:val="95"/>
          <w:sz w:val="20"/>
          <w:szCs w:val="20"/>
        </w:rPr>
        <w:t> </w:t>
      </w:r>
      <w:r w:rsidRPr="00544C33">
        <w:rPr>
          <w:rFonts w:cs="DejaVu Sans Condensed"/>
          <w:w w:val="95"/>
          <w:sz w:val="20"/>
          <w:szCs w:val="20"/>
        </w:rPr>
        <w:t>badania,</w:t>
      </w:r>
    </w:p>
    <w:p w14:paraId="08AF0270"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t>PN-EN 12792:2006 Wentylacja budynków – Symbole, terminologia i oznaczenia na rysunkach,</w:t>
      </w:r>
    </w:p>
    <w:p w14:paraId="3CFD3D0F"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t>PN-EN 1886:2001 Wentylacja budynków - Centrale wentylacyjne i klimatyzacyjne - Właściwości mechaniczne IDT EN 1886:1998,</w:t>
      </w:r>
    </w:p>
    <w:p w14:paraId="5A1C2F08"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t xml:space="preserve">PN-EN 1822-5:2002 </w:t>
      </w:r>
      <w:proofErr w:type="spellStart"/>
      <w:r w:rsidRPr="00544C33">
        <w:rPr>
          <w:rFonts w:cs="DejaVu Sans Condensed"/>
          <w:w w:val="95"/>
          <w:sz w:val="20"/>
          <w:szCs w:val="20"/>
        </w:rPr>
        <w:t>Wysokoskuteczne</w:t>
      </w:r>
      <w:proofErr w:type="spellEnd"/>
      <w:r w:rsidRPr="00544C33">
        <w:rPr>
          <w:rFonts w:cs="DejaVu Sans Condensed"/>
          <w:w w:val="95"/>
          <w:sz w:val="20"/>
          <w:szCs w:val="20"/>
        </w:rPr>
        <w:t xml:space="preserve"> filtry powietrza (HEPA i ULPA) – Część 5: Określanie skuteczności filtru,</w:t>
      </w:r>
    </w:p>
    <w:p w14:paraId="064523CC"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t>PN-82/B-02402 - Ogrzewnictwo. Temperatury ogrzewanych pomieszczeń w budynkach,</w:t>
      </w:r>
    </w:p>
    <w:p w14:paraId="257AED14"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t>PN-EN-2924-2:1999 Wymagania ergonomiczne dotyczące pracy biurowej z</w:t>
      </w:r>
      <w:r w:rsidR="00760F65" w:rsidRPr="00544C33">
        <w:rPr>
          <w:w w:val="95"/>
        </w:rPr>
        <w:t> </w:t>
      </w:r>
      <w:r w:rsidRPr="00544C33">
        <w:rPr>
          <w:rFonts w:cs="DejaVu Sans Condensed"/>
          <w:w w:val="95"/>
          <w:sz w:val="20"/>
          <w:szCs w:val="20"/>
        </w:rPr>
        <w:t>zastosowaniem terminali wyposażonych w monitory ekranowe,</w:t>
      </w:r>
    </w:p>
    <w:p w14:paraId="77E5D2EE"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t>PN-B-02865:1997/Ap1:1999 - Ochrona przeciwpożarowa budynków – Przeciwpożarowe zaopatrzenie wodne – Instalacja wodociągowa przeciwpożarowa,</w:t>
      </w:r>
    </w:p>
    <w:p w14:paraId="46D9FD48"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t xml:space="preserve">PN-ISO-9296:1999 Akustyka - Deklarowane wartości emisji </w:t>
      </w:r>
      <w:r w:rsidR="007739EC" w:rsidRPr="00544C33">
        <w:rPr>
          <w:rFonts w:cs="DejaVu Sans Condensed"/>
          <w:w w:val="95"/>
          <w:sz w:val="20"/>
          <w:szCs w:val="20"/>
        </w:rPr>
        <w:t>hałasu urządzeń komputerowych i </w:t>
      </w:r>
      <w:r w:rsidRPr="00544C33">
        <w:rPr>
          <w:rFonts w:cs="DejaVu Sans Condensed"/>
          <w:w w:val="95"/>
          <w:sz w:val="20"/>
          <w:szCs w:val="20"/>
        </w:rPr>
        <w:t>biurowych,</w:t>
      </w:r>
    </w:p>
    <w:p w14:paraId="33D680B5"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t>PN-EN 12464-1:2004 Światło i oświetlenie -- Oświetlenie miejsc pracy -- Część 1: Miejsca pracy we wnętrzach,</w:t>
      </w:r>
    </w:p>
    <w:p w14:paraId="47147985"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t>PN-EN-60598-2-2:2000 Oprawy oświetleniowe - Wymagania szczegółowe – Oprawy oświetleniowe wbudowywane,</w:t>
      </w:r>
    </w:p>
    <w:p w14:paraId="7786AE04"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t>PN-IEC 60364-5-51:2006 Instalacje elektryczne w obiektach budowlanych – Dobór i</w:t>
      </w:r>
      <w:r w:rsidR="00760F65" w:rsidRPr="00544C33">
        <w:rPr>
          <w:rFonts w:cs="DejaVu Sans Condensed"/>
          <w:w w:val="95"/>
          <w:sz w:val="20"/>
          <w:szCs w:val="20"/>
        </w:rPr>
        <w:t> </w:t>
      </w:r>
      <w:r w:rsidRPr="00544C33">
        <w:rPr>
          <w:rFonts w:cs="DejaVu Sans Condensed"/>
          <w:w w:val="95"/>
          <w:sz w:val="20"/>
          <w:szCs w:val="20"/>
        </w:rPr>
        <w:t>montaż wyposażenia elektrycznego - Postanowienia ogólne,</w:t>
      </w:r>
    </w:p>
    <w:p w14:paraId="04CED355"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lastRenderedPageBreak/>
        <w:t>PN-IEC 60364-1:2000 - Instalacje elektryczne w obiektach budowlanych – Zakres, przedmiot i wymagania podstawowe,</w:t>
      </w:r>
    </w:p>
    <w:p w14:paraId="0D8E0B5F"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t>PN-IEC 60364-4-443:1999 Instalacje elektryczne w obiektach budowlanych – Ochrona dla zapewnienia bezpieczeństwa. Ochrona przed przepięciami. Ochrona przed przepięciami atmosferycznymi lub łączeniowymi,</w:t>
      </w:r>
    </w:p>
    <w:p w14:paraId="1D56E46D"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t>PN-IEC 60364-4-45:1999 Instalacje elektryczne w obiektach budowlanych – Ochrona dla zapewnienia bezpieczeństwa. Ochrona przed obniżeniem napięcia,</w:t>
      </w:r>
    </w:p>
    <w:p w14:paraId="2985E3D2"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t>PN-IEC 60364-4-46:1999 Instalacje elektryczne w obiektach budowlanych – Ochrona dla zapewnienia bezpieczeństwa. Odłączanie izolacyjne i łączenie,</w:t>
      </w:r>
    </w:p>
    <w:p w14:paraId="1081A7F0"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t xml:space="preserve">PN-IEC 60364-5-45:1999 Instalacje elektryczne w </w:t>
      </w:r>
      <w:r w:rsidR="00760F65" w:rsidRPr="00544C33">
        <w:rPr>
          <w:rFonts w:cs="DejaVu Sans Condensed"/>
          <w:w w:val="95"/>
          <w:sz w:val="20"/>
          <w:szCs w:val="20"/>
        </w:rPr>
        <w:t>obiektach budowlanych – Dobór i </w:t>
      </w:r>
      <w:r w:rsidRPr="00544C33">
        <w:rPr>
          <w:rFonts w:cs="DejaVu Sans Condensed"/>
          <w:w w:val="95"/>
          <w:sz w:val="20"/>
          <w:szCs w:val="20"/>
        </w:rPr>
        <w:t>montaż wyposażenia elektrycznego. Uziemienia i przewody ochronne,</w:t>
      </w:r>
    </w:p>
    <w:p w14:paraId="591461F3"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t>PN-IEC 60364-7-707:1999 Instalacje elektryczne w obiektach budowlanych. Wymagania dotyczące specjalnych instalacji lub lokalizacji. Wymagania dotyczące uziemień instalacji urządzeń przetwarzania danych,</w:t>
      </w:r>
    </w:p>
    <w:p w14:paraId="7DFE9737"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t>PN- IEC 60364-4- 43:1999 Instalacje elektryczne w obiektach budowlanych – Ochrona dla zapewnienia bezpieczeństwa. Ochrona przed prądem przeciążeniowym,</w:t>
      </w:r>
    </w:p>
    <w:p w14:paraId="2AFC276C"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t>PN- IEC 60364-5-53:1999 Instalacje elektryczne w obiektach budowlanych – Dobór i</w:t>
      </w:r>
      <w:r w:rsidR="00760F65" w:rsidRPr="00544C33">
        <w:rPr>
          <w:rFonts w:cs="DejaVu Sans Condensed"/>
          <w:w w:val="95"/>
          <w:sz w:val="20"/>
          <w:szCs w:val="20"/>
        </w:rPr>
        <w:t> </w:t>
      </w:r>
      <w:r w:rsidRPr="00544C33">
        <w:rPr>
          <w:rFonts w:cs="DejaVu Sans Condensed"/>
          <w:w w:val="95"/>
          <w:sz w:val="20"/>
          <w:szCs w:val="20"/>
        </w:rPr>
        <w:t>montaż wyposażenia elektrycznego - Aparatura łączeniowa i sterownicza,</w:t>
      </w:r>
    </w:p>
    <w:p w14:paraId="26811940"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t>PN- IEC 60364-5-56:1999 Instalacje elektryczne w obiektach budowlanych – Dobór i</w:t>
      </w:r>
      <w:r w:rsidR="00760F65" w:rsidRPr="00544C33">
        <w:rPr>
          <w:rFonts w:cs="DejaVu Sans Condensed"/>
          <w:w w:val="95"/>
          <w:sz w:val="20"/>
          <w:szCs w:val="20"/>
        </w:rPr>
        <w:t> </w:t>
      </w:r>
      <w:r w:rsidRPr="00544C33">
        <w:rPr>
          <w:rFonts w:cs="DejaVu Sans Condensed"/>
          <w:w w:val="95"/>
          <w:sz w:val="20"/>
          <w:szCs w:val="20"/>
        </w:rPr>
        <w:t>montaż wyposażenia elektrycznego - Instalacje bezpieczeństwa,</w:t>
      </w:r>
    </w:p>
    <w:p w14:paraId="41B27CE0"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t>PN-IEC 60364-4-41:2000 Instalacje elektryczne w obiektach budowlanych – Ochrona dla zapewnienia bezpieczeństwa; Ochrona przeciwporażeniowa,</w:t>
      </w:r>
    </w:p>
    <w:p w14:paraId="776D61EE"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t>PN-EN ISO 12944-2:2001 Farby i lakiery - Ochrona przed korozją konstrukcji stalowych za pomocą ochronnych systemów malarskich - Część 2: Klasyfikacja środowisk</w:t>
      </w:r>
    </w:p>
    <w:p w14:paraId="3A52EF62"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t>PN-EN ISO 12944-4:2001 Farby i lakiery - Ochrona przed korozją konstrukcji stalowych za pomocą ochronnych systemów malarskich - Część 4: Rodzaje powierzchni i sposoby przygotowania powierzchni,</w:t>
      </w:r>
    </w:p>
    <w:p w14:paraId="1AB64943"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t>PN-EN ISO 8504-1:2002 Przygotowanie podłoży stalowych przed nakładaniem farb i</w:t>
      </w:r>
      <w:r w:rsidR="00760F65" w:rsidRPr="00544C33">
        <w:rPr>
          <w:rFonts w:cs="DejaVu Sans Condensed"/>
          <w:w w:val="95"/>
          <w:sz w:val="20"/>
          <w:szCs w:val="20"/>
        </w:rPr>
        <w:t> </w:t>
      </w:r>
      <w:r w:rsidRPr="00544C33">
        <w:rPr>
          <w:rFonts w:cs="DejaVu Sans Condensed"/>
          <w:w w:val="95"/>
          <w:sz w:val="20"/>
          <w:szCs w:val="20"/>
        </w:rPr>
        <w:t>podobnych produktów - Metody przygotowania powierzchni - Część 1: Zasady ogólne,</w:t>
      </w:r>
    </w:p>
    <w:p w14:paraId="5E254DD4"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t>PN-EN ISO 8504-2:2002 Przygotowanie podłoży stalowych przed nakładaniem farb i</w:t>
      </w:r>
      <w:r w:rsidR="00760F65" w:rsidRPr="00544C33">
        <w:rPr>
          <w:rFonts w:cs="DejaVu Sans Condensed"/>
          <w:w w:val="95"/>
          <w:sz w:val="20"/>
          <w:szCs w:val="20"/>
        </w:rPr>
        <w:t> </w:t>
      </w:r>
      <w:r w:rsidRPr="00544C33">
        <w:rPr>
          <w:rFonts w:cs="DejaVu Sans Condensed"/>
          <w:w w:val="95"/>
          <w:sz w:val="20"/>
          <w:szCs w:val="20"/>
        </w:rPr>
        <w:t>podobnych produktów - Metody przygotowania powierzchni - Część 2: Obróbka strumieniowo-ścierna,</w:t>
      </w:r>
    </w:p>
    <w:p w14:paraId="5827AA96"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t>PN-EN ISO 8504-3:2004 Przygotowanie podłoży stalowych przed nakładaniem farb i</w:t>
      </w:r>
      <w:r w:rsidR="00760F65" w:rsidRPr="00544C33">
        <w:rPr>
          <w:rFonts w:cs="DejaVu Sans Condensed"/>
          <w:w w:val="95"/>
          <w:sz w:val="20"/>
          <w:szCs w:val="20"/>
        </w:rPr>
        <w:t> </w:t>
      </w:r>
      <w:r w:rsidRPr="00544C33">
        <w:rPr>
          <w:rFonts w:cs="DejaVu Sans Condensed"/>
          <w:w w:val="95"/>
          <w:sz w:val="20"/>
          <w:szCs w:val="20"/>
        </w:rPr>
        <w:t>podobnych produktów - Metody przygotowania powierzchni - Część 3: Czyszczenie narzędziem ręcznym i narzędziem z napędem mechanicznym,</w:t>
      </w:r>
    </w:p>
    <w:p w14:paraId="04C81DE7"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t>PN-EN ISO 12944-5:2001 Farby i lakiery - Ochrona przed korozją konstrukcji stalowych za pomocą ochronnych systemów malarskich - Część 5: Ochronne systemy malarskie,</w:t>
      </w:r>
    </w:p>
    <w:p w14:paraId="0C2FDF7E"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t>PN-EN ISO 1461:2000 Powłoki cynkowe nanoszone na stal metodą zanurzeniową (cynkowanie jednostkowe) - Wymagania i badania,</w:t>
      </w:r>
    </w:p>
    <w:p w14:paraId="239D9D92"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t>PN-EN ISO 14713:2000 Ochrona przed korozją konstrukcji stalowych i żeliwnych - Powłoki cynkowe i aluminiowe – Wytyczne,</w:t>
      </w:r>
    </w:p>
    <w:p w14:paraId="70B2B7BD"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lastRenderedPageBreak/>
        <w:t>PN-H-04684:1997 Ochrona przed korozją - Nakładanie powłok metalizacyjnych z cynku, aluminium i ich stopów na konstrukcje stalowe i wyroby ze stopów żelaza,</w:t>
      </w:r>
    </w:p>
    <w:p w14:paraId="133FB55D"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t xml:space="preserve">PN-EN 206-1:2003 Beton - Część 1: Wymagania, właściwości, produkcja i zgodność, </w:t>
      </w:r>
    </w:p>
    <w:p w14:paraId="0E1D7340"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t>PN-EN ISO 8501-1:2007 (U) Przygotowanie podłoży stalowych przed nakładaniem farb i</w:t>
      </w:r>
      <w:r w:rsidR="00760F65" w:rsidRPr="00544C33">
        <w:rPr>
          <w:rFonts w:cs="DejaVu Sans Condensed"/>
          <w:w w:val="95"/>
          <w:sz w:val="20"/>
          <w:szCs w:val="20"/>
        </w:rPr>
        <w:t> </w:t>
      </w:r>
      <w:r w:rsidRPr="00544C33">
        <w:rPr>
          <w:rFonts w:cs="DejaVu Sans Condensed"/>
          <w:w w:val="95"/>
          <w:sz w:val="20"/>
          <w:szCs w:val="20"/>
        </w:rPr>
        <w:t>podobnych produktów - Wzrokowa ocena czystości powierzchni - Część 1: Stopnie skorodowania i stopnie przygotowania niezabezpieczonych podłoży stalowych oraz podłoży stalowych po całkowitym usunięciu wcześniej nałożonych powłok,</w:t>
      </w:r>
    </w:p>
    <w:p w14:paraId="1ADB1626"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t>PN-91/B-01813 Antykorozyjne zabezpieczenia w budownictwie – Konstrukcje betonowe i</w:t>
      </w:r>
      <w:r w:rsidR="00760F65" w:rsidRPr="00544C33">
        <w:rPr>
          <w:rFonts w:cs="DejaVu Sans Condensed"/>
          <w:w w:val="95"/>
          <w:sz w:val="20"/>
          <w:szCs w:val="20"/>
        </w:rPr>
        <w:t> </w:t>
      </w:r>
      <w:r w:rsidRPr="00544C33">
        <w:rPr>
          <w:rFonts w:cs="DejaVu Sans Condensed"/>
          <w:w w:val="95"/>
          <w:sz w:val="20"/>
          <w:szCs w:val="20"/>
        </w:rPr>
        <w:t>żelbetowe - Zabezpieczenia powierzchniowe - Zasady doboru,</w:t>
      </w:r>
    </w:p>
    <w:p w14:paraId="61ED769C"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t>PN-86/B-01811 Antykorozyjne zabezpieczenia w budownictwie – Konstrukcje betonowe i</w:t>
      </w:r>
      <w:r w:rsidR="00760F65" w:rsidRPr="00544C33">
        <w:rPr>
          <w:rFonts w:cs="DejaVu Sans Condensed"/>
          <w:w w:val="95"/>
          <w:sz w:val="20"/>
          <w:szCs w:val="20"/>
        </w:rPr>
        <w:t> </w:t>
      </w:r>
      <w:r w:rsidRPr="00544C33">
        <w:rPr>
          <w:rFonts w:cs="DejaVu Sans Condensed"/>
          <w:w w:val="95"/>
          <w:sz w:val="20"/>
          <w:szCs w:val="20"/>
        </w:rPr>
        <w:t>żelbetowe - Ochrona materiałowo-strukturalna – Wymagania,</w:t>
      </w:r>
    </w:p>
    <w:p w14:paraId="6DEC3176"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t>PN-N-18002:2000 - Systemy zarządzania bezpieczeństwem i higiena pracy – Ogólne wytyczne do oceny ryzyka zawodowego,</w:t>
      </w:r>
    </w:p>
    <w:p w14:paraId="19326033"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t>PN-ISO-1996-3:1999 - Akustyka - Opis i pomiary hałasu środowiskowego – Wytyczne dotyczące dopuszczalnych poziomów hałasu,</w:t>
      </w:r>
    </w:p>
    <w:p w14:paraId="3CA14065"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t xml:space="preserve">PN-EN-60034-9:2000 Maszyny elektryczne wirujące - Dopuszczalne poziomy hałasu, </w:t>
      </w:r>
    </w:p>
    <w:p w14:paraId="1130418E"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t>Norma PN-S-02205:1998 Drogi samochodowe. Roboty ziemne,</w:t>
      </w:r>
    </w:p>
    <w:p w14:paraId="034F966B"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t>Norma PN-S-96013:1997 Drogi samochodowe. Podbudowa z chudego betonu. Wymagania i badania,</w:t>
      </w:r>
    </w:p>
    <w:p w14:paraId="1F4A3255"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t>Norma PN-S-96012:1997 Drogi samochodowe. Podbudowa i ulepszone podłoże z gruntu stabilizowanego cementem,</w:t>
      </w:r>
    </w:p>
    <w:p w14:paraId="7C79A7D7"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t>PN-EN 13043:2004/AC:2004 Kruszywa do mieszanek bitumicznych i powierzchniowych utrwaleń stosowanych na drogach, lotniskach i innych powierzchniach przeznaczonych do ruchu,</w:t>
      </w:r>
    </w:p>
    <w:p w14:paraId="6228E674"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t>Norma PN-S-06102:1997 „Drogi samochodowe. Podbudowy z kruszyw stabilizowanych mechanicznie. Wymagania i badania”.</w:t>
      </w:r>
    </w:p>
    <w:p w14:paraId="561DDA03"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t>Katalog typowych konstrukcji nawierzchni sztywnych. GDPR Warszawa 2001 r.</w:t>
      </w:r>
    </w:p>
    <w:p w14:paraId="5241982E" w14:textId="77777777" w:rsidR="0009435E" w:rsidRPr="00544C33" w:rsidRDefault="0009435E" w:rsidP="008E3B47">
      <w:pPr>
        <w:widowControl/>
        <w:numPr>
          <w:ilvl w:val="0"/>
          <w:numId w:val="36"/>
        </w:numPr>
        <w:suppressAutoHyphens w:val="0"/>
        <w:spacing w:line="312" w:lineRule="auto"/>
        <w:ind w:left="567" w:hanging="283"/>
        <w:rPr>
          <w:rFonts w:cs="DejaVu Sans Condensed"/>
          <w:w w:val="95"/>
          <w:sz w:val="20"/>
          <w:szCs w:val="20"/>
        </w:rPr>
      </w:pPr>
      <w:r w:rsidRPr="00544C33">
        <w:rPr>
          <w:rFonts w:cs="DejaVu Sans Condensed"/>
          <w:w w:val="95"/>
          <w:sz w:val="20"/>
          <w:szCs w:val="20"/>
        </w:rPr>
        <w:t>Katalog typowych konstrukcji</w:t>
      </w:r>
    </w:p>
    <w:p w14:paraId="3977F68D" w14:textId="77777777" w:rsidR="0009435E" w:rsidRPr="006916A9" w:rsidRDefault="0009435E" w:rsidP="001E7D31">
      <w:pPr>
        <w:widowControl/>
        <w:tabs>
          <w:tab w:val="left" w:pos="567"/>
        </w:tabs>
        <w:suppressAutoHyphens w:val="0"/>
        <w:spacing w:after="100" w:line="312" w:lineRule="auto"/>
        <w:ind w:left="567"/>
        <w:rPr>
          <w:rFonts w:eastAsia="Calibri" w:cs="DejaVu Sans Condensed"/>
          <w:color w:val="000000"/>
          <w:w w:val="95"/>
          <w:kern w:val="0"/>
          <w:sz w:val="20"/>
          <w:szCs w:val="20"/>
          <w:lang w:eastAsia="en-US"/>
        </w:rPr>
      </w:pPr>
    </w:p>
    <w:p w14:paraId="4A3A50E5" w14:textId="77777777" w:rsidR="00041A20" w:rsidRPr="006916A9" w:rsidRDefault="00041A20">
      <w:pPr>
        <w:widowControl/>
        <w:suppressAutoHyphens w:val="0"/>
        <w:spacing w:after="100" w:line="312" w:lineRule="auto"/>
        <w:ind w:left="426"/>
        <w:rPr>
          <w:rFonts w:eastAsia="Calibri"/>
          <w:color w:val="000000"/>
          <w:w w:val="95"/>
          <w:kern w:val="0"/>
          <w:sz w:val="20"/>
          <w:szCs w:val="20"/>
          <w:lang w:eastAsia="en-US"/>
        </w:rPr>
      </w:pPr>
    </w:p>
    <w:sectPr w:rsidR="00041A20" w:rsidRPr="006916A9" w:rsidSect="00E14565">
      <w:pgSz w:w="11905" w:h="16837"/>
      <w:pgMar w:top="1134" w:right="1134" w:bottom="1418" w:left="1701" w:header="709" w:footer="531" w:gutter="0"/>
      <w:pgNumType w:start="0"/>
      <w:cols w:space="708"/>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E77845" w14:textId="77777777" w:rsidR="00E14565" w:rsidRDefault="00E14565">
      <w:r>
        <w:separator/>
      </w:r>
    </w:p>
  </w:endnote>
  <w:endnote w:type="continuationSeparator" w:id="0">
    <w:p w14:paraId="69C375EF" w14:textId="77777777" w:rsidR="00E14565" w:rsidRDefault="00E145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embedRegular r:id="rId1" w:fontKey="{727D95DB-29B3-400A-A108-2601928EA6C8}"/>
  </w:font>
  <w:font w:name="OpenSymbol">
    <w:altName w:val="Times New Roman"/>
    <w:charset w:val="00"/>
    <w:family w:val="auto"/>
    <w:pitch w:val="variable"/>
    <w:sig w:usb0="800000AF" w:usb1="1001ECEA" w:usb2="00000000" w:usb3="00000000" w:csb0="00000001"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jaVu Sans Condensed">
    <w:altName w:val="Verdana"/>
    <w:charset w:val="EE"/>
    <w:family w:val="swiss"/>
    <w:pitch w:val="variable"/>
    <w:sig w:usb0="E7002EFF" w:usb1="D200FDFF" w:usb2="0A246029" w:usb3="00000000" w:csb0="000001FF" w:csb1="00000000"/>
    <w:embedRegular r:id="rId2" w:fontKey="{E0945D0F-300D-4327-9790-984EA5066616}"/>
    <w:embedBold r:id="rId3" w:fontKey="{DFB58E99-1924-4A92-8E5E-F1208F1942EC}"/>
    <w:embedItalic r:id="rId4" w:fontKey="{8C1944DA-ABF6-4405-BB5E-3B44556194D8}"/>
    <w:embedBoldItalic r:id="rId5" w:fontKey="{530AA517-7533-4E34-8BF4-81D6DEE4A925}"/>
  </w:font>
  <w:font w:name="Calibri">
    <w:panose1 w:val="020F0502020204030204"/>
    <w:charset w:val="EE"/>
    <w:family w:val="swiss"/>
    <w:pitch w:val="variable"/>
    <w:sig w:usb0="E4002EFF" w:usb1="C200247B" w:usb2="00000009" w:usb3="00000000" w:csb0="000001FF" w:csb1="00000000"/>
    <w:embedRegular r:id="rId6" w:fontKey="{2D0825E0-EE65-42D9-A8C2-0F4FFE5041DA}"/>
    <w:embedBold r:id="rId7" w:fontKey="{77CFA9D7-D28D-4EB9-B0DE-0262C3184277}"/>
    <w:embedItalic r:id="rId8" w:fontKey="{CB0161A3-E7CE-493C-A7F0-7269D3E73B70}"/>
  </w:font>
  <w:font w:name="Arial Unicode MS">
    <w:altName w:val="Yu Gothic"/>
    <w:panose1 w:val="020B0604020202020204"/>
    <w:charset w:val="80"/>
    <w:family w:val="swiss"/>
    <w:pitch w:val="variable"/>
    <w:sig w:usb0="F7FFAFFF" w:usb1="E9DFFFFF" w:usb2="0000003F" w:usb3="00000000" w:csb0="003F01FF" w:csb1="00000000"/>
  </w:font>
  <w:font w:name="Barlow Semi Condensed ExtraBold">
    <w:charset w:val="EE"/>
    <w:family w:val="auto"/>
    <w:pitch w:val="variable"/>
    <w:sig w:usb0="20000007" w:usb1="00000000" w:usb2="00000000" w:usb3="00000000" w:csb0="00000193" w:csb1="00000000"/>
    <w:embedRegular r:id="rId9" w:subsetted="1" w:fontKey="{EFC28E3C-14C2-4282-BF72-E6D642B84FD2}"/>
  </w:font>
  <w:font w:name="Arial">
    <w:panose1 w:val="020B0604020202020204"/>
    <w:charset w:val="EE"/>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EE"/>
    <w:family w:val="swiss"/>
    <w:pitch w:val="variable"/>
    <w:sig w:usb0="E1002EFF" w:usb1="C000605B" w:usb2="00000029" w:usb3="00000000" w:csb0="000101FF" w:csb1="00000000"/>
  </w:font>
  <w:font w:name="StarSymbol">
    <w:altName w:val="Klee One"/>
    <w:panose1 w:val="00000000000000000000"/>
    <w:charset w:val="EE"/>
    <w:family w:val="auto"/>
    <w:notTrueType/>
    <w:pitch w:val="default"/>
    <w:sig w:usb0="00000005" w:usb1="00000000" w:usb2="00000000" w:usb3="00000000" w:csb0="00000002" w:csb1="00000000"/>
  </w:font>
  <w:font w:name="Cambria">
    <w:panose1 w:val="02040503050406030204"/>
    <w:charset w:val="EE"/>
    <w:family w:val="roman"/>
    <w:pitch w:val="variable"/>
    <w:sig w:usb0="E00006FF" w:usb1="420024FF" w:usb2="02000000" w:usb3="00000000" w:csb0="0000019F" w:csb1="00000000"/>
  </w:font>
  <w:font w:name="Barlow Semi Condensed SemiBold">
    <w:charset w:val="EE"/>
    <w:family w:val="auto"/>
    <w:pitch w:val="variable"/>
    <w:sig w:usb0="20000007" w:usb1="00000000" w:usb2="00000000" w:usb3="00000000" w:csb0="00000193" w:csb1="00000000"/>
    <w:embedRegular r:id="rId10" w:fontKey="{9647E418-986E-4C93-B7C6-D23F1E482E15}"/>
  </w:font>
  <w:font w:name="Barlow Semi Condensed">
    <w:charset w:val="EE"/>
    <w:family w:val="auto"/>
    <w:pitch w:val="variable"/>
    <w:sig w:usb0="20000007" w:usb1="00000000" w:usb2="00000000" w:usb3="00000000" w:csb0="00000193" w:csb1="00000000"/>
    <w:embedRegular r:id="rId11" w:fontKey="{1493DF8E-6A0E-4EF8-A84F-B92E2C994693}"/>
  </w:font>
  <w:font w:name="Barlow Semi Condensed Light">
    <w:charset w:val="EE"/>
    <w:family w:val="auto"/>
    <w:pitch w:val="variable"/>
    <w:sig w:usb0="20000007" w:usb1="00000000" w:usb2="00000000" w:usb3="00000000" w:csb0="00000193" w:csb1="00000000"/>
    <w:embedRegular r:id="rId12" w:fontKey="{D9020D19-6708-492F-A656-CA44DE3BD9C1}"/>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9F9C3B" w14:textId="77777777" w:rsidR="00681A62" w:rsidRDefault="00681A62" w:rsidP="004A4C5E">
    <w:pPr>
      <w:pStyle w:val="Stopka"/>
      <w:pBdr>
        <w:bottom w:val="single" w:sz="6" w:space="1" w:color="auto"/>
      </w:pBdr>
      <w:spacing w:after="0"/>
      <w:jc w:val="center"/>
      <w:rPr>
        <w:rFonts w:cs="DejaVu Sans Condensed"/>
        <w:bCs/>
        <w:color w:val="B3B3B3"/>
        <w:spacing w:val="-10"/>
        <w:sz w:val="14"/>
        <w:szCs w:val="14"/>
      </w:rPr>
    </w:pPr>
  </w:p>
  <w:p w14:paraId="40393EA1" w14:textId="77777777" w:rsidR="00681A62" w:rsidRPr="004C5ADB" w:rsidRDefault="00681A62" w:rsidP="004C5ADB">
    <w:pPr>
      <w:spacing w:after="0" w:line="240" w:lineRule="auto"/>
      <w:jc w:val="center"/>
      <w:rPr>
        <w:sz w:val="6"/>
        <w:szCs w:val="6"/>
      </w:rPr>
    </w:pPr>
  </w:p>
  <w:p w14:paraId="6F246CFF" w14:textId="77777777" w:rsidR="00681A62" w:rsidRPr="00E00457" w:rsidRDefault="00681A62" w:rsidP="004C5ADB">
    <w:pPr>
      <w:spacing w:after="0" w:line="240" w:lineRule="auto"/>
      <w:jc w:val="center"/>
      <w:rPr>
        <w:i/>
        <w:sz w:val="13"/>
        <w:szCs w:val="13"/>
      </w:rPr>
    </w:pPr>
    <w:r w:rsidRPr="00E00457">
      <w:rPr>
        <w:i/>
        <w:sz w:val="13"/>
        <w:szCs w:val="13"/>
      </w:rPr>
      <w:t>Biuro Rzeczoznawstwa i Ekonomii Środowiska CODEX Sadowski i Wspólnicy Spółka Jawna</w:t>
    </w:r>
  </w:p>
  <w:p w14:paraId="6376608E" w14:textId="77777777" w:rsidR="00681A62" w:rsidRPr="00E00457" w:rsidRDefault="00681A62" w:rsidP="004C5ADB">
    <w:pPr>
      <w:spacing w:after="0" w:line="240" w:lineRule="auto"/>
      <w:jc w:val="center"/>
      <w:rPr>
        <w:i/>
        <w:sz w:val="13"/>
        <w:szCs w:val="13"/>
      </w:rPr>
    </w:pPr>
    <w:r w:rsidRPr="00E00457">
      <w:rPr>
        <w:i/>
        <w:sz w:val="13"/>
        <w:szCs w:val="13"/>
      </w:rPr>
      <w:t>www.codex.pl</w:t>
    </w:r>
  </w:p>
  <w:p w14:paraId="4F631368" w14:textId="77777777" w:rsidR="00681A62" w:rsidRPr="004C5ADB" w:rsidRDefault="00681A62" w:rsidP="004C5ADB">
    <w:pPr>
      <w:spacing w:after="0" w:line="240" w:lineRule="auto"/>
      <w:jc w:val="right"/>
      <w:rPr>
        <w:sz w:val="13"/>
        <w:szCs w:val="13"/>
      </w:rPr>
    </w:pPr>
    <w:r w:rsidRPr="004C5ADB">
      <w:rPr>
        <w:sz w:val="13"/>
        <w:szCs w:val="13"/>
      </w:rPr>
      <w:t xml:space="preserve">Str. </w:t>
    </w:r>
    <w:r w:rsidRPr="004C5ADB">
      <w:rPr>
        <w:sz w:val="13"/>
        <w:szCs w:val="13"/>
      </w:rPr>
      <w:fldChar w:fldCharType="begin"/>
    </w:r>
    <w:r w:rsidRPr="004C5ADB">
      <w:rPr>
        <w:sz w:val="13"/>
        <w:szCs w:val="13"/>
      </w:rPr>
      <w:instrText xml:space="preserve"> PAGE </w:instrText>
    </w:r>
    <w:r w:rsidRPr="004C5ADB">
      <w:rPr>
        <w:sz w:val="13"/>
        <w:szCs w:val="13"/>
      </w:rPr>
      <w:fldChar w:fldCharType="separate"/>
    </w:r>
    <w:r>
      <w:rPr>
        <w:noProof/>
        <w:sz w:val="13"/>
        <w:szCs w:val="13"/>
      </w:rPr>
      <w:t>10</w:t>
    </w:r>
    <w:r w:rsidRPr="004C5ADB">
      <w:rPr>
        <w:sz w:val="13"/>
        <w:szCs w:val="13"/>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F46A37" w14:textId="77777777" w:rsidR="00681A62" w:rsidRDefault="00681A62" w:rsidP="00B20719">
    <w:pPr>
      <w:pStyle w:val="Stopka"/>
      <w:spacing w:after="0" w:line="240" w:lineRule="auto"/>
      <w:jc w:val="center"/>
      <w:rPr>
        <w:rFonts w:cs="DejaVu Sans Condensed"/>
        <w:bCs/>
        <w:kern w:val="14"/>
        <w:sz w:val="13"/>
        <w:szCs w:val="13"/>
      </w:rPr>
    </w:pPr>
  </w:p>
  <w:p w14:paraId="1C9B9B65" w14:textId="77777777" w:rsidR="00681A62" w:rsidRPr="006F3110" w:rsidRDefault="00681A62" w:rsidP="006F3110">
    <w:pPr>
      <w:pStyle w:val="Stopka"/>
      <w:pBdr>
        <w:top w:val="single" w:sz="2" w:space="1" w:color="auto"/>
      </w:pBdr>
      <w:spacing w:after="0" w:line="240" w:lineRule="auto"/>
      <w:jc w:val="center"/>
      <w:rPr>
        <w:rFonts w:cs="DejaVu Sans Condensed"/>
        <w:bCs/>
        <w:kern w:val="14"/>
        <w:sz w:val="4"/>
        <w:szCs w:val="4"/>
      </w:rPr>
    </w:pPr>
  </w:p>
  <w:p w14:paraId="18A53C3F" w14:textId="77777777" w:rsidR="00681A62" w:rsidRPr="0062182D" w:rsidRDefault="00681A62" w:rsidP="00B20719">
    <w:pPr>
      <w:pStyle w:val="Stopka"/>
      <w:spacing w:after="0" w:line="240" w:lineRule="auto"/>
      <w:jc w:val="center"/>
      <w:rPr>
        <w:rFonts w:cs="DejaVu Sans Condensed"/>
        <w:bCs/>
        <w:kern w:val="14"/>
        <w:sz w:val="13"/>
        <w:szCs w:val="13"/>
      </w:rPr>
    </w:pPr>
    <w:r w:rsidRPr="0062182D">
      <w:rPr>
        <w:rFonts w:cs="DejaVu Sans Condensed"/>
        <w:bCs/>
        <w:kern w:val="14"/>
        <w:sz w:val="13"/>
        <w:szCs w:val="13"/>
      </w:rPr>
      <w:t>Biuro Rzeczoznawstwa i Ekonomii Środowiska CODEX Sadowski i Wspólnicy Spółka Jawna</w:t>
    </w:r>
  </w:p>
  <w:p w14:paraId="16050C77" w14:textId="77777777" w:rsidR="00681A62" w:rsidRPr="0062182D" w:rsidRDefault="00681A62" w:rsidP="00666D56">
    <w:pPr>
      <w:pStyle w:val="Stopka"/>
      <w:spacing w:after="60" w:line="240" w:lineRule="auto"/>
      <w:jc w:val="center"/>
      <w:rPr>
        <w:rFonts w:cs="DejaVu Sans Condensed"/>
        <w:bCs/>
        <w:kern w:val="14"/>
        <w:sz w:val="13"/>
        <w:szCs w:val="13"/>
      </w:rPr>
    </w:pPr>
    <w:r w:rsidRPr="0062182D">
      <w:rPr>
        <w:rFonts w:cs="DejaVu Sans Condensed"/>
        <w:bCs/>
        <w:kern w:val="14"/>
        <w:sz w:val="13"/>
        <w:szCs w:val="13"/>
      </w:rPr>
      <w:t>www.codex.pl</w:t>
    </w:r>
  </w:p>
  <w:p w14:paraId="5ABBE0F5" w14:textId="77777777" w:rsidR="00681A62" w:rsidRPr="00B20719" w:rsidRDefault="00681A62" w:rsidP="00666D56">
    <w:pPr>
      <w:pStyle w:val="Stopka"/>
      <w:spacing w:after="0" w:line="240" w:lineRule="auto"/>
      <w:jc w:val="center"/>
      <w:rPr>
        <w:rFonts w:cs="DejaVu Sans Condensed"/>
        <w:sz w:val="14"/>
        <w:szCs w:val="14"/>
      </w:rPr>
    </w:pPr>
    <w:r w:rsidRPr="00B20719">
      <w:rPr>
        <w:rFonts w:cs="DejaVu Sans Condensed"/>
        <w:color w:val="000000"/>
        <w:sz w:val="14"/>
        <w:szCs w:val="14"/>
      </w:rPr>
      <w:t xml:space="preserve">Str. </w:t>
    </w:r>
    <w:r w:rsidRPr="00B20719">
      <w:rPr>
        <w:rFonts w:cs="DejaVu Sans Condensed"/>
        <w:color w:val="000000"/>
        <w:sz w:val="14"/>
        <w:szCs w:val="14"/>
      </w:rPr>
      <w:fldChar w:fldCharType="begin"/>
    </w:r>
    <w:r w:rsidRPr="00B20719">
      <w:rPr>
        <w:rFonts w:cs="DejaVu Sans Condensed"/>
        <w:color w:val="000000"/>
        <w:sz w:val="14"/>
        <w:szCs w:val="14"/>
      </w:rPr>
      <w:instrText xml:space="preserve"> PAGE </w:instrText>
    </w:r>
    <w:r w:rsidRPr="00B20719">
      <w:rPr>
        <w:rFonts w:cs="DejaVu Sans Condensed"/>
        <w:color w:val="000000"/>
        <w:sz w:val="14"/>
        <w:szCs w:val="14"/>
      </w:rPr>
      <w:fldChar w:fldCharType="separate"/>
    </w:r>
    <w:r w:rsidR="00D06048">
      <w:rPr>
        <w:rFonts w:cs="DejaVu Sans Condensed"/>
        <w:noProof/>
        <w:color w:val="000000"/>
        <w:sz w:val="14"/>
        <w:szCs w:val="14"/>
      </w:rPr>
      <w:t>19</w:t>
    </w:r>
    <w:r w:rsidRPr="00B20719">
      <w:rPr>
        <w:rFonts w:cs="DejaVu Sans Condensed"/>
        <w:color w:val="000000"/>
        <w:sz w:val="14"/>
        <w:szCs w:val="1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4DD148" w14:textId="77777777" w:rsidR="00E14565" w:rsidRDefault="00E14565">
      <w:r>
        <w:separator/>
      </w:r>
    </w:p>
  </w:footnote>
  <w:footnote w:type="continuationSeparator" w:id="0">
    <w:p w14:paraId="089747F7" w14:textId="77777777" w:rsidR="00E14565" w:rsidRDefault="00E14565">
      <w:r>
        <w:continuationSeparator/>
      </w:r>
    </w:p>
  </w:footnote>
  <w:footnote w:id="1">
    <w:p w14:paraId="3ECD7113" w14:textId="77777777" w:rsidR="00681A62" w:rsidRPr="007D69BE" w:rsidRDefault="00681A62" w:rsidP="00C06499">
      <w:pPr>
        <w:pStyle w:val="Tekstprzypisudolnego"/>
        <w:spacing w:after="0" w:line="240" w:lineRule="auto"/>
        <w:ind w:left="142" w:hanging="142"/>
        <w:rPr>
          <w:rStyle w:val="Odwoaniedelikatne"/>
          <w:rFonts w:ascii="Barlow Semi Condensed Light" w:hAnsi="Barlow Semi Condensed Light"/>
          <w:lang w:val="pl-PL"/>
        </w:rPr>
      </w:pPr>
      <w:r w:rsidRPr="007D69BE">
        <w:rPr>
          <w:rStyle w:val="Odwoaniedelikatne"/>
          <w:rFonts w:ascii="Barlow Semi Condensed Light" w:hAnsi="Barlow Semi Condensed Light"/>
          <w:sz w:val="18"/>
          <w:vertAlign w:val="superscript"/>
        </w:rPr>
        <w:footnoteRef/>
      </w:r>
      <w:r w:rsidRPr="007D69BE">
        <w:rPr>
          <w:rStyle w:val="Odwoaniedelikatne"/>
          <w:rFonts w:ascii="Barlow Semi Condensed Light" w:hAnsi="Barlow Semi Condensed Light"/>
          <w:sz w:val="18"/>
          <w:vertAlign w:val="superscript"/>
        </w:rPr>
        <w:t xml:space="preserve"> </w:t>
      </w:r>
      <w:r w:rsidRPr="007D69BE">
        <w:rPr>
          <w:rStyle w:val="Odwoaniedelikatne"/>
          <w:rFonts w:ascii="Barlow Semi Condensed Light" w:hAnsi="Barlow Semi Condensed Light"/>
          <w:sz w:val="18"/>
        </w:rPr>
        <w:tab/>
      </w:r>
      <w:r w:rsidRPr="007D69BE">
        <w:rPr>
          <w:rStyle w:val="Odwoaniedelikatne"/>
          <w:rFonts w:ascii="Barlow Semi Condensed Light" w:hAnsi="Barlow Semi Condensed Light"/>
          <w:sz w:val="16"/>
          <w:lang w:val="pl-PL"/>
        </w:rPr>
        <w:t>Wykonawca zobowiązany jest uzyskać w imieniu Zamawiającego wszystkie wymagane - zgodnie z obowiązującym prawe</w:t>
      </w:r>
      <w:r>
        <w:rPr>
          <w:rStyle w:val="Odwoaniedelikatne"/>
          <w:rFonts w:ascii="Barlow Semi Condensed Light" w:hAnsi="Barlow Semi Condensed Light"/>
          <w:sz w:val="16"/>
          <w:lang w:val="pl-PL"/>
        </w:rPr>
        <w:t>m do wybudowania, wyposażenia i </w:t>
      </w:r>
      <w:r w:rsidRPr="007D69BE">
        <w:rPr>
          <w:rStyle w:val="Odwoaniedelikatne"/>
          <w:rFonts w:ascii="Barlow Semi Condensed Light" w:hAnsi="Barlow Semi Condensed Light"/>
          <w:sz w:val="16"/>
          <w:lang w:val="pl-PL"/>
        </w:rPr>
        <w:t xml:space="preserve">uruchomienia przedmiotowego PSZOK – </w:t>
      </w:r>
      <w:r w:rsidRPr="007D69BE">
        <w:rPr>
          <w:rStyle w:val="Odwoaniedelikatne"/>
          <w:rFonts w:ascii="Barlow Semi Condensed Light" w:hAnsi="Barlow Semi Condensed Light"/>
          <w:sz w:val="16"/>
        </w:rPr>
        <w:t>decyzj</w:t>
      </w:r>
      <w:r w:rsidRPr="007D69BE">
        <w:rPr>
          <w:rStyle w:val="Odwoaniedelikatne"/>
          <w:rFonts w:ascii="Barlow Semi Condensed Light" w:hAnsi="Barlow Semi Condensed Light"/>
          <w:sz w:val="16"/>
          <w:lang w:val="pl-PL"/>
        </w:rPr>
        <w:t>e</w:t>
      </w:r>
      <w:r w:rsidRPr="007D69BE">
        <w:rPr>
          <w:rStyle w:val="Odwoaniedelikatne"/>
          <w:rFonts w:ascii="Barlow Semi Condensed Light" w:hAnsi="Barlow Semi Condensed Light"/>
          <w:sz w:val="16"/>
        </w:rPr>
        <w:t>, pozwole</w:t>
      </w:r>
      <w:r w:rsidRPr="007D69BE">
        <w:rPr>
          <w:rStyle w:val="Odwoaniedelikatne"/>
          <w:rFonts w:ascii="Barlow Semi Condensed Light" w:hAnsi="Barlow Semi Condensed Light"/>
          <w:sz w:val="16"/>
          <w:lang w:val="pl-PL"/>
        </w:rPr>
        <w:t>nia</w:t>
      </w:r>
      <w:r w:rsidRPr="007D69BE">
        <w:rPr>
          <w:rStyle w:val="Odwoaniedelikatne"/>
          <w:rFonts w:ascii="Barlow Semi Condensed Light" w:hAnsi="Barlow Semi Condensed Light"/>
          <w:sz w:val="16"/>
        </w:rPr>
        <w:t>, zezwole</w:t>
      </w:r>
      <w:r w:rsidRPr="007D69BE">
        <w:rPr>
          <w:rStyle w:val="Odwoaniedelikatne"/>
          <w:rFonts w:ascii="Barlow Semi Condensed Light" w:hAnsi="Barlow Semi Condensed Light"/>
          <w:sz w:val="16"/>
          <w:lang w:val="pl-PL"/>
        </w:rPr>
        <w:t>nia</w:t>
      </w:r>
      <w:r w:rsidRPr="007D69BE">
        <w:rPr>
          <w:rStyle w:val="Odwoaniedelikatne"/>
          <w:rFonts w:ascii="Barlow Semi Condensed Light" w:hAnsi="Barlow Semi Condensed Light"/>
          <w:sz w:val="16"/>
        </w:rPr>
        <w:t>, warunk</w:t>
      </w:r>
      <w:r w:rsidRPr="007D69BE">
        <w:rPr>
          <w:rStyle w:val="Odwoaniedelikatne"/>
          <w:rFonts w:ascii="Barlow Semi Condensed Light" w:hAnsi="Barlow Semi Condensed Light"/>
          <w:sz w:val="16"/>
          <w:lang w:val="pl-PL"/>
        </w:rPr>
        <w:t>i</w:t>
      </w:r>
      <w:r w:rsidRPr="007D69BE">
        <w:rPr>
          <w:rStyle w:val="Odwoaniedelikatne"/>
          <w:rFonts w:ascii="Barlow Semi Condensed Light" w:hAnsi="Barlow Semi Condensed Light"/>
          <w:sz w:val="16"/>
        </w:rPr>
        <w:t xml:space="preserve"> techniczne i realizacyjne, </w:t>
      </w:r>
      <w:r w:rsidRPr="007D69BE">
        <w:rPr>
          <w:rStyle w:val="Odwoaniedelikatne"/>
          <w:rFonts w:ascii="Barlow Semi Condensed Light" w:hAnsi="Barlow Semi Condensed Light"/>
          <w:sz w:val="16"/>
          <w:lang w:val="pl-PL"/>
        </w:rPr>
        <w:t>porozumienia oraz</w:t>
      </w:r>
      <w:r>
        <w:rPr>
          <w:rStyle w:val="Odwoaniedelikatne"/>
          <w:rFonts w:ascii="Barlow Semi Condensed Light" w:hAnsi="Barlow Semi Condensed Light"/>
          <w:sz w:val="16"/>
          <w:lang w:val="pl-PL"/>
        </w:rPr>
        <w:t xml:space="preserve"> wypełnić inne, niewymienione w </w:t>
      </w:r>
      <w:r w:rsidRPr="007D69BE">
        <w:rPr>
          <w:rStyle w:val="Odwoaniedelikatne"/>
          <w:rFonts w:ascii="Barlow Semi Condensed Light" w:hAnsi="Barlow Semi Condensed Light"/>
          <w:sz w:val="16"/>
          <w:lang w:val="pl-PL"/>
        </w:rPr>
        <w:t>niniejszym dokumencie formalności, mając na uwadze zamierzony cel i funkcje planowanego przedsięwzięcia.</w:t>
      </w:r>
    </w:p>
  </w:footnote>
  <w:footnote w:id="2">
    <w:p w14:paraId="6A77A8F6" w14:textId="77777777" w:rsidR="00681A62" w:rsidRPr="00B63583" w:rsidRDefault="00681A62" w:rsidP="000C2216">
      <w:pPr>
        <w:pStyle w:val="Tekstprzypisudolnego"/>
        <w:spacing w:line="240" w:lineRule="auto"/>
        <w:ind w:left="142" w:hanging="142"/>
        <w:rPr>
          <w:rStyle w:val="Odwoaniedelikatne"/>
        </w:rPr>
      </w:pPr>
      <w:r w:rsidRPr="000C2216">
        <w:rPr>
          <w:rStyle w:val="Odwoaniedelikatne"/>
          <w:vertAlign w:val="superscript"/>
        </w:rPr>
        <w:footnoteRef/>
      </w:r>
      <w:r w:rsidRPr="000C2216">
        <w:rPr>
          <w:rStyle w:val="Odwoaniedelikatne"/>
          <w:vertAlign w:val="superscript"/>
        </w:rPr>
        <w:t xml:space="preserve"> </w:t>
      </w:r>
      <w:r w:rsidRPr="00B63583">
        <w:rPr>
          <w:rStyle w:val="Odwoaniedelikatne"/>
        </w:rPr>
        <w:tab/>
        <w:t xml:space="preserve">Zgodnie z Rozporządzeniem Ministra Rozwoju i Technologii z dnia 20 grudnia 2021 r. w sprawie szczegółowego zakresu i formy dokumentacji projektowej, </w:t>
      </w:r>
      <w:r w:rsidRPr="000C2216">
        <w:rPr>
          <w:rStyle w:val="Odwoaniedelikatne"/>
        </w:rPr>
        <w:t>specyfikacji</w:t>
      </w:r>
      <w:r w:rsidRPr="00B63583">
        <w:rPr>
          <w:rStyle w:val="Odwoaniedelikatne"/>
        </w:rPr>
        <w:t xml:space="preserve"> technicznych wykonania i odbioru robót budowlanych oraz programu funkcjonalno-użytkowego (Dz. U. z 2021 r. poz. 2454)</w:t>
      </w:r>
    </w:p>
  </w:footnote>
  <w:footnote w:id="3">
    <w:p w14:paraId="0B99D504" w14:textId="77777777" w:rsidR="00681A62" w:rsidRPr="000C2216" w:rsidRDefault="00681A62" w:rsidP="000C2216">
      <w:pPr>
        <w:pStyle w:val="Tekstprzypisudolnego"/>
        <w:spacing w:line="240" w:lineRule="auto"/>
        <w:ind w:left="142" w:hanging="142"/>
        <w:rPr>
          <w:rStyle w:val="Odwoaniedelikatne"/>
        </w:rPr>
      </w:pPr>
      <w:r w:rsidRPr="000C2216">
        <w:rPr>
          <w:rStyle w:val="Odwoaniedelikatne"/>
          <w:vertAlign w:val="superscript"/>
        </w:rPr>
        <w:footnoteRef/>
      </w:r>
      <w:r w:rsidRPr="000C2216">
        <w:rPr>
          <w:rStyle w:val="Odwoaniedelikatne"/>
        </w:rPr>
        <w:t xml:space="preserve"> </w:t>
      </w:r>
      <w:r w:rsidRPr="000C2216">
        <w:rPr>
          <w:rStyle w:val="Odwoaniedelikatne"/>
        </w:rPr>
        <w:tab/>
        <w:t>Zgodnie z Rozporządzeniem Ministra Rozwoju i Technologii z dnia 20 grudnia 2021 r. w sprawie szczegółowego zakresu i formy dokumentacji projektowej, specyfikacji technicznych wykonania i odbioru robót budowlanych oraz programu funkcjonalno-użytkowego (Dz. U. z 2021 r. poz. 2454)</w:t>
      </w:r>
    </w:p>
  </w:footnote>
  <w:footnote w:id="4">
    <w:p w14:paraId="278DA04B" w14:textId="77777777" w:rsidR="00681A62" w:rsidRPr="005B637B" w:rsidRDefault="00681A62" w:rsidP="005B637B">
      <w:pPr>
        <w:pStyle w:val="Tekstprzypisudolnego"/>
        <w:spacing w:after="40" w:line="240" w:lineRule="auto"/>
        <w:ind w:left="142" w:hanging="142"/>
        <w:rPr>
          <w:rStyle w:val="Odwoaniedelikatne"/>
        </w:rPr>
      </w:pPr>
      <w:r w:rsidRPr="005B637B">
        <w:rPr>
          <w:rStyle w:val="Odwoaniedelikatne"/>
          <w:vertAlign w:val="superscript"/>
        </w:rPr>
        <w:footnoteRef/>
      </w:r>
      <w:r w:rsidRPr="005B637B">
        <w:rPr>
          <w:rStyle w:val="Odwoaniedelikatne"/>
        </w:rPr>
        <w:t xml:space="preserve"> </w:t>
      </w:r>
      <w:r>
        <w:rPr>
          <w:rStyle w:val="Odwoaniedelikatne"/>
        </w:rPr>
        <w:tab/>
      </w:r>
      <w:r w:rsidRPr="005B637B">
        <w:rPr>
          <w:rStyle w:val="Odwoaniedelikatne"/>
        </w:rPr>
        <w:t>Robocza wysokość wiaty uwzględnia wyładunek i załadunek kontenera poza jej obrysem – pojazd hakowy musi wykonać ten manewr poza wiatą i „dosunąć”/</w:t>
      </w:r>
      <w:r>
        <w:rPr>
          <w:rStyle w:val="Odwoaniedelikatne"/>
          <w:lang w:val="pl-PL"/>
        </w:rPr>
        <w:t xml:space="preserve"> </w:t>
      </w:r>
      <w:r w:rsidRPr="005B637B">
        <w:rPr>
          <w:rStyle w:val="Odwoaniedelikatne"/>
        </w:rPr>
        <w:t>”wysunąć” kontener na jego rolkach.</w:t>
      </w:r>
    </w:p>
  </w:footnote>
  <w:footnote w:id="5">
    <w:p w14:paraId="7F4B2CAB" w14:textId="77777777" w:rsidR="00681A62" w:rsidRPr="000C2216" w:rsidRDefault="00681A62" w:rsidP="002A23D6">
      <w:pPr>
        <w:pStyle w:val="Tekstprzypisudolnego"/>
        <w:spacing w:line="240" w:lineRule="auto"/>
        <w:ind w:left="142" w:hanging="142"/>
        <w:rPr>
          <w:rStyle w:val="Odwoaniedelikatne"/>
        </w:rPr>
      </w:pPr>
      <w:r w:rsidRPr="000C2216">
        <w:rPr>
          <w:rStyle w:val="Odwoaniedelikatne"/>
          <w:vertAlign w:val="superscript"/>
        </w:rPr>
        <w:footnoteRef/>
      </w:r>
      <w:r w:rsidRPr="000C2216">
        <w:rPr>
          <w:rStyle w:val="Odwoaniedelikatne"/>
        </w:rPr>
        <w:t xml:space="preserve"> </w:t>
      </w:r>
      <w:r w:rsidRPr="000C2216">
        <w:rPr>
          <w:rStyle w:val="Odwoaniedelikatne"/>
        </w:rPr>
        <w:tab/>
        <w:t>Zgodnie z Rozporządzeniem Ministra Rozwoju i Technologii z dnia 20 grudnia 2021 r. w sprawie szczegółowego zakresu i formy dokumentacji projektowej, specyfikacji technicznych wykonania i odbioru robót budowlanych oraz programu funkcjonalno-użytkowego (Dz. U. z 2021 r. poz. 2454)</w:t>
      </w:r>
    </w:p>
  </w:footnote>
  <w:footnote w:id="6">
    <w:p w14:paraId="01FD8AA5" w14:textId="77777777" w:rsidR="00681A62" w:rsidRPr="000C2216" w:rsidRDefault="00681A62" w:rsidP="00941794">
      <w:pPr>
        <w:pStyle w:val="Tekstprzypisudolnego"/>
        <w:spacing w:line="240" w:lineRule="auto"/>
        <w:ind w:left="142" w:hanging="142"/>
        <w:rPr>
          <w:rStyle w:val="Odwoaniedelikatne"/>
        </w:rPr>
      </w:pPr>
      <w:r w:rsidRPr="000C2216">
        <w:rPr>
          <w:rStyle w:val="Odwoaniedelikatne"/>
          <w:vertAlign w:val="superscript"/>
        </w:rPr>
        <w:footnoteRef/>
      </w:r>
      <w:r w:rsidRPr="000C2216">
        <w:rPr>
          <w:rStyle w:val="Odwoaniedelikatne"/>
        </w:rPr>
        <w:t xml:space="preserve"> </w:t>
      </w:r>
      <w:r w:rsidRPr="000C2216">
        <w:rPr>
          <w:rStyle w:val="Odwoaniedelikatne"/>
        </w:rPr>
        <w:tab/>
        <w:t>Zgodnie z Rozporządzeniem Ministra Rozwoju i Technologii z dnia 20 grudnia 2021 r. w sprawie szczegółowego zakresu i formy dokumentacji projektowej, specyfikacji technicznych wykonania i odbioru robót budowlanych oraz programu funkcjonalno-użytkowego (Dz. U. z 2021 r. poz. 2454)</w:t>
      </w:r>
    </w:p>
  </w:footnote>
  <w:footnote w:id="7">
    <w:p w14:paraId="76BC8C6B" w14:textId="77777777" w:rsidR="00681A62" w:rsidRPr="000C2216" w:rsidRDefault="00681A62" w:rsidP="00941794">
      <w:pPr>
        <w:pStyle w:val="Tekstprzypisudolnego"/>
        <w:spacing w:line="240" w:lineRule="auto"/>
        <w:ind w:left="142" w:hanging="142"/>
        <w:rPr>
          <w:rStyle w:val="Odwoaniedelikatne"/>
        </w:rPr>
      </w:pPr>
      <w:r w:rsidRPr="000C2216">
        <w:rPr>
          <w:rStyle w:val="Odwoaniedelikatne"/>
          <w:vertAlign w:val="superscript"/>
        </w:rPr>
        <w:footnoteRef/>
      </w:r>
      <w:r w:rsidRPr="000C2216">
        <w:rPr>
          <w:rStyle w:val="Odwoaniedelikatne"/>
        </w:rPr>
        <w:t xml:space="preserve"> </w:t>
      </w:r>
      <w:r w:rsidRPr="000C2216">
        <w:rPr>
          <w:rStyle w:val="Odwoaniedelikatne"/>
        </w:rPr>
        <w:tab/>
        <w:t>Zgodnie z Rozporządzeniem Ministra Rozwoju i Technologii z dnia 20 grudnia 2021 r. w sprawie szczegółowego zakresu i formy dokumentacji projektowej, specyfikacji technicznych wykonania i odbioru robót budowlanych oraz programu funkcjonalno-użytkowego (Dz. U. z 2021 r. poz. 2454)</w:t>
      </w:r>
    </w:p>
  </w:footnote>
  <w:footnote w:id="8">
    <w:p w14:paraId="3A63D2B8" w14:textId="77777777" w:rsidR="00681A62" w:rsidRPr="000C2216" w:rsidRDefault="00681A62" w:rsidP="003C19E7">
      <w:pPr>
        <w:pStyle w:val="Tekstprzypisudolnego"/>
        <w:spacing w:line="240" w:lineRule="auto"/>
        <w:ind w:left="142" w:hanging="142"/>
        <w:rPr>
          <w:rStyle w:val="Odwoaniedelikatne"/>
        </w:rPr>
      </w:pPr>
      <w:r w:rsidRPr="000C2216">
        <w:rPr>
          <w:rStyle w:val="Odwoaniedelikatne"/>
          <w:vertAlign w:val="superscript"/>
        </w:rPr>
        <w:footnoteRef/>
      </w:r>
      <w:r w:rsidRPr="000C2216">
        <w:rPr>
          <w:rStyle w:val="Odwoaniedelikatne"/>
        </w:rPr>
        <w:t xml:space="preserve"> </w:t>
      </w:r>
      <w:r w:rsidRPr="000C2216">
        <w:rPr>
          <w:rStyle w:val="Odwoaniedelikatne"/>
        </w:rPr>
        <w:tab/>
        <w:t>Zgodnie z Rozporządzeniem Ministra Rozwoju i Technologii z dnia 20 grudnia 2021 r. w sprawie szczegółowego zakresu i formy dokumentacji projektowej, specyfikacji technicznych wykonania i odbioru robót budowlanych oraz programu funkcjonalno-użytkowego (Dz. U. z 2021 r. poz. 2454)</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4C215A" w14:textId="77777777" w:rsidR="00681A62" w:rsidRPr="001F1066" w:rsidRDefault="00681A62" w:rsidP="00B20719">
    <w:pPr>
      <w:pStyle w:val="Nagwek"/>
      <w:pBdr>
        <w:bottom w:val="single" w:sz="6" w:space="1" w:color="auto"/>
      </w:pBdr>
      <w:spacing w:before="0" w:after="0" w:line="240" w:lineRule="auto"/>
      <w:jc w:val="center"/>
      <w:rPr>
        <w:rFonts w:ascii="DejaVu Sans Condensed" w:eastAsia="Times New Roman" w:hAnsi="DejaVu Sans Condensed" w:cs="DejaVu Sans Condensed"/>
        <w:i/>
        <w:iCs/>
        <w:color w:val="000000"/>
        <w:sz w:val="4"/>
        <w:szCs w:val="4"/>
      </w:rPr>
    </w:pPr>
    <w:r w:rsidRPr="001F1066">
      <w:rPr>
        <w:rFonts w:ascii="DejaVu Sans Condensed" w:hAnsi="DejaVu Sans Condensed" w:cs="DejaVu Sans Condensed"/>
        <w:i/>
        <w:iCs/>
        <w:color w:val="000000"/>
        <w:sz w:val="13"/>
        <w:szCs w:val="13"/>
      </w:rPr>
      <w:t>Raport o oddziaływaniu przedsięwzięcia na środowisko</w:t>
    </w:r>
    <w:r w:rsidRPr="001F1066">
      <w:rPr>
        <w:rFonts w:ascii="DejaVu Sans Condensed" w:hAnsi="DejaVu Sans Condensed" w:cs="DejaVu Sans Condensed"/>
        <w:i/>
        <w:iCs/>
        <w:color w:val="000000"/>
        <w:sz w:val="13"/>
        <w:szCs w:val="13"/>
      </w:rPr>
      <w:br/>
      <w:t>B</w:t>
    </w:r>
    <w:r w:rsidRPr="001F1066">
      <w:rPr>
        <w:rFonts w:ascii="DejaVu Sans Condensed" w:eastAsia="Times New Roman" w:hAnsi="DejaVu Sans Condensed" w:cs="DejaVu Sans Condensed"/>
        <w:i/>
        <w:iCs/>
        <w:color w:val="000000"/>
        <w:sz w:val="13"/>
        <w:szCs w:val="13"/>
      </w:rPr>
      <w:t>udowa zakładu przetwarzania odpadów w miejscowości Słupia Kapitulna</w:t>
    </w:r>
    <w:r w:rsidRPr="001F1066">
      <w:rPr>
        <w:rFonts w:ascii="DejaVu Sans Condensed" w:eastAsia="Times New Roman" w:hAnsi="DejaVu Sans Condensed" w:cs="DejaVu Sans Condensed"/>
        <w:i/>
        <w:iCs/>
        <w:color w:val="000000"/>
        <w:sz w:val="13"/>
        <w:szCs w:val="13"/>
      </w:rPr>
      <w:br/>
    </w:r>
  </w:p>
  <w:p w14:paraId="6BA822D4" w14:textId="77777777" w:rsidR="00681A62" w:rsidRDefault="00681A62" w:rsidP="00607A5E">
    <w:pPr>
      <w:pStyle w:val="Tekstpodstawowy"/>
      <w:spacing w:after="0"/>
      <w:jc w:val="center"/>
      <w:rPr>
        <w:i/>
        <w:iCs/>
        <w:color w:val="333333"/>
        <w:sz w:val="4"/>
        <w:szCs w:val="5"/>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186B83" w14:textId="77777777" w:rsidR="00681A62" w:rsidRPr="00A204D7" w:rsidRDefault="00681A62" w:rsidP="00B94DE5">
    <w:pPr>
      <w:pStyle w:val="Nagwek"/>
      <w:pBdr>
        <w:bottom w:val="single" w:sz="2" w:space="1" w:color="auto"/>
      </w:pBdr>
      <w:spacing w:before="120" w:after="0" w:line="240" w:lineRule="auto"/>
      <w:jc w:val="center"/>
      <w:rPr>
        <w:rFonts w:ascii="Barlow Semi Condensed Light" w:eastAsia="Times New Roman" w:hAnsi="Barlow Semi Condensed Light" w:cs="DejaVu Sans Condensed"/>
        <w:iCs/>
        <w:color w:val="000000"/>
        <w:spacing w:val="6"/>
        <w:sz w:val="4"/>
        <w:szCs w:val="4"/>
        <w:lang w:val="pl-PL"/>
      </w:rPr>
    </w:pPr>
    <w:r w:rsidRPr="00105B24">
      <w:rPr>
        <w:rFonts w:ascii="Barlow Semi Condensed Light" w:hAnsi="Barlow Semi Condensed Light" w:cs="DejaVu Sans Condensed"/>
        <w:iCs/>
        <w:color w:val="000000"/>
        <w:spacing w:val="6"/>
        <w:sz w:val="13"/>
        <w:szCs w:val="13"/>
      </w:rPr>
      <w:t>PROGRAM FUNKCJONALNO-UŻYTKOWY</w:t>
    </w:r>
    <w:r w:rsidRPr="00105B24">
      <w:rPr>
        <w:rFonts w:ascii="Barlow Semi Condensed Light" w:hAnsi="Barlow Semi Condensed Light" w:cs="DejaVu Sans Condensed"/>
        <w:iCs/>
        <w:color w:val="000000"/>
        <w:spacing w:val="6"/>
        <w:sz w:val="13"/>
        <w:szCs w:val="13"/>
        <w:lang w:val="pl-PL"/>
      </w:rPr>
      <w:t xml:space="preserve">  -  </w:t>
    </w:r>
    <w:r w:rsidRPr="000177DF">
      <w:rPr>
        <w:rFonts w:ascii="Barlow Semi Condensed Light" w:hAnsi="Barlow Semi Condensed Light" w:cs="DejaVu Sans Condensed"/>
        <w:iCs/>
        <w:color w:val="000000"/>
        <w:spacing w:val="6"/>
        <w:sz w:val="13"/>
        <w:szCs w:val="13"/>
      </w:rPr>
      <w:t xml:space="preserve">BUDOWA PUNKTU </w:t>
    </w:r>
    <w:r w:rsidRPr="00B94DE5">
      <w:rPr>
        <w:rFonts w:ascii="Barlow Semi Condensed Light" w:hAnsi="Barlow Semi Condensed Light" w:cs="DejaVu Sans Condensed"/>
        <w:iCs/>
        <w:color w:val="000000"/>
        <w:spacing w:val="6"/>
        <w:sz w:val="13"/>
        <w:szCs w:val="13"/>
      </w:rPr>
      <w:t>SELEKTYWNEGO ZBIERANIA ODPADÓW</w:t>
    </w:r>
    <w:r>
      <w:rPr>
        <w:rFonts w:ascii="Barlow Semi Condensed Light" w:hAnsi="Barlow Semi Condensed Light" w:cs="DejaVu Sans Condensed"/>
        <w:iCs/>
        <w:color w:val="000000"/>
        <w:spacing w:val="6"/>
        <w:sz w:val="13"/>
        <w:szCs w:val="13"/>
        <w:lang w:val="pl-PL"/>
      </w:rPr>
      <w:t xml:space="preserve"> </w:t>
    </w:r>
    <w:r w:rsidRPr="00B94DE5">
      <w:rPr>
        <w:rFonts w:ascii="Barlow Semi Condensed Light" w:hAnsi="Barlow Semi Condensed Light" w:cs="DejaVu Sans Condensed"/>
        <w:iCs/>
        <w:color w:val="000000"/>
        <w:spacing w:val="6"/>
        <w:sz w:val="13"/>
        <w:szCs w:val="13"/>
      </w:rPr>
      <w:t>KOMUNALNYCH W MIEJSCOWOŚCI BIERUTÓW</w:t>
    </w:r>
  </w:p>
  <w:p w14:paraId="57E1417A" w14:textId="77777777" w:rsidR="00681A62" w:rsidRDefault="00681A62">
    <w:pPr>
      <w:pStyle w:val="Tekstpodstawowy"/>
      <w:spacing w:after="0"/>
      <w:jc w:val="center"/>
      <w:rPr>
        <w:iCs/>
        <w:color w:val="333333"/>
        <w:sz w:val="4"/>
        <w:szCs w:val="5"/>
      </w:rPr>
    </w:pPr>
  </w:p>
  <w:p w14:paraId="7799CAB2" w14:textId="77777777" w:rsidR="00681A62" w:rsidRPr="0062182D" w:rsidRDefault="00681A62">
    <w:pPr>
      <w:pStyle w:val="Tekstpodstawowy"/>
      <w:spacing w:after="0"/>
      <w:jc w:val="center"/>
      <w:rPr>
        <w:iCs/>
        <w:color w:val="333333"/>
        <w:sz w:val="4"/>
        <w:szCs w:val="5"/>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1B5E50BA"/>
    <w:lvl w:ilvl="0">
      <w:start w:val="1"/>
      <w:numFmt w:val="bullet"/>
      <w:pStyle w:val="Listapunktowana5"/>
      <w:lvlText w:val="○"/>
      <w:lvlJc w:val="left"/>
      <w:pPr>
        <w:tabs>
          <w:tab w:val="num" w:pos="1492"/>
        </w:tabs>
        <w:ind w:left="1492" w:hanging="360"/>
      </w:pPr>
      <w:rPr>
        <w:rFonts w:ascii="Times New Roman" w:hAnsi="Times New Roman" w:cs="Times New Roman" w:hint="default"/>
      </w:rPr>
    </w:lvl>
  </w:abstractNum>
  <w:abstractNum w:abstractNumId="1" w15:restartNumberingAfterBreak="0">
    <w:nsid w:val="FFFFFF89"/>
    <w:multiLevelType w:val="singleLevel"/>
    <w:tmpl w:val="8BACA730"/>
    <w:lvl w:ilvl="0">
      <w:start w:val="1"/>
      <w:numFmt w:val="bullet"/>
      <w:pStyle w:val="Listapunktowana"/>
      <w:lvlText w:val=""/>
      <w:lvlJc w:val="left"/>
      <w:pPr>
        <w:tabs>
          <w:tab w:val="num" w:pos="360"/>
        </w:tabs>
        <w:ind w:left="360" w:hanging="360"/>
      </w:pPr>
      <w:rPr>
        <w:rFonts w:ascii="Symbol" w:hAnsi="Symbol" w:hint="default"/>
      </w:rPr>
    </w:lvl>
  </w:abstractNum>
  <w:abstractNum w:abstractNumId="2" w15:restartNumberingAfterBreak="0">
    <w:nsid w:val="00000001"/>
    <w:multiLevelType w:val="multilevel"/>
    <w:tmpl w:val="00000001"/>
    <w:lvl w:ilvl="0">
      <w:start w:val="1"/>
      <w:numFmt w:val="none"/>
      <w:lvlText w:val=""/>
      <w:lvlJc w:val="left"/>
      <w:pPr>
        <w:tabs>
          <w:tab w:val="num" w:pos="1152"/>
        </w:tabs>
        <w:ind w:left="1152" w:hanging="432"/>
      </w:pPr>
    </w:lvl>
    <w:lvl w:ilvl="1">
      <w:start w:val="1"/>
      <w:numFmt w:val="decimal"/>
      <w:lvlText w:val="%2."/>
      <w:lvlJc w:val="left"/>
      <w:pPr>
        <w:tabs>
          <w:tab w:val="num" w:pos="1296"/>
        </w:tabs>
        <w:ind w:left="1296" w:hanging="576"/>
      </w:pPr>
    </w:lvl>
    <w:lvl w:ilvl="2">
      <w:start w:val="1"/>
      <w:numFmt w:val="decimal"/>
      <w:lvlText w:val="%2.%3."/>
      <w:lvlJc w:val="left"/>
      <w:pPr>
        <w:tabs>
          <w:tab w:val="num" w:pos="1440"/>
        </w:tabs>
        <w:ind w:left="1440" w:hanging="720"/>
      </w:pPr>
    </w:lvl>
    <w:lvl w:ilvl="3">
      <w:start w:val="1"/>
      <w:numFmt w:val="decimal"/>
      <w:lvlText w:val="%2.%3.%4."/>
      <w:lvlJc w:val="left"/>
      <w:pPr>
        <w:tabs>
          <w:tab w:val="num" w:pos="1584"/>
        </w:tabs>
        <w:ind w:left="1584" w:hanging="864"/>
      </w:pPr>
    </w:lvl>
    <w:lvl w:ilvl="4">
      <w:start w:val="1"/>
      <w:numFmt w:val="none"/>
      <w:pStyle w:val="Nagwek5"/>
      <w:lvlText w:val=""/>
      <w:lvlJc w:val="left"/>
      <w:pPr>
        <w:tabs>
          <w:tab w:val="num" w:pos="1728"/>
        </w:tabs>
        <w:ind w:left="1728" w:hanging="1008"/>
      </w:pPr>
    </w:lvl>
    <w:lvl w:ilvl="5">
      <w:start w:val="1"/>
      <w:numFmt w:val="none"/>
      <w:pStyle w:val="Nagwek6"/>
      <w:lvlText w:val=""/>
      <w:lvlJc w:val="left"/>
      <w:pPr>
        <w:tabs>
          <w:tab w:val="num" w:pos="1872"/>
        </w:tabs>
        <w:ind w:left="1872" w:hanging="1152"/>
      </w:pPr>
    </w:lvl>
    <w:lvl w:ilvl="6">
      <w:start w:val="1"/>
      <w:numFmt w:val="none"/>
      <w:lvlText w:val=""/>
      <w:lvlJc w:val="left"/>
      <w:pPr>
        <w:tabs>
          <w:tab w:val="num" w:pos="2016"/>
        </w:tabs>
        <w:ind w:left="2016" w:hanging="1296"/>
      </w:pPr>
    </w:lvl>
    <w:lvl w:ilvl="7">
      <w:start w:val="1"/>
      <w:numFmt w:val="none"/>
      <w:lvlText w:val=""/>
      <w:lvlJc w:val="left"/>
      <w:pPr>
        <w:tabs>
          <w:tab w:val="num" w:pos="2160"/>
        </w:tabs>
        <w:ind w:left="2160" w:hanging="1440"/>
      </w:pPr>
    </w:lvl>
    <w:lvl w:ilvl="8">
      <w:start w:val="1"/>
      <w:numFmt w:val="none"/>
      <w:lvlText w:val=""/>
      <w:lvlJc w:val="left"/>
      <w:pPr>
        <w:tabs>
          <w:tab w:val="num" w:pos="2304"/>
        </w:tabs>
        <w:ind w:left="2304" w:hanging="1584"/>
      </w:pPr>
    </w:lvl>
  </w:abstractNum>
  <w:abstractNum w:abstractNumId="3" w15:restartNumberingAfterBreak="0">
    <w:nsid w:val="00000002"/>
    <w:multiLevelType w:val="multilevel"/>
    <w:tmpl w:val="4D66C61C"/>
    <w:name w:val="WW8Num1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 w15:restartNumberingAfterBreak="0">
    <w:nsid w:val="011948D2"/>
    <w:multiLevelType w:val="hybridMultilevel"/>
    <w:tmpl w:val="E75E8594"/>
    <w:lvl w:ilvl="0" w:tplc="0E506778">
      <w:start w:val="1"/>
      <w:numFmt w:val="bullet"/>
      <w:lvlText w:val="-"/>
      <w:lvlJc w:val="left"/>
      <w:pPr>
        <w:ind w:left="720" w:hanging="360"/>
      </w:pPr>
      <w:rPr>
        <w:rFonts w:ascii="Courier New" w:hAnsi="Courier New"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 w15:restartNumberingAfterBreak="0">
    <w:nsid w:val="07B30B05"/>
    <w:multiLevelType w:val="hybridMultilevel"/>
    <w:tmpl w:val="DD4C5F8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A2E4704"/>
    <w:multiLevelType w:val="hybridMultilevel"/>
    <w:tmpl w:val="3FBA2F7E"/>
    <w:lvl w:ilvl="0" w:tplc="6B40EB3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0BD63CBC"/>
    <w:multiLevelType w:val="hybridMultilevel"/>
    <w:tmpl w:val="79702BF2"/>
    <w:lvl w:ilvl="0" w:tplc="3E4EC34C">
      <w:start w:val="1"/>
      <w:numFmt w:val="bullet"/>
      <w:pStyle w:val="Podtytu"/>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0CC10C3D"/>
    <w:multiLevelType w:val="hybridMultilevel"/>
    <w:tmpl w:val="46DCCB4A"/>
    <w:lvl w:ilvl="0" w:tplc="80744F90">
      <w:start w:val="1"/>
      <w:numFmt w:val="lowerLetter"/>
      <w:lvlText w:val="%1)"/>
      <w:lvlJc w:val="left"/>
      <w:pPr>
        <w:ind w:left="1180" w:hanging="360"/>
      </w:pPr>
      <w:rPr>
        <w:rFonts w:ascii="DejaVu Sans Condensed" w:hAnsi="DejaVu Sans Condensed" w:cs="DejaVu Sans Condensed" w:hint="default"/>
        <w:sz w:val="20"/>
      </w:rPr>
    </w:lvl>
    <w:lvl w:ilvl="1" w:tplc="04150019" w:tentative="1">
      <w:start w:val="1"/>
      <w:numFmt w:val="lowerLetter"/>
      <w:lvlText w:val="%2."/>
      <w:lvlJc w:val="left"/>
      <w:pPr>
        <w:ind w:left="1900" w:hanging="360"/>
      </w:pPr>
    </w:lvl>
    <w:lvl w:ilvl="2" w:tplc="0415001B" w:tentative="1">
      <w:start w:val="1"/>
      <w:numFmt w:val="lowerRoman"/>
      <w:lvlText w:val="%3."/>
      <w:lvlJc w:val="right"/>
      <w:pPr>
        <w:ind w:left="2620" w:hanging="180"/>
      </w:pPr>
    </w:lvl>
    <w:lvl w:ilvl="3" w:tplc="0415000F" w:tentative="1">
      <w:start w:val="1"/>
      <w:numFmt w:val="decimal"/>
      <w:lvlText w:val="%4."/>
      <w:lvlJc w:val="left"/>
      <w:pPr>
        <w:ind w:left="3340" w:hanging="360"/>
      </w:pPr>
    </w:lvl>
    <w:lvl w:ilvl="4" w:tplc="04150019" w:tentative="1">
      <w:start w:val="1"/>
      <w:numFmt w:val="lowerLetter"/>
      <w:lvlText w:val="%5."/>
      <w:lvlJc w:val="left"/>
      <w:pPr>
        <w:ind w:left="4060" w:hanging="360"/>
      </w:pPr>
    </w:lvl>
    <w:lvl w:ilvl="5" w:tplc="0415001B" w:tentative="1">
      <w:start w:val="1"/>
      <w:numFmt w:val="lowerRoman"/>
      <w:lvlText w:val="%6."/>
      <w:lvlJc w:val="right"/>
      <w:pPr>
        <w:ind w:left="4780" w:hanging="180"/>
      </w:pPr>
    </w:lvl>
    <w:lvl w:ilvl="6" w:tplc="0415000F" w:tentative="1">
      <w:start w:val="1"/>
      <w:numFmt w:val="decimal"/>
      <w:lvlText w:val="%7."/>
      <w:lvlJc w:val="left"/>
      <w:pPr>
        <w:ind w:left="5500" w:hanging="360"/>
      </w:pPr>
    </w:lvl>
    <w:lvl w:ilvl="7" w:tplc="04150019" w:tentative="1">
      <w:start w:val="1"/>
      <w:numFmt w:val="lowerLetter"/>
      <w:lvlText w:val="%8."/>
      <w:lvlJc w:val="left"/>
      <w:pPr>
        <w:ind w:left="6220" w:hanging="360"/>
      </w:pPr>
    </w:lvl>
    <w:lvl w:ilvl="8" w:tplc="0415001B" w:tentative="1">
      <w:start w:val="1"/>
      <w:numFmt w:val="lowerRoman"/>
      <w:lvlText w:val="%9."/>
      <w:lvlJc w:val="right"/>
      <w:pPr>
        <w:ind w:left="6940" w:hanging="180"/>
      </w:pPr>
    </w:lvl>
  </w:abstractNum>
  <w:abstractNum w:abstractNumId="9" w15:restartNumberingAfterBreak="0">
    <w:nsid w:val="0F9462A2"/>
    <w:multiLevelType w:val="hybridMultilevel"/>
    <w:tmpl w:val="59EAD11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11DC689C"/>
    <w:multiLevelType w:val="hybridMultilevel"/>
    <w:tmpl w:val="E314FF92"/>
    <w:lvl w:ilvl="0" w:tplc="C3B0EB8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1247734C"/>
    <w:multiLevelType w:val="hybridMultilevel"/>
    <w:tmpl w:val="2C6CA65C"/>
    <w:lvl w:ilvl="0" w:tplc="04150011">
      <w:start w:val="1"/>
      <w:numFmt w:val="decimal"/>
      <w:lvlText w:val="%1)"/>
      <w:lvlJc w:val="left"/>
      <w:pPr>
        <w:ind w:left="720" w:hanging="360"/>
      </w:pPr>
      <w:rPr>
        <w:rFonts w:hint="default"/>
      </w:rPr>
    </w:lvl>
    <w:lvl w:ilvl="1" w:tplc="04150017">
      <w:start w:val="1"/>
      <w:numFmt w:val="lowerLetter"/>
      <w:lvlText w:val="%2)"/>
      <w:lvlJc w:val="left"/>
      <w:pPr>
        <w:ind w:left="1440" w:hanging="360"/>
      </w:pPr>
      <w:rPr>
        <w:rFonts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125D3EA9"/>
    <w:multiLevelType w:val="hybridMultilevel"/>
    <w:tmpl w:val="5A1660F0"/>
    <w:lvl w:ilvl="0" w:tplc="04150017">
      <w:start w:val="1"/>
      <w:numFmt w:val="lowerLetter"/>
      <w:lvlText w:val="%1)"/>
      <w:lvlJc w:val="left"/>
      <w:pPr>
        <w:ind w:left="1072" w:hanging="360"/>
      </w:pPr>
      <w:rPr>
        <w:rFonts w:hint="default"/>
      </w:rPr>
    </w:lvl>
    <w:lvl w:ilvl="1" w:tplc="04150003" w:tentative="1">
      <w:start w:val="1"/>
      <w:numFmt w:val="bullet"/>
      <w:lvlText w:val="o"/>
      <w:lvlJc w:val="left"/>
      <w:pPr>
        <w:ind w:left="1792" w:hanging="360"/>
      </w:pPr>
      <w:rPr>
        <w:rFonts w:ascii="Courier New" w:hAnsi="Courier New" w:cs="Courier New" w:hint="default"/>
      </w:rPr>
    </w:lvl>
    <w:lvl w:ilvl="2" w:tplc="04150005" w:tentative="1">
      <w:start w:val="1"/>
      <w:numFmt w:val="bullet"/>
      <w:lvlText w:val=""/>
      <w:lvlJc w:val="left"/>
      <w:pPr>
        <w:ind w:left="2512" w:hanging="360"/>
      </w:pPr>
      <w:rPr>
        <w:rFonts w:ascii="Wingdings" w:hAnsi="Wingdings" w:hint="default"/>
      </w:rPr>
    </w:lvl>
    <w:lvl w:ilvl="3" w:tplc="04150001" w:tentative="1">
      <w:start w:val="1"/>
      <w:numFmt w:val="bullet"/>
      <w:lvlText w:val=""/>
      <w:lvlJc w:val="left"/>
      <w:pPr>
        <w:ind w:left="3232" w:hanging="360"/>
      </w:pPr>
      <w:rPr>
        <w:rFonts w:ascii="Symbol" w:hAnsi="Symbol" w:hint="default"/>
      </w:rPr>
    </w:lvl>
    <w:lvl w:ilvl="4" w:tplc="04150003" w:tentative="1">
      <w:start w:val="1"/>
      <w:numFmt w:val="bullet"/>
      <w:lvlText w:val="o"/>
      <w:lvlJc w:val="left"/>
      <w:pPr>
        <w:ind w:left="3952" w:hanging="360"/>
      </w:pPr>
      <w:rPr>
        <w:rFonts w:ascii="Courier New" w:hAnsi="Courier New" w:cs="Courier New" w:hint="default"/>
      </w:rPr>
    </w:lvl>
    <w:lvl w:ilvl="5" w:tplc="04150005" w:tentative="1">
      <w:start w:val="1"/>
      <w:numFmt w:val="bullet"/>
      <w:lvlText w:val=""/>
      <w:lvlJc w:val="left"/>
      <w:pPr>
        <w:ind w:left="4672" w:hanging="360"/>
      </w:pPr>
      <w:rPr>
        <w:rFonts w:ascii="Wingdings" w:hAnsi="Wingdings" w:hint="default"/>
      </w:rPr>
    </w:lvl>
    <w:lvl w:ilvl="6" w:tplc="04150001" w:tentative="1">
      <w:start w:val="1"/>
      <w:numFmt w:val="bullet"/>
      <w:lvlText w:val=""/>
      <w:lvlJc w:val="left"/>
      <w:pPr>
        <w:ind w:left="5392" w:hanging="360"/>
      </w:pPr>
      <w:rPr>
        <w:rFonts w:ascii="Symbol" w:hAnsi="Symbol" w:hint="default"/>
      </w:rPr>
    </w:lvl>
    <w:lvl w:ilvl="7" w:tplc="04150003" w:tentative="1">
      <w:start w:val="1"/>
      <w:numFmt w:val="bullet"/>
      <w:lvlText w:val="o"/>
      <w:lvlJc w:val="left"/>
      <w:pPr>
        <w:ind w:left="6112" w:hanging="360"/>
      </w:pPr>
      <w:rPr>
        <w:rFonts w:ascii="Courier New" w:hAnsi="Courier New" w:cs="Courier New" w:hint="default"/>
      </w:rPr>
    </w:lvl>
    <w:lvl w:ilvl="8" w:tplc="04150005" w:tentative="1">
      <w:start w:val="1"/>
      <w:numFmt w:val="bullet"/>
      <w:lvlText w:val=""/>
      <w:lvlJc w:val="left"/>
      <w:pPr>
        <w:ind w:left="6832" w:hanging="360"/>
      </w:pPr>
      <w:rPr>
        <w:rFonts w:ascii="Wingdings" w:hAnsi="Wingdings" w:hint="default"/>
      </w:rPr>
    </w:lvl>
  </w:abstractNum>
  <w:abstractNum w:abstractNumId="13" w15:restartNumberingAfterBreak="0">
    <w:nsid w:val="14A24556"/>
    <w:multiLevelType w:val="multilevel"/>
    <w:tmpl w:val="55AE5BEC"/>
    <w:lvl w:ilvl="0">
      <w:start w:val="1"/>
      <w:numFmt w:val="decimal"/>
      <w:pStyle w:val="Nagwek2"/>
      <w:lvlText w:val="%1."/>
      <w:lvlJc w:val="left"/>
      <w:pPr>
        <w:ind w:left="360" w:hanging="360"/>
      </w:pPr>
      <w:rPr>
        <w:rFonts w:cs="Times New Roman"/>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Nagwek3"/>
      <w:lvlText w:val="%1.%2."/>
      <w:lvlJc w:val="left"/>
      <w:pPr>
        <w:ind w:left="716" w:hanging="432"/>
      </w:pPr>
      <w:rPr>
        <w:rFonts w:ascii="DejaVu Sans Condensed" w:hAnsi="DejaVu Sans Condensed" w:cs="DejaVu Sans Condensed" w:hint="default"/>
        <w:b w:val="0"/>
        <w:bCs w:val="0"/>
        <w:i w:val="0"/>
        <w:iCs w:val="0"/>
        <w:caps w:val="0"/>
        <w:smallCaps w:val="0"/>
        <w:strike w:val="0"/>
        <w:dstrike w:val="0"/>
        <w:outline w:val="0"/>
        <w:shadow w:val="0"/>
        <w:emboss w:val="0"/>
        <w:imprint w:val="0"/>
        <w:noProof w:val="0"/>
        <w:vanish w:val="0"/>
        <w:spacing w:val="0"/>
        <w:position w:val="0"/>
        <w:sz w:val="24"/>
        <w:szCs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Nagwek4"/>
      <w:lvlText w:val="%1.%2.%3."/>
      <w:lvlJc w:val="left"/>
      <w:pPr>
        <w:ind w:left="1072" w:hanging="504"/>
      </w:pPr>
      <w:rPr>
        <w:rFonts w:ascii="DejaVu Sans Condensed" w:hAnsi="DejaVu Sans Condensed" w:cs="DejaVu Sans Condensed" w:hint="default"/>
        <w:b w:val="0"/>
        <w:bCs w:val="0"/>
        <w:i w:val="0"/>
        <w:iCs w:val="0"/>
        <w:caps w:val="0"/>
        <w:smallCaps w:val="0"/>
        <w:strike w:val="0"/>
        <w:dstrike w:val="0"/>
        <w:outline w:val="0"/>
        <w:shadow w:val="0"/>
        <w:emboss w:val="0"/>
        <w:imprint w:val="0"/>
        <w:noProof w:val="0"/>
        <w:vanish w:val="0"/>
        <w:spacing w:val="0"/>
        <w:w w:val="90"/>
        <w:position w:val="0"/>
        <w:sz w:val="23"/>
        <w:szCs w:val="23"/>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Nagwek41"/>
      <w:lvlText w:val="%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61A26D0"/>
    <w:multiLevelType w:val="hybridMultilevel"/>
    <w:tmpl w:val="4918B57E"/>
    <w:lvl w:ilvl="0" w:tplc="42B47ABE">
      <w:start w:val="1"/>
      <w:numFmt w:val="bullet"/>
      <w:lvlText w:val="–"/>
      <w:lvlJc w:val="left"/>
      <w:pPr>
        <w:ind w:left="720" w:hanging="360"/>
      </w:pPr>
      <w:rPr>
        <w:rFonts w:ascii="Calibri" w:hAnsi="Calibri"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5" w15:restartNumberingAfterBreak="0">
    <w:nsid w:val="1C31485F"/>
    <w:multiLevelType w:val="hybridMultilevel"/>
    <w:tmpl w:val="46E298A8"/>
    <w:lvl w:ilvl="0" w:tplc="EDB4A7FC">
      <w:start w:val="1"/>
      <w:numFmt w:val="bullet"/>
      <w:pStyle w:val="Mylniki"/>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1C3B3914"/>
    <w:multiLevelType w:val="hybridMultilevel"/>
    <w:tmpl w:val="46DCCB4A"/>
    <w:lvl w:ilvl="0" w:tplc="80744F90">
      <w:start w:val="1"/>
      <w:numFmt w:val="lowerLetter"/>
      <w:lvlText w:val="%1)"/>
      <w:lvlJc w:val="left"/>
      <w:pPr>
        <w:ind w:left="1180" w:hanging="360"/>
      </w:pPr>
      <w:rPr>
        <w:rFonts w:ascii="DejaVu Sans Condensed" w:hAnsi="DejaVu Sans Condensed" w:cs="DejaVu Sans Condensed" w:hint="default"/>
        <w:sz w:val="20"/>
      </w:rPr>
    </w:lvl>
    <w:lvl w:ilvl="1" w:tplc="04150019" w:tentative="1">
      <w:start w:val="1"/>
      <w:numFmt w:val="lowerLetter"/>
      <w:lvlText w:val="%2."/>
      <w:lvlJc w:val="left"/>
      <w:pPr>
        <w:ind w:left="1900" w:hanging="360"/>
      </w:pPr>
    </w:lvl>
    <w:lvl w:ilvl="2" w:tplc="0415001B" w:tentative="1">
      <w:start w:val="1"/>
      <w:numFmt w:val="lowerRoman"/>
      <w:lvlText w:val="%3."/>
      <w:lvlJc w:val="right"/>
      <w:pPr>
        <w:ind w:left="2620" w:hanging="180"/>
      </w:pPr>
    </w:lvl>
    <w:lvl w:ilvl="3" w:tplc="0415000F" w:tentative="1">
      <w:start w:val="1"/>
      <w:numFmt w:val="decimal"/>
      <w:lvlText w:val="%4."/>
      <w:lvlJc w:val="left"/>
      <w:pPr>
        <w:ind w:left="3340" w:hanging="360"/>
      </w:pPr>
    </w:lvl>
    <w:lvl w:ilvl="4" w:tplc="04150019" w:tentative="1">
      <w:start w:val="1"/>
      <w:numFmt w:val="lowerLetter"/>
      <w:lvlText w:val="%5."/>
      <w:lvlJc w:val="left"/>
      <w:pPr>
        <w:ind w:left="4060" w:hanging="360"/>
      </w:pPr>
    </w:lvl>
    <w:lvl w:ilvl="5" w:tplc="0415001B" w:tentative="1">
      <w:start w:val="1"/>
      <w:numFmt w:val="lowerRoman"/>
      <w:lvlText w:val="%6."/>
      <w:lvlJc w:val="right"/>
      <w:pPr>
        <w:ind w:left="4780" w:hanging="180"/>
      </w:pPr>
    </w:lvl>
    <w:lvl w:ilvl="6" w:tplc="0415000F" w:tentative="1">
      <w:start w:val="1"/>
      <w:numFmt w:val="decimal"/>
      <w:lvlText w:val="%7."/>
      <w:lvlJc w:val="left"/>
      <w:pPr>
        <w:ind w:left="5500" w:hanging="360"/>
      </w:pPr>
    </w:lvl>
    <w:lvl w:ilvl="7" w:tplc="04150019" w:tentative="1">
      <w:start w:val="1"/>
      <w:numFmt w:val="lowerLetter"/>
      <w:lvlText w:val="%8."/>
      <w:lvlJc w:val="left"/>
      <w:pPr>
        <w:ind w:left="6220" w:hanging="360"/>
      </w:pPr>
    </w:lvl>
    <w:lvl w:ilvl="8" w:tplc="0415001B" w:tentative="1">
      <w:start w:val="1"/>
      <w:numFmt w:val="lowerRoman"/>
      <w:lvlText w:val="%9."/>
      <w:lvlJc w:val="right"/>
      <w:pPr>
        <w:ind w:left="6940" w:hanging="180"/>
      </w:pPr>
    </w:lvl>
  </w:abstractNum>
  <w:abstractNum w:abstractNumId="17" w15:restartNumberingAfterBreak="0">
    <w:nsid w:val="222E0825"/>
    <w:multiLevelType w:val="hybridMultilevel"/>
    <w:tmpl w:val="026A0E4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284E019E"/>
    <w:multiLevelType w:val="hybridMultilevel"/>
    <w:tmpl w:val="7B4C9E96"/>
    <w:lvl w:ilvl="0" w:tplc="04150011">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2AB76302"/>
    <w:multiLevelType w:val="hybridMultilevel"/>
    <w:tmpl w:val="37D07362"/>
    <w:lvl w:ilvl="0" w:tplc="C3B0EB8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2EC16578"/>
    <w:multiLevelType w:val="hybridMultilevel"/>
    <w:tmpl w:val="D87831A0"/>
    <w:lvl w:ilvl="0" w:tplc="C3B0EB8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2FD82A6B"/>
    <w:multiLevelType w:val="hybridMultilevel"/>
    <w:tmpl w:val="24A64E9C"/>
    <w:lvl w:ilvl="0" w:tplc="3D8C9A5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309D3AC5"/>
    <w:multiLevelType w:val="hybridMultilevel"/>
    <w:tmpl w:val="6698444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32F35818"/>
    <w:multiLevelType w:val="hybridMultilevel"/>
    <w:tmpl w:val="CC6E1A7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34944F3A"/>
    <w:multiLevelType w:val="hybridMultilevel"/>
    <w:tmpl w:val="61EE404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34A26D04"/>
    <w:multiLevelType w:val="hybridMultilevel"/>
    <w:tmpl w:val="F94EAFDA"/>
    <w:lvl w:ilvl="0" w:tplc="C436FC58">
      <w:start w:val="1"/>
      <w:numFmt w:val="bullet"/>
      <w:lvlText w:val="‒"/>
      <w:lvlJc w:val="left"/>
      <w:pPr>
        <w:ind w:left="720" w:hanging="360"/>
      </w:pPr>
      <w:rPr>
        <w:rFonts w:ascii="DejaVu Sans Condensed" w:hAnsi="DejaVu Sans Condensed"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3A672FDA"/>
    <w:multiLevelType w:val="hybridMultilevel"/>
    <w:tmpl w:val="F8EC200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428535DB"/>
    <w:multiLevelType w:val="hybridMultilevel"/>
    <w:tmpl w:val="929E30CA"/>
    <w:lvl w:ilvl="0" w:tplc="3D8C9A5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4A030904"/>
    <w:multiLevelType w:val="hybridMultilevel"/>
    <w:tmpl w:val="017C29FE"/>
    <w:lvl w:ilvl="0" w:tplc="C3B0EB80">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9" w15:restartNumberingAfterBreak="0">
    <w:nsid w:val="4BA83A05"/>
    <w:multiLevelType w:val="hybridMultilevel"/>
    <w:tmpl w:val="FC946A9C"/>
    <w:lvl w:ilvl="0" w:tplc="C3B0EB80">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0" w15:restartNumberingAfterBreak="0">
    <w:nsid w:val="4EFE3EA3"/>
    <w:multiLevelType w:val="hybridMultilevel"/>
    <w:tmpl w:val="76DC5776"/>
    <w:lvl w:ilvl="0" w:tplc="04150017">
      <w:start w:val="1"/>
      <w:numFmt w:val="lowerLetter"/>
      <w:lvlText w:val="%1)"/>
      <w:lvlJc w:val="left"/>
      <w:pPr>
        <w:ind w:left="720" w:hanging="360"/>
      </w:pPr>
      <w:rPr>
        <w:rFonts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1" w15:restartNumberingAfterBreak="0">
    <w:nsid w:val="5161300F"/>
    <w:multiLevelType w:val="hybridMultilevel"/>
    <w:tmpl w:val="F5D2FD9C"/>
    <w:lvl w:ilvl="0" w:tplc="C436FC58">
      <w:start w:val="1"/>
      <w:numFmt w:val="bullet"/>
      <w:lvlText w:val="‒"/>
      <w:lvlJc w:val="left"/>
      <w:pPr>
        <w:ind w:left="720" w:hanging="360"/>
      </w:pPr>
      <w:rPr>
        <w:rFonts w:ascii="DejaVu Sans Condensed" w:hAnsi="DejaVu Sans Condensed"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54DE0E23"/>
    <w:multiLevelType w:val="hybridMultilevel"/>
    <w:tmpl w:val="11F89328"/>
    <w:lvl w:ilvl="0" w:tplc="3D8C9A5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54EE6EEC"/>
    <w:multiLevelType w:val="hybridMultilevel"/>
    <w:tmpl w:val="31B2C20A"/>
    <w:lvl w:ilvl="0" w:tplc="C3B0EB80">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4" w15:restartNumberingAfterBreak="0">
    <w:nsid w:val="551A1AE8"/>
    <w:multiLevelType w:val="hybridMultilevel"/>
    <w:tmpl w:val="E0E42194"/>
    <w:lvl w:ilvl="0" w:tplc="C3B0EB80">
      <w:start w:val="1"/>
      <w:numFmt w:val="bullet"/>
      <w:lvlText w:val=""/>
      <w:lvlJc w:val="left"/>
      <w:pPr>
        <w:ind w:left="720" w:hanging="360"/>
      </w:pPr>
      <w:rPr>
        <w:rFonts w:ascii="Symbol" w:hAnsi="Symbol" w:hint="default"/>
      </w:rPr>
    </w:lvl>
    <w:lvl w:ilvl="1" w:tplc="C3B0EB80">
      <w:start w:val="1"/>
      <w:numFmt w:val="bullet"/>
      <w:lvlText w:val=""/>
      <w:lvlJc w:val="left"/>
      <w:pPr>
        <w:ind w:left="1440" w:hanging="360"/>
      </w:pPr>
      <w:rPr>
        <w:rFonts w:ascii="Symbol" w:hAnsi="Symbo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5A856920"/>
    <w:multiLevelType w:val="multilevel"/>
    <w:tmpl w:val="5098337A"/>
    <w:lvl w:ilvl="0">
      <w:start w:val="1"/>
      <w:numFmt w:val="decimal"/>
      <w:lvlText w:val="%1."/>
      <w:lvlJc w:val="left"/>
      <w:pPr>
        <w:ind w:left="360" w:hanging="360"/>
      </w:pPr>
    </w:lvl>
    <w:lvl w:ilvl="1">
      <w:start w:val="1"/>
      <w:numFmt w:val="decimal"/>
      <w:pStyle w:val="PSZOK02"/>
      <w:lvlText w:val="%1.%2."/>
      <w:lvlJc w:val="left"/>
      <w:pPr>
        <w:ind w:left="792" w:hanging="432"/>
      </w:pPr>
    </w:lvl>
    <w:lvl w:ilvl="2">
      <w:start w:val="1"/>
      <w:numFmt w:val="decimal"/>
      <w:pStyle w:val="PSZOK03"/>
      <w:lvlText w:val="%1.%2.%3."/>
      <w:lvlJc w:val="left"/>
      <w:pPr>
        <w:ind w:left="1224" w:hanging="504"/>
      </w:pPr>
      <w:rPr>
        <w:rFonts w:cs="Times New Roman"/>
        <w:b w:val="0"/>
        <w:bCs w:val="0"/>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5CE20505"/>
    <w:multiLevelType w:val="hybridMultilevel"/>
    <w:tmpl w:val="6490413A"/>
    <w:lvl w:ilvl="0" w:tplc="DBE44E3E">
      <w:start w:val="1"/>
      <w:numFmt w:val="bullet"/>
      <w:pStyle w:val="PSZOKpunktowaniekropka"/>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5D543B34"/>
    <w:multiLevelType w:val="hybridMultilevel"/>
    <w:tmpl w:val="F6F6D7D4"/>
    <w:lvl w:ilvl="0" w:tplc="C3B0EB80">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8" w15:restartNumberingAfterBreak="0">
    <w:nsid w:val="5E966575"/>
    <w:multiLevelType w:val="hybridMultilevel"/>
    <w:tmpl w:val="FA58BCD4"/>
    <w:lvl w:ilvl="0" w:tplc="49C4540C">
      <w:start w:val="1"/>
      <w:numFmt w:val="bullet"/>
      <w:lvlText w:val=""/>
      <w:lvlJc w:val="left"/>
      <w:pPr>
        <w:tabs>
          <w:tab w:val="num" w:pos="-56"/>
        </w:tabs>
        <w:ind w:left="341" w:hanging="341"/>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6BEE59CE"/>
    <w:multiLevelType w:val="hybridMultilevel"/>
    <w:tmpl w:val="7D28042A"/>
    <w:lvl w:ilvl="0" w:tplc="FCB07738">
      <w:start w:val="1"/>
      <w:numFmt w:val="upperLetter"/>
      <w:pStyle w:val="Nagwek1"/>
      <w:lvlText w:val="%1."/>
      <w:lvlJc w:val="left"/>
      <w:pPr>
        <w:ind w:left="720" w:hanging="360"/>
      </w:pPr>
    </w:lvl>
    <w:lvl w:ilvl="1" w:tplc="7BCE211C">
      <w:numFmt w:val="bullet"/>
      <w:lvlText w:val="•"/>
      <w:lvlJc w:val="left"/>
      <w:pPr>
        <w:ind w:left="1785" w:hanging="705"/>
      </w:pPr>
      <w:rPr>
        <w:rFonts w:ascii="Calibri" w:eastAsia="Calibri" w:hAnsi="Calibri" w:cs="Calibri"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7371186E"/>
    <w:multiLevelType w:val="hybridMultilevel"/>
    <w:tmpl w:val="E5021128"/>
    <w:lvl w:ilvl="0" w:tplc="C436FC58">
      <w:start w:val="1"/>
      <w:numFmt w:val="bullet"/>
      <w:lvlText w:val="‒"/>
      <w:lvlJc w:val="left"/>
      <w:pPr>
        <w:ind w:left="1146" w:hanging="360"/>
      </w:pPr>
      <w:rPr>
        <w:rFonts w:ascii="DejaVu Sans Condensed" w:hAnsi="DejaVu Sans Condensed" w:hint="default"/>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41" w15:restartNumberingAfterBreak="0">
    <w:nsid w:val="754E13DD"/>
    <w:multiLevelType w:val="hybridMultilevel"/>
    <w:tmpl w:val="7D0A748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77971B86"/>
    <w:multiLevelType w:val="hybridMultilevel"/>
    <w:tmpl w:val="9E906B44"/>
    <w:lvl w:ilvl="0" w:tplc="04150001">
      <w:start w:val="1"/>
      <w:numFmt w:val="bullet"/>
      <w:pStyle w:val="akapit2"/>
      <w:lvlText w:val=""/>
      <w:lvlJc w:val="left"/>
      <w:pPr>
        <w:ind w:left="927" w:hanging="360"/>
      </w:pPr>
      <w:rPr>
        <w:rFonts w:ascii="Symbol" w:hAnsi="Symbol" w:hint="default"/>
      </w:rPr>
    </w:lvl>
    <w:lvl w:ilvl="1" w:tplc="04150003" w:tentative="1">
      <w:start w:val="1"/>
      <w:numFmt w:val="bullet"/>
      <w:lvlText w:val="o"/>
      <w:lvlJc w:val="left"/>
      <w:pPr>
        <w:ind w:left="1647" w:hanging="360"/>
      </w:pPr>
      <w:rPr>
        <w:rFonts w:ascii="Courier New" w:hAnsi="Courier New" w:cs="Courier New" w:hint="default"/>
      </w:rPr>
    </w:lvl>
    <w:lvl w:ilvl="2" w:tplc="04150005" w:tentative="1">
      <w:start w:val="1"/>
      <w:numFmt w:val="bullet"/>
      <w:lvlText w:val=""/>
      <w:lvlJc w:val="left"/>
      <w:pPr>
        <w:ind w:left="2367" w:hanging="360"/>
      </w:pPr>
      <w:rPr>
        <w:rFonts w:ascii="Wingdings" w:hAnsi="Wingdings" w:hint="default"/>
      </w:rPr>
    </w:lvl>
    <w:lvl w:ilvl="3" w:tplc="04150001" w:tentative="1">
      <w:start w:val="1"/>
      <w:numFmt w:val="bullet"/>
      <w:lvlText w:val=""/>
      <w:lvlJc w:val="left"/>
      <w:pPr>
        <w:ind w:left="3087" w:hanging="360"/>
      </w:pPr>
      <w:rPr>
        <w:rFonts w:ascii="Symbol" w:hAnsi="Symbol" w:hint="default"/>
      </w:rPr>
    </w:lvl>
    <w:lvl w:ilvl="4" w:tplc="04150003" w:tentative="1">
      <w:start w:val="1"/>
      <w:numFmt w:val="bullet"/>
      <w:lvlText w:val="o"/>
      <w:lvlJc w:val="left"/>
      <w:pPr>
        <w:ind w:left="3807" w:hanging="360"/>
      </w:pPr>
      <w:rPr>
        <w:rFonts w:ascii="Courier New" w:hAnsi="Courier New" w:cs="Courier New" w:hint="default"/>
      </w:rPr>
    </w:lvl>
    <w:lvl w:ilvl="5" w:tplc="04150005" w:tentative="1">
      <w:start w:val="1"/>
      <w:numFmt w:val="bullet"/>
      <w:lvlText w:val=""/>
      <w:lvlJc w:val="left"/>
      <w:pPr>
        <w:ind w:left="4527" w:hanging="360"/>
      </w:pPr>
      <w:rPr>
        <w:rFonts w:ascii="Wingdings" w:hAnsi="Wingdings" w:hint="default"/>
      </w:rPr>
    </w:lvl>
    <w:lvl w:ilvl="6" w:tplc="04150001" w:tentative="1">
      <w:start w:val="1"/>
      <w:numFmt w:val="bullet"/>
      <w:lvlText w:val=""/>
      <w:lvlJc w:val="left"/>
      <w:pPr>
        <w:ind w:left="5247" w:hanging="360"/>
      </w:pPr>
      <w:rPr>
        <w:rFonts w:ascii="Symbol" w:hAnsi="Symbol" w:hint="default"/>
      </w:rPr>
    </w:lvl>
    <w:lvl w:ilvl="7" w:tplc="04150003" w:tentative="1">
      <w:start w:val="1"/>
      <w:numFmt w:val="bullet"/>
      <w:lvlText w:val="o"/>
      <w:lvlJc w:val="left"/>
      <w:pPr>
        <w:ind w:left="5967" w:hanging="360"/>
      </w:pPr>
      <w:rPr>
        <w:rFonts w:ascii="Courier New" w:hAnsi="Courier New" w:cs="Courier New" w:hint="default"/>
      </w:rPr>
    </w:lvl>
    <w:lvl w:ilvl="8" w:tplc="04150005" w:tentative="1">
      <w:start w:val="1"/>
      <w:numFmt w:val="bullet"/>
      <w:lvlText w:val=""/>
      <w:lvlJc w:val="left"/>
      <w:pPr>
        <w:ind w:left="6687" w:hanging="360"/>
      </w:pPr>
      <w:rPr>
        <w:rFonts w:ascii="Wingdings" w:hAnsi="Wingdings" w:hint="default"/>
      </w:rPr>
    </w:lvl>
  </w:abstractNum>
  <w:abstractNum w:abstractNumId="43" w15:restartNumberingAfterBreak="0">
    <w:nsid w:val="790574C6"/>
    <w:multiLevelType w:val="hybridMultilevel"/>
    <w:tmpl w:val="65389CDE"/>
    <w:lvl w:ilvl="0" w:tplc="3D8C9A5C">
      <w:start w:val="1"/>
      <w:numFmt w:val="bullet"/>
      <w:lvlText w:val=""/>
      <w:lvlJc w:val="left"/>
      <w:pPr>
        <w:ind w:left="1072" w:hanging="360"/>
      </w:pPr>
      <w:rPr>
        <w:rFonts w:ascii="Symbol" w:hAnsi="Symbol" w:hint="default"/>
      </w:rPr>
    </w:lvl>
    <w:lvl w:ilvl="1" w:tplc="04150003" w:tentative="1">
      <w:start w:val="1"/>
      <w:numFmt w:val="bullet"/>
      <w:lvlText w:val="o"/>
      <w:lvlJc w:val="left"/>
      <w:pPr>
        <w:ind w:left="1792" w:hanging="360"/>
      </w:pPr>
      <w:rPr>
        <w:rFonts w:ascii="Courier New" w:hAnsi="Courier New" w:cs="Courier New" w:hint="default"/>
      </w:rPr>
    </w:lvl>
    <w:lvl w:ilvl="2" w:tplc="04150005" w:tentative="1">
      <w:start w:val="1"/>
      <w:numFmt w:val="bullet"/>
      <w:lvlText w:val=""/>
      <w:lvlJc w:val="left"/>
      <w:pPr>
        <w:ind w:left="2512" w:hanging="360"/>
      </w:pPr>
      <w:rPr>
        <w:rFonts w:ascii="Wingdings" w:hAnsi="Wingdings" w:hint="default"/>
      </w:rPr>
    </w:lvl>
    <w:lvl w:ilvl="3" w:tplc="04150001" w:tentative="1">
      <w:start w:val="1"/>
      <w:numFmt w:val="bullet"/>
      <w:lvlText w:val=""/>
      <w:lvlJc w:val="left"/>
      <w:pPr>
        <w:ind w:left="3232" w:hanging="360"/>
      </w:pPr>
      <w:rPr>
        <w:rFonts w:ascii="Symbol" w:hAnsi="Symbol" w:hint="default"/>
      </w:rPr>
    </w:lvl>
    <w:lvl w:ilvl="4" w:tplc="04150003" w:tentative="1">
      <w:start w:val="1"/>
      <w:numFmt w:val="bullet"/>
      <w:lvlText w:val="o"/>
      <w:lvlJc w:val="left"/>
      <w:pPr>
        <w:ind w:left="3952" w:hanging="360"/>
      </w:pPr>
      <w:rPr>
        <w:rFonts w:ascii="Courier New" w:hAnsi="Courier New" w:cs="Courier New" w:hint="default"/>
      </w:rPr>
    </w:lvl>
    <w:lvl w:ilvl="5" w:tplc="04150005" w:tentative="1">
      <w:start w:val="1"/>
      <w:numFmt w:val="bullet"/>
      <w:lvlText w:val=""/>
      <w:lvlJc w:val="left"/>
      <w:pPr>
        <w:ind w:left="4672" w:hanging="360"/>
      </w:pPr>
      <w:rPr>
        <w:rFonts w:ascii="Wingdings" w:hAnsi="Wingdings" w:hint="default"/>
      </w:rPr>
    </w:lvl>
    <w:lvl w:ilvl="6" w:tplc="04150001" w:tentative="1">
      <w:start w:val="1"/>
      <w:numFmt w:val="bullet"/>
      <w:lvlText w:val=""/>
      <w:lvlJc w:val="left"/>
      <w:pPr>
        <w:ind w:left="5392" w:hanging="360"/>
      </w:pPr>
      <w:rPr>
        <w:rFonts w:ascii="Symbol" w:hAnsi="Symbol" w:hint="default"/>
      </w:rPr>
    </w:lvl>
    <w:lvl w:ilvl="7" w:tplc="04150003" w:tentative="1">
      <w:start w:val="1"/>
      <w:numFmt w:val="bullet"/>
      <w:lvlText w:val="o"/>
      <w:lvlJc w:val="left"/>
      <w:pPr>
        <w:ind w:left="6112" w:hanging="360"/>
      </w:pPr>
      <w:rPr>
        <w:rFonts w:ascii="Courier New" w:hAnsi="Courier New" w:cs="Courier New" w:hint="default"/>
      </w:rPr>
    </w:lvl>
    <w:lvl w:ilvl="8" w:tplc="04150005" w:tentative="1">
      <w:start w:val="1"/>
      <w:numFmt w:val="bullet"/>
      <w:lvlText w:val=""/>
      <w:lvlJc w:val="left"/>
      <w:pPr>
        <w:ind w:left="6832" w:hanging="360"/>
      </w:pPr>
      <w:rPr>
        <w:rFonts w:ascii="Wingdings" w:hAnsi="Wingdings" w:hint="default"/>
      </w:rPr>
    </w:lvl>
  </w:abstractNum>
  <w:abstractNum w:abstractNumId="44" w15:restartNumberingAfterBreak="0">
    <w:nsid w:val="7CF50F2D"/>
    <w:multiLevelType w:val="hybridMultilevel"/>
    <w:tmpl w:val="E1D2EE2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15:restartNumberingAfterBreak="0">
    <w:nsid w:val="7D480295"/>
    <w:multiLevelType w:val="hybridMultilevel"/>
    <w:tmpl w:val="8222B9EA"/>
    <w:lvl w:ilvl="0" w:tplc="F8321C70">
      <w:start w:val="1"/>
      <w:numFmt w:val="lowerLetter"/>
      <w:pStyle w:val="Punktowanieabc"/>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 w15:restartNumberingAfterBreak="0">
    <w:nsid w:val="7EDF7CAF"/>
    <w:multiLevelType w:val="hybridMultilevel"/>
    <w:tmpl w:val="3C34E0CC"/>
    <w:name w:val="Outline222222"/>
    <w:lvl w:ilvl="0" w:tplc="FFFFFFFF">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1384911155">
    <w:abstractNumId w:val="2"/>
  </w:num>
  <w:num w:numId="2" w16cid:durableId="306933919">
    <w:abstractNumId w:val="45"/>
  </w:num>
  <w:num w:numId="3" w16cid:durableId="925653850">
    <w:abstractNumId w:val="17"/>
  </w:num>
  <w:num w:numId="4" w16cid:durableId="912202533">
    <w:abstractNumId w:val="39"/>
  </w:num>
  <w:num w:numId="5" w16cid:durableId="381633959">
    <w:abstractNumId w:val="13"/>
  </w:num>
  <w:num w:numId="6" w16cid:durableId="1555922607">
    <w:abstractNumId w:val="5"/>
  </w:num>
  <w:num w:numId="7" w16cid:durableId="337344224">
    <w:abstractNumId w:val="4"/>
  </w:num>
  <w:num w:numId="8" w16cid:durableId="661008324">
    <w:abstractNumId w:val="30"/>
  </w:num>
  <w:num w:numId="9" w16cid:durableId="1530483961">
    <w:abstractNumId w:val="33"/>
  </w:num>
  <w:num w:numId="10" w16cid:durableId="1810367223">
    <w:abstractNumId w:val="37"/>
  </w:num>
  <w:num w:numId="11" w16cid:durableId="1291084015">
    <w:abstractNumId w:val="28"/>
  </w:num>
  <w:num w:numId="12" w16cid:durableId="1143235861">
    <w:abstractNumId w:val="20"/>
  </w:num>
  <w:num w:numId="13" w16cid:durableId="706224549">
    <w:abstractNumId w:val="29"/>
  </w:num>
  <w:num w:numId="14" w16cid:durableId="1634411580">
    <w:abstractNumId w:val="34"/>
  </w:num>
  <w:num w:numId="15" w16cid:durableId="211163801">
    <w:abstractNumId w:val="24"/>
  </w:num>
  <w:num w:numId="16" w16cid:durableId="395595229">
    <w:abstractNumId w:val="19"/>
  </w:num>
  <w:num w:numId="17" w16cid:durableId="745953293">
    <w:abstractNumId w:val="10"/>
  </w:num>
  <w:num w:numId="18" w16cid:durableId="214774881">
    <w:abstractNumId w:val="38"/>
  </w:num>
  <w:num w:numId="19" w16cid:durableId="257098568">
    <w:abstractNumId w:val="15"/>
  </w:num>
  <w:num w:numId="20" w16cid:durableId="192768225">
    <w:abstractNumId w:val="7"/>
  </w:num>
  <w:num w:numId="21" w16cid:durableId="1692101815">
    <w:abstractNumId w:val="11"/>
  </w:num>
  <w:num w:numId="22" w16cid:durableId="789856877">
    <w:abstractNumId w:val="6"/>
  </w:num>
  <w:num w:numId="23" w16cid:durableId="819929912">
    <w:abstractNumId w:val="42"/>
  </w:num>
  <w:num w:numId="24" w16cid:durableId="696930067">
    <w:abstractNumId w:val="31"/>
  </w:num>
  <w:num w:numId="25" w16cid:durableId="358048915">
    <w:abstractNumId w:val="40"/>
  </w:num>
  <w:num w:numId="26" w16cid:durableId="2038502598">
    <w:abstractNumId w:val="12"/>
  </w:num>
  <w:num w:numId="27" w16cid:durableId="1497259400">
    <w:abstractNumId w:val="25"/>
  </w:num>
  <w:num w:numId="28" w16cid:durableId="1176648320">
    <w:abstractNumId w:val="35"/>
  </w:num>
  <w:num w:numId="29" w16cid:durableId="714279504">
    <w:abstractNumId w:val="36"/>
  </w:num>
  <w:num w:numId="30" w16cid:durableId="1194340511">
    <w:abstractNumId w:val="43"/>
  </w:num>
  <w:num w:numId="31" w16cid:durableId="1710563929">
    <w:abstractNumId w:val="0"/>
  </w:num>
  <w:num w:numId="32" w16cid:durableId="589316226">
    <w:abstractNumId w:val="21"/>
  </w:num>
  <w:num w:numId="33" w16cid:durableId="1180584186">
    <w:abstractNumId w:val="14"/>
  </w:num>
  <w:num w:numId="34" w16cid:durableId="131494518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080373131">
    <w:abstractNumId w:val="26"/>
  </w:num>
  <w:num w:numId="36" w16cid:durableId="2129665138">
    <w:abstractNumId w:val="22"/>
  </w:num>
  <w:num w:numId="37" w16cid:durableId="275409222">
    <w:abstractNumId w:val="18"/>
  </w:num>
  <w:num w:numId="38" w16cid:durableId="1898929846">
    <w:abstractNumId w:val="27"/>
  </w:num>
  <w:num w:numId="39" w16cid:durableId="317656249">
    <w:abstractNumId w:val="44"/>
  </w:num>
  <w:num w:numId="40" w16cid:durableId="114832021">
    <w:abstractNumId w:val="32"/>
  </w:num>
  <w:num w:numId="41" w16cid:durableId="1039360438">
    <w:abstractNumId w:val="1"/>
  </w:num>
  <w:num w:numId="42" w16cid:durableId="1685354434">
    <w:abstractNumId w:val="23"/>
  </w:num>
  <w:num w:numId="43" w16cid:durableId="1130368742">
    <w:abstractNumId w:val="9"/>
  </w:num>
  <w:num w:numId="44" w16cid:durableId="1456027746">
    <w:abstractNumId w:val="41"/>
  </w:num>
  <w:num w:numId="45" w16cid:durableId="1975714160">
    <w:abstractNumId w:val="16"/>
  </w:num>
  <w:num w:numId="46" w16cid:durableId="212474425">
    <w:abstractNumId w:val="8"/>
  </w:num>
  <w:num w:numId="47" w16cid:durableId="1224944384">
    <w:abstractNumId w:val="3"/>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TrueTypeFonts/>
  <w:embedSystemFonts/>
  <w:saveSubsetFonts/>
  <w:mirrorMargins/>
  <w:proofState w:spelling="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284"/>
  <w:autoHyphenation/>
  <w:hyphenationZone w:val="357"/>
  <w:defaultTableStyle w:val="Normalny"/>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strictFirstAndLastChars/>
  <w:hdrShapeDefaults>
    <o:shapedefaults v:ext="edit" spidmax="2050"/>
  </w:hdrShapeDefaults>
  <w:footnotePr>
    <w:footnote w:id="-1"/>
    <w:footnote w:id="0"/>
  </w:footnotePr>
  <w:endnotePr>
    <w:endnote w:id="-1"/>
    <w:endnote w:id="0"/>
  </w:endnotePr>
  <w:compat>
    <w:spaceForUL/>
    <w:balanceSingleByteDoubleByteWidth/>
    <w:doNotLeaveBackslashAlone/>
    <w:ulTrailSpace/>
    <w:adjustLineHeightInTable/>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80C51"/>
    <w:rsid w:val="00001468"/>
    <w:rsid w:val="0000191D"/>
    <w:rsid w:val="00001EB1"/>
    <w:rsid w:val="00002EAC"/>
    <w:rsid w:val="000054EE"/>
    <w:rsid w:val="0000583E"/>
    <w:rsid w:val="00005844"/>
    <w:rsid w:val="00005C12"/>
    <w:rsid w:val="00005F06"/>
    <w:rsid w:val="0000689E"/>
    <w:rsid w:val="00006B93"/>
    <w:rsid w:val="00006CDA"/>
    <w:rsid w:val="00007381"/>
    <w:rsid w:val="00007828"/>
    <w:rsid w:val="000079CD"/>
    <w:rsid w:val="00007AB3"/>
    <w:rsid w:val="00007B9E"/>
    <w:rsid w:val="00010BEA"/>
    <w:rsid w:val="00011608"/>
    <w:rsid w:val="000128EA"/>
    <w:rsid w:val="00012A17"/>
    <w:rsid w:val="000132A1"/>
    <w:rsid w:val="000133D6"/>
    <w:rsid w:val="00013983"/>
    <w:rsid w:val="00013FFD"/>
    <w:rsid w:val="00014E33"/>
    <w:rsid w:val="000155C0"/>
    <w:rsid w:val="00015CED"/>
    <w:rsid w:val="00015D17"/>
    <w:rsid w:val="00015E69"/>
    <w:rsid w:val="00016DE3"/>
    <w:rsid w:val="000177DF"/>
    <w:rsid w:val="000201F1"/>
    <w:rsid w:val="000205F9"/>
    <w:rsid w:val="0002078A"/>
    <w:rsid w:val="00020B6D"/>
    <w:rsid w:val="0002112E"/>
    <w:rsid w:val="000217B3"/>
    <w:rsid w:val="000217BB"/>
    <w:rsid w:val="00022C58"/>
    <w:rsid w:val="00022E8F"/>
    <w:rsid w:val="0002501F"/>
    <w:rsid w:val="00026418"/>
    <w:rsid w:val="00026D6F"/>
    <w:rsid w:val="00030068"/>
    <w:rsid w:val="000309A7"/>
    <w:rsid w:val="000309D6"/>
    <w:rsid w:val="00030A8A"/>
    <w:rsid w:val="00030F94"/>
    <w:rsid w:val="00031931"/>
    <w:rsid w:val="00031DD1"/>
    <w:rsid w:val="00031EBF"/>
    <w:rsid w:val="00032108"/>
    <w:rsid w:val="00032EDD"/>
    <w:rsid w:val="00033700"/>
    <w:rsid w:val="00034312"/>
    <w:rsid w:val="00035C9E"/>
    <w:rsid w:val="000361D8"/>
    <w:rsid w:val="00036E19"/>
    <w:rsid w:val="000374DE"/>
    <w:rsid w:val="0004008E"/>
    <w:rsid w:val="000406E5"/>
    <w:rsid w:val="00040B9E"/>
    <w:rsid w:val="00041A20"/>
    <w:rsid w:val="0004203E"/>
    <w:rsid w:val="0004212A"/>
    <w:rsid w:val="00042958"/>
    <w:rsid w:val="000447EA"/>
    <w:rsid w:val="00044F9E"/>
    <w:rsid w:val="00045E06"/>
    <w:rsid w:val="00046AAF"/>
    <w:rsid w:val="00046F81"/>
    <w:rsid w:val="0004704D"/>
    <w:rsid w:val="0004725C"/>
    <w:rsid w:val="000500BC"/>
    <w:rsid w:val="00051280"/>
    <w:rsid w:val="0005174F"/>
    <w:rsid w:val="000525E3"/>
    <w:rsid w:val="00054690"/>
    <w:rsid w:val="00054DE7"/>
    <w:rsid w:val="000560A2"/>
    <w:rsid w:val="00056163"/>
    <w:rsid w:val="000575E6"/>
    <w:rsid w:val="000576D4"/>
    <w:rsid w:val="00057D5C"/>
    <w:rsid w:val="00060224"/>
    <w:rsid w:val="00060232"/>
    <w:rsid w:val="00060C12"/>
    <w:rsid w:val="00060DF3"/>
    <w:rsid w:val="00062060"/>
    <w:rsid w:val="00064209"/>
    <w:rsid w:val="00064464"/>
    <w:rsid w:val="00064537"/>
    <w:rsid w:val="000662D8"/>
    <w:rsid w:val="0006689F"/>
    <w:rsid w:val="00067350"/>
    <w:rsid w:val="00067785"/>
    <w:rsid w:val="00071646"/>
    <w:rsid w:val="00071A6D"/>
    <w:rsid w:val="00071E97"/>
    <w:rsid w:val="00071EE6"/>
    <w:rsid w:val="00072D40"/>
    <w:rsid w:val="00073AE2"/>
    <w:rsid w:val="00073EDD"/>
    <w:rsid w:val="00074153"/>
    <w:rsid w:val="00074953"/>
    <w:rsid w:val="00074CFC"/>
    <w:rsid w:val="000759B6"/>
    <w:rsid w:val="0007632B"/>
    <w:rsid w:val="0007693C"/>
    <w:rsid w:val="00077BC3"/>
    <w:rsid w:val="00077FBD"/>
    <w:rsid w:val="000809C1"/>
    <w:rsid w:val="00080B3C"/>
    <w:rsid w:val="00080D81"/>
    <w:rsid w:val="00081367"/>
    <w:rsid w:val="00081534"/>
    <w:rsid w:val="00081645"/>
    <w:rsid w:val="00081AA4"/>
    <w:rsid w:val="00081BA3"/>
    <w:rsid w:val="00081DC0"/>
    <w:rsid w:val="00081F49"/>
    <w:rsid w:val="00083539"/>
    <w:rsid w:val="00083962"/>
    <w:rsid w:val="000839EC"/>
    <w:rsid w:val="00084038"/>
    <w:rsid w:val="00084919"/>
    <w:rsid w:val="000852A2"/>
    <w:rsid w:val="00085D91"/>
    <w:rsid w:val="000864FE"/>
    <w:rsid w:val="00086819"/>
    <w:rsid w:val="000869F1"/>
    <w:rsid w:val="00086AFD"/>
    <w:rsid w:val="00086BFD"/>
    <w:rsid w:val="00086CBF"/>
    <w:rsid w:val="000871A6"/>
    <w:rsid w:val="0008777A"/>
    <w:rsid w:val="00087B33"/>
    <w:rsid w:val="00090BAE"/>
    <w:rsid w:val="00091831"/>
    <w:rsid w:val="0009202C"/>
    <w:rsid w:val="00092407"/>
    <w:rsid w:val="0009246E"/>
    <w:rsid w:val="00093E25"/>
    <w:rsid w:val="0009435E"/>
    <w:rsid w:val="000945E6"/>
    <w:rsid w:val="00094F4C"/>
    <w:rsid w:val="00095BAE"/>
    <w:rsid w:val="00096CB0"/>
    <w:rsid w:val="000976C7"/>
    <w:rsid w:val="000A0C39"/>
    <w:rsid w:val="000A14D3"/>
    <w:rsid w:val="000A1B98"/>
    <w:rsid w:val="000A1DAD"/>
    <w:rsid w:val="000A1F0F"/>
    <w:rsid w:val="000A35C1"/>
    <w:rsid w:val="000A552C"/>
    <w:rsid w:val="000A564D"/>
    <w:rsid w:val="000A606D"/>
    <w:rsid w:val="000A611C"/>
    <w:rsid w:val="000A62D2"/>
    <w:rsid w:val="000A7BCE"/>
    <w:rsid w:val="000A7E0D"/>
    <w:rsid w:val="000A7E39"/>
    <w:rsid w:val="000B0993"/>
    <w:rsid w:val="000B09E1"/>
    <w:rsid w:val="000B1D32"/>
    <w:rsid w:val="000B266D"/>
    <w:rsid w:val="000B32CC"/>
    <w:rsid w:val="000B4E5C"/>
    <w:rsid w:val="000B56A1"/>
    <w:rsid w:val="000B5CAE"/>
    <w:rsid w:val="000B7137"/>
    <w:rsid w:val="000B72AE"/>
    <w:rsid w:val="000C0B79"/>
    <w:rsid w:val="000C0E96"/>
    <w:rsid w:val="000C15EA"/>
    <w:rsid w:val="000C20B0"/>
    <w:rsid w:val="000C2216"/>
    <w:rsid w:val="000C246B"/>
    <w:rsid w:val="000C2882"/>
    <w:rsid w:val="000C2F9F"/>
    <w:rsid w:val="000C4A7C"/>
    <w:rsid w:val="000C5DE2"/>
    <w:rsid w:val="000C5F99"/>
    <w:rsid w:val="000C6063"/>
    <w:rsid w:val="000C612F"/>
    <w:rsid w:val="000C680B"/>
    <w:rsid w:val="000C6C6B"/>
    <w:rsid w:val="000C6F48"/>
    <w:rsid w:val="000C72B7"/>
    <w:rsid w:val="000C75E1"/>
    <w:rsid w:val="000D00F0"/>
    <w:rsid w:val="000D04FF"/>
    <w:rsid w:val="000D0B4C"/>
    <w:rsid w:val="000D1B3B"/>
    <w:rsid w:val="000D2A54"/>
    <w:rsid w:val="000D363E"/>
    <w:rsid w:val="000D37CB"/>
    <w:rsid w:val="000D45DA"/>
    <w:rsid w:val="000D4605"/>
    <w:rsid w:val="000D4659"/>
    <w:rsid w:val="000D5195"/>
    <w:rsid w:val="000D5CB8"/>
    <w:rsid w:val="000D638F"/>
    <w:rsid w:val="000D6415"/>
    <w:rsid w:val="000D6689"/>
    <w:rsid w:val="000D69DE"/>
    <w:rsid w:val="000D6C44"/>
    <w:rsid w:val="000D7B8D"/>
    <w:rsid w:val="000D7CA1"/>
    <w:rsid w:val="000E0AFA"/>
    <w:rsid w:val="000E0DF3"/>
    <w:rsid w:val="000E0E18"/>
    <w:rsid w:val="000E11C9"/>
    <w:rsid w:val="000E1EC9"/>
    <w:rsid w:val="000E1FBE"/>
    <w:rsid w:val="000E236A"/>
    <w:rsid w:val="000E55D1"/>
    <w:rsid w:val="000E6303"/>
    <w:rsid w:val="000E7003"/>
    <w:rsid w:val="000E715C"/>
    <w:rsid w:val="000E78F1"/>
    <w:rsid w:val="000E7B06"/>
    <w:rsid w:val="000E7BA2"/>
    <w:rsid w:val="000E7FF6"/>
    <w:rsid w:val="000F1AF4"/>
    <w:rsid w:val="000F1D28"/>
    <w:rsid w:val="000F221D"/>
    <w:rsid w:val="000F37D3"/>
    <w:rsid w:val="000F3D7E"/>
    <w:rsid w:val="000F4107"/>
    <w:rsid w:val="000F4238"/>
    <w:rsid w:val="000F4541"/>
    <w:rsid w:val="000F4A46"/>
    <w:rsid w:val="000F5C6B"/>
    <w:rsid w:val="000F64AD"/>
    <w:rsid w:val="000F65D5"/>
    <w:rsid w:val="000F7B0C"/>
    <w:rsid w:val="0010220F"/>
    <w:rsid w:val="0010230E"/>
    <w:rsid w:val="00103A96"/>
    <w:rsid w:val="00103D84"/>
    <w:rsid w:val="00104BA0"/>
    <w:rsid w:val="00105261"/>
    <w:rsid w:val="0010534F"/>
    <w:rsid w:val="00105B24"/>
    <w:rsid w:val="00105F8E"/>
    <w:rsid w:val="00106799"/>
    <w:rsid w:val="001069D6"/>
    <w:rsid w:val="00107C26"/>
    <w:rsid w:val="001101A7"/>
    <w:rsid w:val="0011196B"/>
    <w:rsid w:val="00111978"/>
    <w:rsid w:val="001119F5"/>
    <w:rsid w:val="001125DF"/>
    <w:rsid w:val="0011265A"/>
    <w:rsid w:val="00113940"/>
    <w:rsid w:val="001161B4"/>
    <w:rsid w:val="00116E83"/>
    <w:rsid w:val="001174B8"/>
    <w:rsid w:val="001178B6"/>
    <w:rsid w:val="001178F6"/>
    <w:rsid w:val="00120675"/>
    <w:rsid w:val="001206EA"/>
    <w:rsid w:val="00120AE0"/>
    <w:rsid w:val="00120EFF"/>
    <w:rsid w:val="001215E7"/>
    <w:rsid w:val="001216E5"/>
    <w:rsid w:val="00121BE3"/>
    <w:rsid w:val="0012206D"/>
    <w:rsid w:val="00122783"/>
    <w:rsid w:val="00122CED"/>
    <w:rsid w:val="00123445"/>
    <w:rsid w:val="00123A85"/>
    <w:rsid w:val="001242FF"/>
    <w:rsid w:val="00126899"/>
    <w:rsid w:val="00126B82"/>
    <w:rsid w:val="00127406"/>
    <w:rsid w:val="00130687"/>
    <w:rsid w:val="001313A8"/>
    <w:rsid w:val="0013163E"/>
    <w:rsid w:val="00131B82"/>
    <w:rsid w:val="00131DA3"/>
    <w:rsid w:val="00133086"/>
    <w:rsid w:val="001330F6"/>
    <w:rsid w:val="00133AF1"/>
    <w:rsid w:val="00134095"/>
    <w:rsid w:val="001344BC"/>
    <w:rsid w:val="001347BF"/>
    <w:rsid w:val="0013574F"/>
    <w:rsid w:val="00136A4D"/>
    <w:rsid w:val="00137343"/>
    <w:rsid w:val="001374F9"/>
    <w:rsid w:val="00137955"/>
    <w:rsid w:val="00141756"/>
    <w:rsid w:val="00141793"/>
    <w:rsid w:val="001417E7"/>
    <w:rsid w:val="001419D1"/>
    <w:rsid w:val="0014352A"/>
    <w:rsid w:val="00143D56"/>
    <w:rsid w:val="001441F2"/>
    <w:rsid w:val="001442B1"/>
    <w:rsid w:val="00144AE3"/>
    <w:rsid w:val="00144E16"/>
    <w:rsid w:val="00144F36"/>
    <w:rsid w:val="00145655"/>
    <w:rsid w:val="0014690E"/>
    <w:rsid w:val="0014700F"/>
    <w:rsid w:val="00150367"/>
    <w:rsid w:val="00150FEC"/>
    <w:rsid w:val="00151518"/>
    <w:rsid w:val="00151D42"/>
    <w:rsid w:val="001520D1"/>
    <w:rsid w:val="00152C86"/>
    <w:rsid w:val="00152EFC"/>
    <w:rsid w:val="00153A2E"/>
    <w:rsid w:val="0015531D"/>
    <w:rsid w:val="00155FEC"/>
    <w:rsid w:val="0015641F"/>
    <w:rsid w:val="00156835"/>
    <w:rsid w:val="00157780"/>
    <w:rsid w:val="001578D1"/>
    <w:rsid w:val="00157B30"/>
    <w:rsid w:val="00157D23"/>
    <w:rsid w:val="00161634"/>
    <w:rsid w:val="00161A2B"/>
    <w:rsid w:val="0016201E"/>
    <w:rsid w:val="00162803"/>
    <w:rsid w:val="00162D00"/>
    <w:rsid w:val="00163479"/>
    <w:rsid w:val="00163504"/>
    <w:rsid w:val="0016375E"/>
    <w:rsid w:val="0016391D"/>
    <w:rsid w:val="00163CDA"/>
    <w:rsid w:val="00164FF4"/>
    <w:rsid w:val="001659DC"/>
    <w:rsid w:val="00165AFC"/>
    <w:rsid w:val="001660A3"/>
    <w:rsid w:val="0016671E"/>
    <w:rsid w:val="0016739A"/>
    <w:rsid w:val="00167842"/>
    <w:rsid w:val="00167FB5"/>
    <w:rsid w:val="0017025A"/>
    <w:rsid w:val="0017043B"/>
    <w:rsid w:val="00170C64"/>
    <w:rsid w:val="0017176B"/>
    <w:rsid w:val="00171B16"/>
    <w:rsid w:val="00171B75"/>
    <w:rsid w:val="00172299"/>
    <w:rsid w:val="00172CC6"/>
    <w:rsid w:val="00173427"/>
    <w:rsid w:val="00173A65"/>
    <w:rsid w:val="00173D3C"/>
    <w:rsid w:val="00174919"/>
    <w:rsid w:val="00174AF1"/>
    <w:rsid w:val="00174BEA"/>
    <w:rsid w:val="00175021"/>
    <w:rsid w:val="00175750"/>
    <w:rsid w:val="0017584E"/>
    <w:rsid w:val="00175927"/>
    <w:rsid w:val="00175A57"/>
    <w:rsid w:val="00175AB4"/>
    <w:rsid w:val="00176132"/>
    <w:rsid w:val="00176F02"/>
    <w:rsid w:val="00177832"/>
    <w:rsid w:val="00177A66"/>
    <w:rsid w:val="00177D0D"/>
    <w:rsid w:val="001806DF"/>
    <w:rsid w:val="00180C51"/>
    <w:rsid w:val="0018152C"/>
    <w:rsid w:val="00183E7D"/>
    <w:rsid w:val="001843C3"/>
    <w:rsid w:val="00184A35"/>
    <w:rsid w:val="001851D8"/>
    <w:rsid w:val="001859C2"/>
    <w:rsid w:val="00186A9B"/>
    <w:rsid w:val="001900E7"/>
    <w:rsid w:val="00190470"/>
    <w:rsid w:val="00190699"/>
    <w:rsid w:val="001907EA"/>
    <w:rsid w:val="00190C3E"/>
    <w:rsid w:val="00191511"/>
    <w:rsid w:val="00191B85"/>
    <w:rsid w:val="00191DD6"/>
    <w:rsid w:val="001925FC"/>
    <w:rsid w:val="001927AE"/>
    <w:rsid w:val="001935AE"/>
    <w:rsid w:val="00193A9B"/>
    <w:rsid w:val="00193AE4"/>
    <w:rsid w:val="00194710"/>
    <w:rsid w:val="00195045"/>
    <w:rsid w:val="00195204"/>
    <w:rsid w:val="0019532F"/>
    <w:rsid w:val="00195E58"/>
    <w:rsid w:val="00196223"/>
    <w:rsid w:val="0019698E"/>
    <w:rsid w:val="00197F39"/>
    <w:rsid w:val="001A00FA"/>
    <w:rsid w:val="001A0AD5"/>
    <w:rsid w:val="001A0C98"/>
    <w:rsid w:val="001A0D6B"/>
    <w:rsid w:val="001A0EEC"/>
    <w:rsid w:val="001A116D"/>
    <w:rsid w:val="001A1368"/>
    <w:rsid w:val="001A1BB9"/>
    <w:rsid w:val="001A336C"/>
    <w:rsid w:val="001A383C"/>
    <w:rsid w:val="001A5CFF"/>
    <w:rsid w:val="001A61C0"/>
    <w:rsid w:val="001A6B72"/>
    <w:rsid w:val="001A6DDF"/>
    <w:rsid w:val="001A6E52"/>
    <w:rsid w:val="001A708A"/>
    <w:rsid w:val="001A7DB2"/>
    <w:rsid w:val="001B0311"/>
    <w:rsid w:val="001B03C3"/>
    <w:rsid w:val="001B0832"/>
    <w:rsid w:val="001B0CF1"/>
    <w:rsid w:val="001B0E14"/>
    <w:rsid w:val="001B1C53"/>
    <w:rsid w:val="001B20B0"/>
    <w:rsid w:val="001B2200"/>
    <w:rsid w:val="001B3B49"/>
    <w:rsid w:val="001B4459"/>
    <w:rsid w:val="001B4EEC"/>
    <w:rsid w:val="001B58DF"/>
    <w:rsid w:val="001B76C4"/>
    <w:rsid w:val="001B771E"/>
    <w:rsid w:val="001C0633"/>
    <w:rsid w:val="001C1BD1"/>
    <w:rsid w:val="001C23D2"/>
    <w:rsid w:val="001C2B6C"/>
    <w:rsid w:val="001C2E35"/>
    <w:rsid w:val="001C3815"/>
    <w:rsid w:val="001C3FD4"/>
    <w:rsid w:val="001C482E"/>
    <w:rsid w:val="001C4B2F"/>
    <w:rsid w:val="001C4B3C"/>
    <w:rsid w:val="001C5035"/>
    <w:rsid w:val="001C648D"/>
    <w:rsid w:val="001C650D"/>
    <w:rsid w:val="001C7417"/>
    <w:rsid w:val="001C7AD4"/>
    <w:rsid w:val="001D0BA4"/>
    <w:rsid w:val="001D0DCE"/>
    <w:rsid w:val="001D1DB1"/>
    <w:rsid w:val="001D1EDD"/>
    <w:rsid w:val="001D2381"/>
    <w:rsid w:val="001D26A3"/>
    <w:rsid w:val="001D2A10"/>
    <w:rsid w:val="001D2E67"/>
    <w:rsid w:val="001D3242"/>
    <w:rsid w:val="001D395F"/>
    <w:rsid w:val="001D4175"/>
    <w:rsid w:val="001D417F"/>
    <w:rsid w:val="001D4536"/>
    <w:rsid w:val="001D49CA"/>
    <w:rsid w:val="001D5B87"/>
    <w:rsid w:val="001D5E98"/>
    <w:rsid w:val="001D60FA"/>
    <w:rsid w:val="001D6B68"/>
    <w:rsid w:val="001D6E1C"/>
    <w:rsid w:val="001D6ED1"/>
    <w:rsid w:val="001D71BB"/>
    <w:rsid w:val="001D7749"/>
    <w:rsid w:val="001E0381"/>
    <w:rsid w:val="001E0821"/>
    <w:rsid w:val="001E0CE0"/>
    <w:rsid w:val="001E10CF"/>
    <w:rsid w:val="001E1175"/>
    <w:rsid w:val="001E1250"/>
    <w:rsid w:val="001E1A32"/>
    <w:rsid w:val="001E1B21"/>
    <w:rsid w:val="001E291D"/>
    <w:rsid w:val="001E2CF4"/>
    <w:rsid w:val="001E31D2"/>
    <w:rsid w:val="001E329E"/>
    <w:rsid w:val="001E3677"/>
    <w:rsid w:val="001E37AA"/>
    <w:rsid w:val="001E3BB5"/>
    <w:rsid w:val="001E4678"/>
    <w:rsid w:val="001E4A7D"/>
    <w:rsid w:val="001E4FAB"/>
    <w:rsid w:val="001E5397"/>
    <w:rsid w:val="001E5951"/>
    <w:rsid w:val="001E6771"/>
    <w:rsid w:val="001E697D"/>
    <w:rsid w:val="001E6B76"/>
    <w:rsid w:val="001E78BD"/>
    <w:rsid w:val="001E79EA"/>
    <w:rsid w:val="001E7D31"/>
    <w:rsid w:val="001E7E89"/>
    <w:rsid w:val="001F0ADE"/>
    <w:rsid w:val="001F0CB3"/>
    <w:rsid w:val="001F1066"/>
    <w:rsid w:val="001F180F"/>
    <w:rsid w:val="001F18C9"/>
    <w:rsid w:val="001F1BF7"/>
    <w:rsid w:val="001F4751"/>
    <w:rsid w:val="001F4F62"/>
    <w:rsid w:val="001F61E8"/>
    <w:rsid w:val="001F6F30"/>
    <w:rsid w:val="001F706E"/>
    <w:rsid w:val="001F71FB"/>
    <w:rsid w:val="001F7C3C"/>
    <w:rsid w:val="0020004C"/>
    <w:rsid w:val="0020012B"/>
    <w:rsid w:val="0020208B"/>
    <w:rsid w:val="00202368"/>
    <w:rsid w:val="00203D28"/>
    <w:rsid w:val="00205389"/>
    <w:rsid w:val="002105A6"/>
    <w:rsid w:val="002106C0"/>
    <w:rsid w:val="00210883"/>
    <w:rsid w:val="0021107A"/>
    <w:rsid w:val="00211665"/>
    <w:rsid w:val="00212392"/>
    <w:rsid w:val="002138FF"/>
    <w:rsid w:val="00214323"/>
    <w:rsid w:val="002154F8"/>
    <w:rsid w:val="0021564A"/>
    <w:rsid w:val="00215E3D"/>
    <w:rsid w:val="00215E78"/>
    <w:rsid w:val="00215F7A"/>
    <w:rsid w:val="0021601B"/>
    <w:rsid w:val="002166EF"/>
    <w:rsid w:val="0021796F"/>
    <w:rsid w:val="0022053C"/>
    <w:rsid w:val="00221817"/>
    <w:rsid w:val="00221B72"/>
    <w:rsid w:val="0022209C"/>
    <w:rsid w:val="00222E31"/>
    <w:rsid w:val="00222E56"/>
    <w:rsid w:val="00223907"/>
    <w:rsid w:val="00224472"/>
    <w:rsid w:val="002256D8"/>
    <w:rsid w:val="00225CA4"/>
    <w:rsid w:val="00227984"/>
    <w:rsid w:val="00227F59"/>
    <w:rsid w:val="00230BAB"/>
    <w:rsid w:val="00230CF2"/>
    <w:rsid w:val="002310DF"/>
    <w:rsid w:val="002317C3"/>
    <w:rsid w:val="00231960"/>
    <w:rsid w:val="00231DCE"/>
    <w:rsid w:val="00232890"/>
    <w:rsid w:val="0023558C"/>
    <w:rsid w:val="00236444"/>
    <w:rsid w:val="00236D09"/>
    <w:rsid w:val="002373BA"/>
    <w:rsid w:val="00237704"/>
    <w:rsid w:val="002403AE"/>
    <w:rsid w:val="002411B6"/>
    <w:rsid w:val="00241C43"/>
    <w:rsid w:val="00242091"/>
    <w:rsid w:val="00242DB1"/>
    <w:rsid w:val="002433FA"/>
    <w:rsid w:val="002449AA"/>
    <w:rsid w:val="00244D8D"/>
    <w:rsid w:val="00245405"/>
    <w:rsid w:val="0024615E"/>
    <w:rsid w:val="00246396"/>
    <w:rsid w:val="00250DAB"/>
    <w:rsid w:val="002511FD"/>
    <w:rsid w:val="00251BC0"/>
    <w:rsid w:val="00251CE8"/>
    <w:rsid w:val="002520EA"/>
    <w:rsid w:val="0025314F"/>
    <w:rsid w:val="002531B2"/>
    <w:rsid w:val="002532AB"/>
    <w:rsid w:val="0025431B"/>
    <w:rsid w:val="0025556C"/>
    <w:rsid w:val="00255940"/>
    <w:rsid w:val="00256F88"/>
    <w:rsid w:val="00257153"/>
    <w:rsid w:val="0025791F"/>
    <w:rsid w:val="00257EE5"/>
    <w:rsid w:val="00260521"/>
    <w:rsid w:val="00260544"/>
    <w:rsid w:val="00260568"/>
    <w:rsid w:val="00260580"/>
    <w:rsid w:val="0026061D"/>
    <w:rsid w:val="002608F5"/>
    <w:rsid w:val="00260D21"/>
    <w:rsid w:val="00261259"/>
    <w:rsid w:val="002613DF"/>
    <w:rsid w:val="00262C1C"/>
    <w:rsid w:val="00263CF9"/>
    <w:rsid w:val="00263D16"/>
    <w:rsid w:val="00266085"/>
    <w:rsid w:val="002669B8"/>
    <w:rsid w:val="00266CE4"/>
    <w:rsid w:val="00266F04"/>
    <w:rsid w:val="0026741C"/>
    <w:rsid w:val="00267667"/>
    <w:rsid w:val="00267C9A"/>
    <w:rsid w:val="002707F8"/>
    <w:rsid w:val="00270A79"/>
    <w:rsid w:val="00270F8A"/>
    <w:rsid w:val="00271420"/>
    <w:rsid w:val="00271461"/>
    <w:rsid w:val="00271856"/>
    <w:rsid w:val="00271C9B"/>
    <w:rsid w:val="00271CBF"/>
    <w:rsid w:val="00271FD0"/>
    <w:rsid w:val="002726EA"/>
    <w:rsid w:val="0027293B"/>
    <w:rsid w:val="00272A5C"/>
    <w:rsid w:val="00272B90"/>
    <w:rsid w:val="00273699"/>
    <w:rsid w:val="002747E7"/>
    <w:rsid w:val="00274AA9"/>
    <w:rsid w:val="00275189"/>
    <w:rsid w:val="00275302"/>
    <w:rsid w:val="00276497"/>
    <w:rsid w:val="00277441"/>
    <w:rsid w:val="00277B3B"/>
    <w:rsid w:val="00277B52"/>
    <w:rsid w:val="00277C8D"/>
    <w:rsid w:val="002806D9"/>
    <w:rsid w:val="0028086C"/>
    <w:rsid w:val="00280BEE"/>
    <w:rsid w:val="00280D13"/>
    <w:rsid w:val="002816EE"/>
    <w:rsid w:val="00281F35"/>
    <w:rsid w:val="00282291"/>
    <w:rsid w:val="002823CF"/>
    <w:rsid w:val="00282BC4"/>
    <w:rsid w:val="00284AC2"/>
    <w:rsid w:val="00285778"/>
    <w:rsid w:val="002858FB"/>
    <w:rsid w:val="00285F91"/>
    <w:rsid w:val="00286217"/>
    <w:rsid w:val="002862A2"/>
    <w:rsid w:val="0028645F"/>
    <w:rsid w:val="00286AE5"/>
    <w:rsid w:val="0028718A"/>
    <w:rsid w:val="002874FD"/>
    <w:rsid w:val="002878E7"/>
    <w:rsid w:val="00287E53"/>
    <w:rsid w:val="00287EAE"/>
    <w:rsid w:val="002903C7"/>
    <w:rsid w:val="00291069"/>
    <w:rsid w:val="0029248C"/>
    <w:rsid w:val="00292996"/>
    <w:rsid w:val="00292E29"/>
    <w:rsid w:val="00292EF3"/>
    <w:rsid w:val="00293510"/>
    <w:rsid w:val="00294952"/>
    <w:rsid w:val="002955EC"/>
    <w:rsid w:val="002958F2"/>
    <w:rsid w:val="00295B2A"/>
    <w:rsid w:val="002973F5"/>
    <w:rsid w:val="00297EF0"/>
    <w:rsid w:val="002A1404"/>
    <w:rsid w:val="002A140B"/>
    <w:rsid w:val="002A23D6"/>
    <w:rsid w:val="002A3A4F"/>
    <w:rsid w:val="002A4452"/>
    <w:rsid w:val="002A46ED"/>
    <w:rsid w:val="002A48C6"/>
    <w:rsid w:val="002A4BBD"/>
    <w:rsid w:val="002A5334"/>
    <w:rsid w:val="002A53D5"/>
    <w:rsid w:val="002A5585"/>
    <w:rsid w:val="002A5727"/>
    <w:rsid w:val="002A5DFE"/>
    <w:rsid w:val="002A765C"/>
    <w:rsid w:val="002B0242"/>
    <w:rsid w:val="002B0A08"/>
    <w:rsid w:val="002B3432"/>
    <w:rsid w:val="002B385F"/>
    <w:rsid w:val="002B43A8"/>
    <w:rsid w:val="002B5297"/>
    <w:rsid w:val="002B56FC"/>
    <w:rsid w:val="002B58BF"/>
    <w:rsid w:val="002B59E6"/>
    <w:rsid w:val="002B5C70"/>
    <w:rsid w:val="002B5D18"/>
    <w:rsid w:val="002B5E6E"/>
    <w:rsid w:val="002B6796"/>
    <w:rsid w:val="002B74DC"/>
    <w:rsid w:val="002C14ED"/>
    <w:rsid w:val="002C15A3"/>
    <w:rsid w:val="002C2768"/>
    <w:rsid w:val="002C3135"/>
    <w:rsid w:val="002C3286"/>
    <w:rsid w:val="002C438E"/>
    <w:rsid w:val="002C4E79"/>
    <w:rsid w:val="002C6220"/>
    <w:rsid w:val="002C62CE"/>
    <w:rsid w:val="002C654B"/>
    <w:rsid w:val="002C7C88"/>
    <w:rsid w:val="002D0B3E"/>
    <w:rsid w:val="002D2572"/>
    <w:rsid w:val="002D2E70"/>
    <w:rsid w:val="002D3275"/>
    <w:rsid w:val="002D340F"/>
    <w:rsid w:val="002D3ED4"/>
    <w:rsid w:val="002D4002"/>
    <w:rsid w:val="002D4E28"/>
    <w:rsid w:val="002D4F8A"/>
    <w:rsid w:val="002D5021"/>
    <w:rsid w:val="002D554D"/>
    <w:rsid w:val="002D575F"/>
    <w:rsid w:val="002D5A2A"/>
    <w:rsid w:val="002D6702"/>
    <w:rsid w:val="002D6F31"/>
    <w:rsid w:val="002D73BB"/>
    <w:rsid w:val="002D7ABC"/>
    <w:rsid w:val="002D7E1F"/>
    <w:rsid w:val="002E196E"/>
    <w:rsid w:val="002E1A1B"/>
    <w:rsid w:val="002E1F44"/>
    <w:rsid w:val="002E2168"/>
    <w:rsid w:val="002E2298"/>
    <w:rsid w:val="002E2B23"/>
    <w:rsid w:val="002E325C"/>
    <w:rsid w:val="002E36C4"/>
    <w:rsid w:val="002E4C3E"/>
    <w:rsid w:val="002E50F0"/>
    <w:rsid w:val="002E5DE2"/>
    <w:rsid w:val="002E61E0"/>
    <w:rsid w:val="002E6250"/>
    <w:rsid w:val="002E64DB"/>
    <w:rsid w:val="002E7814"/>
    <w:rsid w:val="002E7815"/>
    <w:rsid w:val="002E7A0E"/>
    <w:rsid w:val="002E7BFF"/>
    <w:rsid w:val="002E7E4D"/>
    <w:rsid w:val="002E7E8E"/>
    <w:rsid w:val="002F0237"/>
    <w:rsid w:val="002F04D1"/>
    <w:rsid w:val="002F04F0"/>
    <w:rsid w:val="002F07A4"/>
    <w:rsid w:val="002F1B74"/>
    <w:rsid w:val="002F21D1"/>
    <w:rsid w:val="002F27FE"/>
    <w:rsid w:val="002F3183"/>
    <w:rsid w:val="002F330D"/>
    <w:rsid w:val="002F3591"/>
    <w:rsid w:val="002F3B87"/>
    <w:rsid w:val="002F4574"/>
    <w:rsid w:val="002F4632"/>
    <w:rsid w:val="002F4AAB"/>
    <w:rsid w:val="002F5098"/>
    <w:rsid w:val="002F5A81"/>
    <w:rsid w:val="002F6FF8"/>
    <w:rsid w:val="002F71CB"/>
    <w:rsid w:val="002F7983"/>
    <w:rsid w:val="002F7A4C"/>
    <w:rsid w:val="00300786"/>
    <w:rsid w:val="0030103A"/>
    <w:rsid w:val="003025B2"/>
    <w:rsid w:val="003026F2"/>
    <w:rsid w:val="00302D0E"/>
    <w:rsid w:val="00302F67"/>
    <w:rsid w:val="00302F89"/>
    <w:rsid w:val="00302FE0"/>
    <w:rsid w:val="00303E8E"/>
    <w:rsid w:val="003043F0"/>
    <w:rsid w:val="00304D59"/>
    <w:rsid w:val="003059FA"/>
    <w:rsid w:val="00305DB7"/>
    <w:rsid w:val="00306292"/>
    <w:rsid w:val="0030642C"/>
    <w:rsid w:val="00306533"/>
    <w:rsid w:val="00306746"/>
    <w:rsid w:val="00306773"/>
    <w:rsid w:val="00307DF2"/>
    <w:rsid w:val="00310893"/>
    <w:rsid w:val="00310D65"/>
    <w:rsid w:val="00310E59"/>
    <w:rsid w:val="003124D7"/>
    <w:rsid w:val="00313568"/>
    <w:rsid w:val="003136BF"/>
    <w:rsid w:val="0031445E"/>
    <w:rsid w:val="00314573"/>
    <w:rsid w:val="00314CAD"/>
    <w:rsid w:val="003152E6"/>
    <w:rsid w:val="003157F1"/>
    <w:rsid w:val="003162AD"/>
    <w:rsid w:val="00316C88"/>
    <w:rsid w:val="00317154"/>
    <w:rsid w:val="00317620"/>
    <w:rsid w:val="00317A19"/>
    <w:rsid w:val="00317E87"/>
    <w:rsid w:val="00317F26"/>
    <w:rsid w:val="00317F3B"/>
    <w:rsid w:val="003210CF"/>
    <w:rsid w:val="00321162"/>
    <w:rsid w:val="003213D1"/>
    <w:rsid w:val="0032162F"/>
    <w:rsid w:val="003218D0"/>
    <w:rsid w:val="00321A78"/>
    <w:rsid w:val="00321B6A"/>
    <w:rsid w:val="00323048"/>
    <w:rsid w:val="003231D8"/>
    <w:rsid w:val="00323A76"/>
    <w:rsid w:val="00323FDE"/>
    <w:rsid w:val="0032401D"/>
    <w:rsid w:val="00324309"/>
    <w:rsid w:val="0032442A"/>
    <w:rsid w:val="0032442E"/>
    <w:rsid w:val="00324F42"/>
    <w:rsid w:val="0032661B"/>
    <w:rsid w:val="00326894"/>
    <w:rsid w:val="003272E8"/>
    <w:rsid w:val="00327370"/>
    <w:rsid w:val="00327D16"/>
    <w:rsid w:val="00330640"/>
    <w:rsid w:val="003316EA"/>
    <w:rsid w:val="00331B88"/>
    <w:rsid w:val="00331CD1"/>
    <w:rsid w:val="00331DDC"/>
    <w:rsid w:val="00332431"/>
    <w:rsid w:val="003329C6"/>
    <w:rsid w:val="00332D87"/>
    <w:rsid w:val="00333129"/>
    <w:rsid w:val="0033359C"/>
    <w:rsid w:val="0033366E"/>
    <w:rsid w:val="003338AA"/>
    <w:rsid w:val="00333B94"/>
    <w:rsid w:val="00334153"/>
    <w:rsid w:val="00334517"/>
    <w:rsid w:val="003348CA"/>
    <w:rsid w:val="00334ACE"/>
    <w:rsid w:val="00335A77"/>
    <w:rsid w:val="003360F6"/>
    <w:rsid w:val="003363B5"/>
    <w:rsid w:val="003363D5"/>
    <w:rsid w:val="003365BA"/>
    <w:rsid w:val="003369E2"/>
    <w:rsid w:val="00336B6F"/>
    <w:rsid w:val="00336C77"/>
    <w:rsid w:val="0033767C"/>
    <w:rsid w:val="00340029"/>
    <w:rsid w:val="00340555"/>
    <w:rsid w:val="0034089F"/>
    <w:rsid w:val="0034099E"/>
    <w:rsid w:val="00340AA9"/>
    <w:rsid w:val="00340C04"/>
    <w:rsid w:val="00340C38"/>
    <w:rsid w:val="003414D5"/>
    <w:rsid w:val="003422E2"/>
    <w:rsid w:val="00342CA8"/>
    <w:rsid w:val="00342DB2"/>
    <w:rsid w:val="0034314A"/>
    <w:rsid w:val="00343155"/>
    <w:rsid w:val="00344914"/>
    <w:rsid w:val="00345D89"/>
    <w:rsid w:val="00347432"/>
    <w:rsid w:val="00350FB9"/>
    <w:rsid w:val="003511DB"/>
    <w:rsid w:val="00351C03"/>
    <w:rsid w:val="00353A09"/>
    <w:rsid w:val="003541C7"/>
    <w:rsid w:val="00354C21"/>
    <w:rsid w:val="00354FA4"/>
    <w:rsid w:val="003557A0"/>
    <w:rsid w:val="003602FA"/>
    <w:rsid w:val="003610CD"/>
    <w:rsid w:val="00361358"/>
    <w:rsid w:val="003618A8"/>
    <w:rsid w:val="00361D28"/>
    <w:rsid w:val="0036200D"/>
    <w:rsid w:val="003620A0"/>
    <w:rsid w:val="00363618"/>
    <w:rsid w:val="00363647"/>
    <w:rsid w:val="00363852"/>
    <w:rsid w:val="00364081"/>
    <w:rsid w:val="0036421E"/>
    <w:rsid w:val="003642E8"/>
    <w:rsid w:val="00364D4D"/>
    <w:rsid w:val="003651D7"/>
    <w:rsid w:val="00365E81"/>
    <w:rsid w:val="0036670A"/>
    <w:rsid w:val="0036673C"/>
    <w:rsid w:val="00367AF4"/>
    <w:rsid w:val="00370588"/>
    <w:rsid w:val="00370899"/>
    <w:rsid w:val="00371176"/>
    <w:rsid w:val="003717B3"/>
    <w:rsid w:val="00371917"/>
    <w:rsid w:val="00371E49"/>
    <w:rsid w:val="0037295A"/>
    <w:rsid w:val="00372F54"/>
    <w:rsid w:val="003730CC"/>
    <w:rsid w:val="0037344A"/>
    <w:rsid w:val="0037399B"/>
    <w:rsid w:val="00374498"/>
    <w:rsid w:val="00374F38"/>
    <w:rsid w:val="00375CFA"/>
    <w:rsid w:val="00375F51"/>
    <w:rsid w:val="0037631F"/>
    <w:rsid w:val="00376EE5"/>
    <w:rsid w:val="003772F3"/>
    <w:rsid w:val="00377403"/>
    <w:rsid w:val="00377B0C"/>
    <w:rsid w:val="0038081E"/>
    <w:rsid w:val="00380E44"/>
    <w:rsid w:val="00381147"/>
    <w:rsid w:val="00381409"/>
    <w:rsid w:val="00382D59"/>
    <w:rsid w:val="00382DF9"/>
    <w:rsid w:val="00382FB2"/>
    <w:rsid w:val="00383014"/>
    <w:rsid w:val="003839B1"/>
    <w:rsid w:val="0038408A"/>
    <w:rsid w:val="003843DD"/>
    <w:rsid w:val="00384784"/>
    <w:rsid w:val="003848AC"/>
    <w:rsid w:val="003852F4"/>
    <w:rsid w:val="00385B9E"/>
    <w:rsid w:val="00385BDC"/>
    <w:rsid w:val="0038623F"/>
    <w:rsid w:val="0038635B"/>
    <w:rsid w:val="00386FB8"/>
    <w:rsid w:val="003877E2"/>
    <w:rsid w:val="00390C54"/>
    <w:rsid w:val="003912DC"/>
    <w:rsid w:val="00391595"/>
    <w:rsid w:val="00391A24"/>
    <w:rsid w:val="003924E6"/>
    <w:rsid w:val="00392708"/>
    <w:rsid w:val="0039273A"/>
    <w:rsid w:val="0039313E"/>
    <w:rsid w:val="0039329E"/>
    <w:rsid w:val="003932D8"/>
    <w:rsid w:val="00394276"/>
    <w:rsid w:val="003945AB"/>
    <w:rsid w:val="0039466B"/>
    <w:rsid w:val="00394B20"/>
    <w:rsid w:val="003952E7"/>
    <w:rsid w:val="0039553A"/>
    <w:rsid w:val="00395863"/>
    <w:rsid w:val="00395C50"/>
    <w:rsid w:val="00396FC5"/>
    <w:rsid w:val="003A086A"/>
    <w:rsid w:val="003A1337"/>
    <w:rsid w:val="003A141C"/>
    <w:rsid w:val="003A15C9"/>
    <w:rsid w:val="003A15D5"/>
    <w:rsid w:val="003A19EB"/>
    <w:rsid w:val="003A2715"/>
    <w:rsid w:val="003A2E45"/>
    <w:rsid w:val="003A33DA"/>
    <w:rsid w:val="003A3856"/>
    <w:rsid w:val="003A4333"/>
    <w:rsid w:val="003A4400"/>
    <w:rsid w:val="003A4413"/>
    <w:rsid w:val="003A4C94"/>
    <w:rsid w:val="003A4ED0"/>
    <w:rsid w:val="003A53B2"/>
    <w:rsid w:val="003A616F"/>
    <w:rsid w:val="003A66F5"/>
    <w:rsid w:val="003A6D12"/>
    <w:rsid w:val="003A7385"/>
    <w:rsid w:val="003A7CD5"/>
    <w:rsid w:val="003B0130"/>
    <w:rsid w:val="003B0670"/>
    <w:rsid w:val="003B07CE"/>
    <w:rsid w:val="003B07D1"/>
    <w:rsid w:val="003B0B2F"/>
    <w:rsid w:val="003B11EE"/>
    <w:rsid w:val="003B15BA"/>
    <w:rsid w:val="003B1C5D"/>
    <w:rsid w:val="003B226B"/>
    <w:rsid w:val="003B25B4"/>
    <w:rsid w:val="003B287B"/>
    <w:rsid w:val="003B2AAD"/>
    <w:rsid w:val="003B2EF4"/>
    <w:rsid w:val="003B3BC1"/>
    <w:rsid w:val="003B5897"/>
    <w:rsid w:val="003B5C41"/>
    <w:rsid w:val="003B77F6"/>
    <w:rsid w:val="003B7C2C"/>
    <w:rsid w:val="003C0B9B"/>
    <w:rsid w:val="003C0F3B"/>
    <w:rsid w:val="003C14D0"/>
    <w:rsid w:val="003C19E7"/>
    <w:rsid w:val="003C1B57"/>
    <w:rsid w:val="003C1B5F"/>
    <w:rsid w:val="003C1EAC"/>
    <w:rsid w:val="003C3635"/>
    <w:rsid w:val="003C39C5"/>
    <w:rsid w:val="003C3E7F"/>
    <w:rsid w:val="003C40A7"/>
    <w:rsid w:val="003C478B"/>
    <w:rsid w:val="003C484D"/>
    <w:rsid w:val="003C4CD7"/>
    <w:rsid w:val="003C4CE7"/>
    <w:rsid w:val="003C5B94"/>
    <w:rsid w:val="003C5C00"/>
    <w:rsid w:val="003C6A6A"/>
    <w:rsid w:val="003C6E3F"/>
    <w:rsid w:val="003C71AB"/>
    <w:rsid w:val="003C74C0"/>
    <w:rsid w:val="003C7AA5"/>
    <w:rsid w:val="003C7B12"/>
    <w:rsid w:val="003C7B31"/>
    <w:rsid w:val="003D0694"/>
    <w:rsid w:val="003D0E12"/>
    <w:rsid w:val="003D172E"/>
    <w:rsid w:val="003D1733"/>
    <w:rsid w:val="003D302F"/>
    <w:rsid w:val="003D38D0"/>
    <w:rsid w:val="003D3B25"/>
    <w:rsid w:val="003D3CC5"/>
    <w:rsid w:val="003D4078"/>
    <w:rsid w:val="003D4C54"/>
    <w:rsid w:val="003D5535"/>
    <w:rsid w:val="003D57A9"/>
    <w:rsid w:val="003D5BC1"/>
    <w:rsid w:val="003D65C7"/>
    <w:rsid w:val="003D72BC"/>
    <w:rsid w:val="003D7404"/>
    <w:rsid w:val="003D7565"/>
    <w:rsid w:val="003D78C1"/>
    <w:rsid w:val="003D7AB0"/>
    <w:rsid w:val="003E03CB"/>
    <w:rsid w:val="003E042A"/>
    <w:rsid w:val="003E0786"/>
    <w:rsid w:val="003E0A5C"/>
    <w:rsid w:val="003E11F7"/>
    <w:rsid w:val="003E12F8"/>
    <w:rsid w:val="003E1376"/>
    <w:rsid w:val="003E2A17"/>
    <w:rsid w:val="003E3171"/>
    <w:rsid w:val="003E328B"/>
    <w:rsid w:val="003E38A6"/>
    <w:rsid w:val="003E3AF6"/>
    <w:rsid w:val="003E4407"/>
    <w:rsid w:val="003E4648"/>
    <w:rsid w:val="003E4FCC"/>
    <w:rsid w:val="003E5A42"/>
    <w:rsid w:val="003E61C6"/>
    <w:rsid w:val="003E6A7B"/>
    <w:rsid w:val="003E77BC"/>
    <w:rsid w:val="003E7A0C"/>
    <w:rsid w:val="003F01E3"/>
    <w:rsid w:val="003F091F"/>
    <w:rsid w:val="003F19AF"/>
    <w:rsid w:val="003F30B5"/>
    <w:rsid w:val="003F32B6"/>
    <w:rsid w:val="003F3AE0"/>
    <w:rsid w:val="003F3BF0"/>
    <w:rsid w:val="003F3F91"/>
    <w:rsid w:val="003F4410"/>
    <w:rsid w:val="003F4658"/>
    <w:rsid w:val="003F51BE"/>
    <w:rsid w:val="003F593F"/>
    <w:rsid w:val="003F65F2"/>
    <w:rsid w:val="003F6785"/>
    <w:rsid w:val="003F6D26"/>
    <w:rsid w:val="003F7021"/>
    <w:rsid w:val="003F7350"/>
    <w:rsid w:val="003F777E"/>
    <w:rsid w:val="004014B9"/>
    <w:rsid w:val="0040151D"/>
    <w:rsid w:val="00401A18"/>
    <w:rsid w:val="00401EBA"/>
    <w:rsid w:val="004022F0"/>
    <w:rsid w:val="00402C7D"/>
    <w:rsid w:val="00404005"/>
    <w:rsid w:val="004046F6"/>
    <w:rsid w:val="00404E77"/>
    <w:rsid w:val="004053B2"/>
    <w:rsid w:val="0040550D"/>
    <w:rsid w:val="00405C98"/>
    <w:rsid w:val="00406011"/>
    <w:rsid w:val="00406F15"/>
    <w:rsid w:val="00406F24"/>
    <w:rsid w:val="0040733B"/>
    <w:rsid w:val="0041034F"/>
    <w:rsid w:val="004106EC"/>
    <w:rsid w:val="00410B0B"/>
    <w:rsid w:val="00411505"/>
    <w:rsid w:val="004124F8"/>
    <w:rsid w:val="00412891"/>
    <w:rsid w:val="00412B27"/>
    <w:rsid w:val="00413170"/>
    <w:rsid w:val="00413376"/>
    <w:rsid w:val="0041337B"/>
    <w:rsid w:val="0041370D"/>
    <w:rsid w:val="00414DB1"/>
    <w:rsid w:val="00415A8E"/>
    <w:rsid w:val="00415F18"/>
    <w:rsid w:val="00416B25"/>
    <w:rsid w:val="0041792F"/>
    <w:rsid w:val="00417D4C"/>
    <w:rsid w:val="00420138"/>
    <w:rsid w:val="0042149F"/>
    <w:rsid w:val="00421A79"/>
    <w:rsid w:val="00421B3D"/>
    <w:rsid w:val="00421D66"/>
    <w:rsid w:val="00422EE0"/>
    <w:rsid w:val="00423570"/>
    <w:rsid w:val="00423600"/>
    <w:rsid w:val="004239FD"/>
    <w:rsid w:val="00423D5B"/>
    <w:rsid w:val="0042413E"/>
    <w:rsid w:val="00424A99"/>
    <w:rsid w:val="00425155"/>
    <w:rsid w:val="0042776B"/>
    <w:rsid w:val="00427ACA"/>
    <w:rsid w:val="00427C4F"/>
    <w:rsid w:val="00430D27"/>
    <w:rsid w:val="00430D7D"/>
    <w:rsid w:val="00431755"/>
    <w:rsid w:val="00431AA1"/>
    <w:rsid w:val="00432104"/>
    <w:rsid w:val="004326E5"/>
    <w:rsid w:val="004326FB"/>
    <w:rsid w:val="00432AF3"/>
    <w:rsid w:val="00432CA9"/>
    <w:rsid w:val="004338BA"/>
    <w:rsid w:val="004341B0"/>
    <w:rsid w:val="004347D5"/>
    <w:rsid w:val="00434960"/>
    <w:rsid w:val="00435660"/>
    <w:rsid w:val="00435EF0"/>
    <w:rsid w:val="00436209"/>
    <w:rsid w:val="00436447"/>
    <w:rsid w:val="0043671F"/>
    <w:rsid w:val="00436AEF"/>
    <w:rsid w:val="00436B71"/>
    <w:rsid w:val="004371B0"/>
    <w:rsid w:val="004371D3"/>
    <w:rsid w:val="0044011A"/>
    <w:rsid w:val="00441571"/>
    <w:rsid w:val="00441D26"/>
    <w:rsid w:val="00441E23"/>
    <w:rsid w:val="0044289F"/>
    <w:rsid w:val="00442A51"/>
    <w:rsid w:val="00442B53"/>
    <w:rsid w:val="00443670"/>
    <w:rsid w:val="00443FAD"/>
    <w:rsid w:val="004441E9"/>
    <w:rsid w:val="00444770"/>
    <w:rsid w:val="00444B3F"/>
    <w:rsid w:val="00444DD2"/>
    <w:rsid w:val="0044520D"/>
    <w:rsid w:val="004455B2"/>
    <w:rsid w:val="00445749"/>
    <w:rsid w:val="00446C54"/>
    <w:rsid w:val="00447354"/>
    <w:rsid w:val="004473DD"/>
    <w:rsid w:val="004476B2"/>
    <w:rsid w:val="00447797"/>
    <w:rsid w:val="00450491"/>
    <w:rsid w:val="00450D4E"/>
    <w:rsid w:val="00452F4F"/>
    <w:rsid w:val="00454857"/>
    <w:rsid w:val="004549BE"/>
    <w:rsid w:val="00454D71"/>
    <w:rsid w:val="004555AE"/>
    <w:rsid w:val="004557AC"/>
    <w:rsid w:val="004565AF"/>
    <w:rsid w:val="0045734C"/>
    <w:rsid w:val="00457698"/>
    <w:rsid w:val="00461D25"/>
    <w:rsid w:val="0046215D"/>
    <w:rsid w:val="00462479"/>
    <w:rsid w:val="00462D33"/>
    <w:rsid w:val="00462E6B"/>
    <w:rsid w:val="004634FB"/>
    <w:rsid w:val="004636FF"/>
    <w:rsid w:val="00463BC1"/>
    <w:rsid w:val="00463F49"/>
    <w:rsid w:val="0046406C"/>
    <w:rsid w:val="0046535E"/>
    <w:rsid w:val="0046541E"/>
    <w:rsid w:val="004654E3"/>
    <w:rsid w:val="004659B8"/>
    <w:rsid w:val="00465ABA"/>
    <w:rsid w:val="0046666D"/>
    <w:rsid w:val="00466886"/>
    <w:rsid w:val="00466DA6"/>
    <w:rsid w:val="00467115"/>
    <w:rsid w:val="00471ADE"/>
    <w:rsid w:val="0047229C"/>
    <w:rsid w:val="004723E7"/>
    <w:rsid w:val="0047289F"/>
    <w:rsid w:val="00472D7A"/>
    <w:rsid w:val="00472F5F"/>
    <w:rsid w:val="00473127"/>
    <w:rsid w:val="004733A7"/>
    <w:rsid w:val="00474190"/>
    <w:rsid w:val="00474E29"/>
    <w:rsid w:val="00475310"/>
    <w:rsid w:val="004756DB"/>
    <w:rsid w:val="00476813"/>
    <w:rsid w:val="004769AD"/>
    <w:rsid w:val="00476CE1"/>
    <w:rsid w:val="0047750F"/>
    <w:rsid w:val="00477627"/>
    <w:rsid w:val="004809CA"/>
    <w:rsid w:val="004811C4"/>
    <w:rsid w:val="004817B9"/>
    <w:rsid w:val="0048185C"/>
    <w:rsid w:val="00481B2D"/>
    <w:rsid w:val="00481FA9"/>
    <w:rsid w:val="004827D6"/>
    <w:rsid w:val="00483493"/>
    <w:rsid w:val="004835FA"/>
    <w:rsid w:val="0048379B"/>
    <w:rsid w:val="00483D03"/>
    <w:rsid w:val="00484248"/>
    <w:rsid w:val="004845D7"/>
    <w:rsid w:val="0048585E"/>
    <w:rsid w:val="00485F8C"/>
    <w:rsid w:val="00486709"/>
    <w:rsid w:val="00486942"/>
    <w:rsid w:val="00486AFF"/>
    <w:rsid w:val="004873C2"/>
    <w:rsid w:val="0049020A"/>
    <w:rsid w:val="0049025E"/>
    <w:rsid w:val="00490A80"/>
    <w:rsid w:val="00490FD8"/>
    <w:rsid w:val="004911C4"/>
    <w:rsid w:val="004914AE"/>
    <w:rsid w:val="00491ABD"/>
    <w:rsid w:val="00492719"/>
    <w:rsid w:val="00492EC4"/>
    <w:rsid w:val="00492FD1"/>
    <w:rsid w:val="004932D4"/>
    <w:rsid w:val="004939B6"/>
    <w:rsid w:val="00493C2D"/>
    <w:rsid w:val="0049468E"/>
    <w:rsid w:val="004948C7"/>
    <w:rsid w:val="00494FBC"/>
    <w:rsid w:val="0049508F"/>
    <w:rsid w:val="00495ACE"/>
    <w:rsid w:val="00495D3F"/>
    <w:rsid w:val="00496846"/>
    <w:rsid w:val="004975A4"/>
    <w:rsid w:val="004976E2"/>
    <w:rsid w:val="00497B4D"/>
    <w:rsid w:val="00497C47"/>
    <w:rsid w:val="004A11B6"/>
    <w:rsid w:val="004A1420"/>
    <w:rsid w:val="004A1545"/>
    <w:rsid w:val="004A16DB"/>
    <w:rsid w:val="004A1BB2"/>
    <w:rsid w:val="004A1FD7"/>
    <w:rsid w:val="004A28CD"/>
    <w:rsid w:val="004A2E7E"/>
    <w:rsid w:val="004A31BD"/>
    <w:rsid w:val="004A3B5F"/>
    <w:rsid w:val="004A3C98"/>
    <w:rsid w:val="004A418D"/>
    <w:rsid w:val="004A4C5E"/>
    <w:rsid w:val="004A5D19"/>
    <w:rsid w:val="004A5F0A"/>
    <w:rsid w:val="004A6046"/>
    <w:rsid w:val="004A66D4"/>
    <w:rsid w:val="004A6C64"/>
    <w:rsid w:val="004A6E77"/>
    <w:rsid w:val="004A7703"/>
    <w:rsid w:val="004B0442"/>
    <w:rsid w:val="004B073A"/>
    <w:rsid w:val="004B0B3A"/>
    <w:rsid w:val="004B10DC"/>
    <w:rsid w:val="004B19E5"/>
    <w:rsid w:val="004B313B"/>
    <w:rsid w:val="004B44EA"/>
    <w:rsid w:val="004B4CC2"/>
    <w:rsid w:val="004B5187"/>
    <w:rsid w:val="004B5CA0"/>
    <w:rsid w:val="004B6243"/>
    <w:rsid w:val="004B644D"/>
    <w:rsid w:val="004B64BA"/>
    <w:rsid w:val="004B656B"/>
    <w:rsid w:val="004B7634"/>
    <w:rsid w:val="004B7A6A"/>
    <w:rsid w:val="004B7CD3"/>
    <w:rsid w:val="004C071C"/>
    <w:rsid w:val="004C20B8"/>
    <w:rsid w:val="004C21DC"/>
    <w:rsid w:val="004C2EA3"/>
    <w:rsid w:val="004C306B"/>
    <w:rsid w:val="004C324D"/>
    <w:rsid w:val="004C383A"/>
    <w:rsid w:val="004C3882"/>
    <w:rsid w:val="004C43A4"/>
    <w:rsid w:val="004C4530"/>
    <w:rsid w:val="004C5320"/>
    <w:rsid w:val="004C5ADB"/>
    <w:rsid w:val="004C6158"/>
    <w:rsid w:val="004C6951"/>
    <w:rsid w:val="004C6FC8"/>
    <w:rsid w:val="004C71E3"/>
    <w:rsid w:val="004C7B3E"/>
    <w:rsid w:val="004D04C9"/>
    <w:rsid w:val="004D1CFB"/>
    <w:rsid w:val="004D2F15"/>
    <w:rsid w:val="004D3528"/>
    <w:rsid w:val="004D5990"/>
    <w:rsid w:val="004D65BB"/>
    <w:rsid w:val="004D6C9D"/>
    <w:rsid w:val="004D7A2C"/>
    <w:rsid w:val="004E0858"/>
    <w:rsid w:val="004E1537"/>
    <w:rsid w:val="004E15C3"/>
    <w:rsid w:val="004E1D87"/>
    <w:rsid w:val="004E1F2D"/>
    <w:rsid w:val="004E2290"/>
    <w:rsid w:val="004E2639"/>
    <w:rsid w:val="004E2E93"/>
    <w:rsid w:val="004E33BC"/>
    <w:rsid w:val="004E3470"/>
    <w:rsid w:val="004E34D3"/>
    <w:rsid w:val="004E3557"/>
    <w:rsid w:val="004E364C"/>
    <w:rsid w:val="004E3E0A"/>
    <w:rsid w:val="004E3E0E"/>
    <w:rsid w:val="004E3E31"/>
    <w:rsid w:val="004E4452"/>
    <w:rsid w:val="004E4CA1"/>
    <w:rsid w:val="004E5241"/>
    <w:rsid w:val="004E583F"/>
    <w:rsid w:val="004E5FA3"/>
    <w:rsid w:val="004E649F"/>
    <w:rsid w:val="004E6D43"/>
    <w:rsid w:val="004E7E08"/>
    <w:rsid w:val="004F088B"/>
    <w:rsid w:val="004F0CD5"/>
    <w:rsid w:val="004F1669"/>
    <w:rsid w:val="004F1C80"/>
    <w:rsid w:val="004F1ED1"/>
    <w:rsid w:val="004F3468"/>
    <w:rsid w:val="004F3950"/>
    <w:rsid w:val="004F467D"/>
    <w:rsid w:val="004F515C"/>
    <w:rsid w:val="004F5AF9"/>
    <w:rsid w:val="004F5CC9"/>
    <w:rsid w:val="004F5DE1"/>
    <w:rsid w:val="004F66AC"/>
    <w:rsid w:val="004F7286"/>
    <w:rsid w:val="004F796F"/>
    <w:rsid w:val="005006BB"/>
    <w:rsid w:val="00501231"/>
    <w:rsid w:val="005015C4"/>
    <w:rsid w:val="00501773"/>
    <w:rsid w:val="005017CF"/>
    <w:rsid w:val="00501A6B"/>
    <w:rsid w:val="00501B99"/>
    <w:rsid w:val="00502943"/>
    <w:rsid w:val="00502A72"/>
    <w:rsid w:val="00502F87"/>
    <w:rsid w:val="0050375A"/>
    <w:rsid w:val="005037AC"/>
    <w:rsid w:val="00503C0E"/>
    <w:rsid w:val="00504362"/>
    <w:rsid w:val="005045FC"/>
    <w:rsid w:val="00504808"/>
    <w:rsid w:val="005052FF"/>
    <w:rsid w:val="005056B5"/>
    <w:rsid w:val="0050592F"/>
    <w:rsid w:val="00505E1E"/>
    <w:rsid w:val="005064E3"/>
    <w:rsid w:val="005111A0"/>
    <w:rsid w:val="005112EA"/>
    <w:rsid w:val="00512014"/>
    <w:rsid w:val="005131F5"/>
    <w:rsid w:val="00513B22"/>
    <w:rsid w:val="005155CC"/>
    <w:rsid w:val="00515748"/>
    <w:rsid w:val="005162F0"/>
    <w:rsid w:val="00516964"/>
    <w:rsid w:val="005170CC"/>
    <w:rsid w:val="00517299"/>
    <w:rsid w:val="00520192"/>
    <w:rsid w:val="00520791"/>
    <w:rsid w:val="00520F71"/>
    <w:rsid w:val="00521D0E"/>
    <w:rsid w:val="00521F77"/>
    <w:rsid w:val="005226A8"/>
    <w:rsid w:val="00522703"/>
    <w:rsid w:val="00523069"/>
    <w:rsid w:val="00523843"/>
    <w:rsid w:val="00523E13"/>
    <w:rsid w:val="0052430B"/>
    <w:rsid w:val="00524AEF"/>
    <w:rsid w:val="00524F14"/>
    <w:rsid w:val="00525026"/>
    <w:rsid w:val="005253B3"/>
    <w:rsid w:val="0052558E"/>
    <w:rsid w:val="00525989"/>
    <w:rsid w:val="00525A74"/>
    <w:rsid w:val="00525E31"/>
    <w:rsid w:val="0052633F"/>
    <w:rsid w:val="00526C9A"/>
    <w:rsid w:val="005272BA"/>
    <w:rsid w:val="0053019B"/>
    <w:rsid w:val="00530AE0"/>
    <w:rsid w:val="00530EA4"/>
    <w:rsid w:val="00532229"/>
    <w:rsid w:val="005323F4"/>
    <w:rsid w:val="005332DD"/>
    <w:rsid w:val="00533A1D"/>
    <w:rsid w:val="00533C75"/>
    <w:rsid w:val="0053452B"/>
    <w:rsid w:val="005348A5"/>
    <w:rsid w:val="00536A1B"/>
    <w:rsid w:val="00536FEE"/>
    <w:rsid w:val="0053703C"/>
    <w:rsid w:val="005371FD"/>
    <w:rsid w:val="00541588"/>
    <w:rsid w:val="00541CA1"/>
    <w:rsid w:val="0054227A"/>
    <w:rsid w:val="0054237B"/>
    <w:rsid w:val="005424B6"/>
    <w:rsid w:val="0054281C"/>
    <w:rsid w:val="005432A6"/>
    <w:rsid w:val="005433E3"/>
    <w:rsid w:val="00543817"/>
    <w:rsid w:val="00543834"/>
    <w:rsid w:val="00543F8F"/>
    <w:rsid w:val="005446A4"/>
    <w:rsid w:val="00544C33"/>
    <w:rsid w:val="0054540C"/>
    <w:rsid w:val="005463E2"/>
    <w:rsid w:val="005464B4"/>
    <w:rsid w:val="00546846"/>
    <w:rsid w:val="00547052"/>
    <w:rsid w:val="00550673"/>
    <w:rsid w:val="00550BBD"/>
    <w:rsid w:val="00551279"/>
    <w:rsid w:val="00551455"/>
    <w:rsid w:val="005524B4"/>
    <w:rsid w:val="00552AED"/>
    <w:rsid w:val="00552E9D"/>
    <w:rsid w:val="005530C8"/>
    <w:rsid w:val="0055323E"/>
    <w:rsid w:val="00553785"/>
    <w:rsid w:val="005537E7"/>
    <w:rsid w:val="00553BD7"/>
    <w:rsid w:val="005547BF"/>
    <w:rsid w:val="005548EB"/>
    <w:rsid w:val="00555196"/>
    <w:rsid w:val="005554B4"/>
    <w:rsid w:val="005554B9"/>
    <w:rsid w:val="00555590"/>
    <w:rsid w:val="005555B9"/>
    <w:rsid w:val="0055607B"/>
    <w:rsid w:val="005569E6"/>
    <w:rsid w:val="00556F31"/>
    <w:rsid w:val="00557AC0"/>
    <w:rsid w:val="00557F54"/>
    <w:rsid w:val="00560ECB"/>
    <w:rsid w:val="00561550"/>
    <w:rsid w:val="00561553"/>
    <w:rsid w:val="00561C79"/>
    <w:rsid w:val="00561EBC"/>
    <w:rsid w:val="0056264D"/>
    <w:rsid w:val="00563B70"/>
    <w:rsid w:val="005645B8"/>
    <w:rsid w:val="00564AA3"/>
    <w:rsid w:val="00565E59"/>
    <w:rsid w:val="005660FB"/>
    <w:rsid w:val="0056686E"/>
    <w:rsid w:val="00566AEB"/>
    <w:rsid w:val="005672A5"/>
    <w:rsid w:val="0056754F"/>
    <w:rsid w:val="00567911"/>
    <w:rsid w:val="00567916"/>
    <w:rsid w:val="00567A01"/>
    <w:rsid w:val="00567FA6"/>
    <w:rsid w:val="00570507"/>
    <w:rsid w:val="00570B4B"/>
    <w:rsid w:val="00570F49"/>
    <w:rsid w:val="00571189"/>
    <w:rsid w:val="005714A7"/>
    <w:rsid w:val="0057265B"/>
    <w:rsid w:val="00572F57"/>
    <w:rsid w:val="00573C22"/>
    <w:rsid w:val="00574720"/>
    <w:rsid w:val="00575190"/>
    <w:rsid w:val="005755FD"/>
    <w:rsid w:val="00575601"/>
    <w:rsid w:val="0057653B"/>
    <w:rsid w:val="00576AD4"/>
    <w:rsid w:val="00576FE0"/>
    <w:rsid w:val="0057770A"/>
    <w:rsid w:val="00577B54"/>
    <w:rsid w:val="00577E23"/>
    <w:rsid w:val="00580684"/>
    <w:rsid w:val="00581510"/>
    <w:rsid w:val="00582223"/>
    <w:rsid w:val="00582999"/>
    <w:rsid w:val="00582CB7"/>
    <w:rsid w:val="00583161"/>
    <w:rsid w:val="005834D4"/>
    <w:rsid w:val="005849E5"/>
    <w:rsid w:val="00584CA9"/>
    <w:rsid w:val="0058533B"/>
    <w:rsid w:val="00585365"/>
    <w:rsid w:val="005854BE"/>
    <w:rsid w:val="005859FF"/>
    <w:rsid w:val="00585A1D"/>
    <w:rsid w:val="00585F85"/>
    <w:rsid w:val="00586A11"/>
    <w:rsid w:val="00586F16"/>
    <w:rsid w:val="00587B8B"/>
    <w:rsid w:val="00587CBC"/>
    <w:rsid w:val="00587ECA"/>
    <w:rsid w:val="005900D5"/>
    <w:rsid w:val="00590578"/>
    <w:rsid w:val="005917C6"/>
    <w:rsid w:val="0059198F"/>
    <w:rsid w:val="00591B60"/>
    <w:rsid w:val="005925DF"/>
    <w:rsid w:val="005938FB"/>
    <w:rsid w:val="00593BBA"/>
    <w:rsid w:val="00593E11"/>
    <w:rsid w:val="00594A0B"/>
    <w:rsid w:val="00595253"/>
    <w:rsid w:val="005952C7"/>
    <w:rsid w:val="00595972"/>
    <w:rsid w:val="00595BEB"/>
    <w:rsid w:val="00596392"/>
    <w:rsid w:val="0059648B"/>
    <w:rsid w:val="00596B67"/>
    <w:rsid w:val="00597B9E"/>
    <w:rsid w:val="005A24A6"/>
    <w:rsid w:val="005A31F7"/>
    <w:rsid w:val="005A348A"/>
    <w:rsid w:val="005A4784"/>
    <w:rsid w:val="005A4AE6"/>
    <w:rsid w:val="005A4F40"/>
    <w:rsid w:val="005A5DBF"/>
    <w:rsid w:val="005A5DE3"/>
    <w:rsid w:val="005A5E25"/>
    <w:rsid w:val="005A64BA"/>
    <w:rsid w:val="005A6F6F"/>
    <w:rsid w:val="005A72C5"/>
    <w:rsid w:val="005A73AA"/>
    <w:rsid w:val="005A7473"/>
    <w:rsid w:val="005B0451"/>
    <w:rsid w:val="005B27BB"/>
    <w:rsid w:val="005B305D"/>
    <w:rsid w:val="005B39D1"/>
    <w:rsid w:val="005B4461"/>
    <w:rsid w:val="005B4AFE"/>
    <w:rsid w:val="005B6156"/>
    <w:rsid w:val="005B637B"/>
    <w:rsid w:val="005B6396"/>
    <w:rsid w:val="005B6430"/>
    <w:rsid w:val="005B66D9"/>
    <w:rsid w:val="005B74D0"/>
    <w:rsid w:val="005B7D96"/>
    <w:rsid w:val="005B7FF4"/>
    <w:rsid w:val="005C2B82"/>
    <w:rsid w:val="005C2D47"/>
    <w:rsid w:val="005C3119"/>
    <w:rsid w:val="005C390D"/>
    <w:rsid w:val="005C3D22"/>
    <w:rsid w:val="005C3D35"/>
    <w:rsid w:val="005C5D0B"/>
    <w:rsid w:val="005C62FF"/>
    <w:rsid w:val="005C68CC"/>
    <w:rsid w:val="005C6E90"/>
    <w:rsid w:val="005C737C"/>
    <w:rsid w:val="005C7F3F"/>
    <w:rsid w:val="005C7FC8"/>
    <w:rsid w:val="005D0272"/>
    <w:rsid w:val="005D04A4"/>
    <w:rsid w:val="005D132B"/>
    <w:rsid w:val="005D1B0A"/>
    <w:rsid w:val="005D23EF"/>
    <w:rsid w:val="005D2EF7"/>
    <w:rsid w:val="005D3118"/>
    <w:rsid w:val="005D3C75"/>
    <w:rsid w:val="005D40FC"/>
    <w:rsid w:val="005D4485"/>
    <w:rsid w:val="005D4795"/>
    <w:rsid w:val="005D56E2"/>
    <w:rsid w:val="005D579D"/>
    <w:rsid w:val="005D5CDE"/>
    <w:rsid w:val="005D6464"/>
    <w:rsid w:val="005D6560"/>
    <w:rsid w:val="005D7A09"/>
    <w:rsid w:val="005D7A13"/>
    <w:rsid w:val="005D7CC4"/>
    <w:rsid w:val="005E0864"/>
    <w:rsid w:val="005E09FA"/>
    <w:rsid w:val="005E0F32"/>
    <w:rsid w:val="005E1287"/>
    <w:rsid w:val="005E1A61"/>
    <w:rsid w:val="005E2518"/>
    <w:rsid w:val="005E287C"/>
    <w:rsid w:val="005E2CAC"/>
    <w:rsid w:val="005E2D58"/>
    <w:rsid w:val="005E33CE"/>
    <w:rsid w:val="005E351A"/>
    <w:rsid w:val="005E39D1"/>
    <w:rsid w:val="005E4F03"/>
    <w:rsid w:val="005E511B"/>
    <w:rsid w:val="005E54DF"/>
    <w:rsid w:val="005E5D47"/>
    <w:rsid w:val="005E5E10"/>
    <w:rsid w:val="005E62FD"/>
    <w:rsid w:val="005E632F"/>
    <w:rsid w:val="005E78C1"/>
    <w:rsid w:val="005F1600"/>
    <w:rsid w:val="005F1FC8"/>
    <w:rsid w:val="005F2526"/>
    <w:rsid w:val="005F3657"/>
    <w:rsid w:val="005F4056"/>
    <w:rsid w:val="005F450F"/>
    <w:rsid w:val="005F4B69"/>
    <w:rsid w:val="005F5B90"/>
    <w:rsid w:val="005F5CC5"/>
    <w:rsid w:val="005F6328"/>
    <w:rsid w:val="005F648B"/>
    <w:rsid w:val="005F6BE3"/>
    <w:rsid w:val="005F7380"/>
    <w:rsid w:val="005F7941"/>
    <w:rsid w:val="006004D1"/>
    <w:rsid w:val="00600E1B"/>
    <w:rsid w:val="006012C1"/>
    <w:rsid w:val="006016E3"/>
    <w:rsid w:val="0060248D"/>
    <w:rsid w:val="0060250C"/>
    <w:rsid w:val="0060374D"/>
    <w:rsid w:val="0060419A"/>
    <w:rsid w:val="0060436E"/>
    <w:rsid w:val="00605B0C"/>
    <w:rsid w:val="006068B6"/>
    <w:rsid w:val="00607399"/>
    <w:rsid w:val="00607A5E"/>
    <w:rsid w:val="00607C67"/>
    <w:rsid w:val="006105B1"/>
    <w:rsid w:val="00610DA1"/>
    <w:rsid w:val="0061121B"/>
    <w:rsid w:val="00611276"/>
    <w:rsid w:val="00611535"/>
    <w:rsid w:val="00611EA5"/>
    <w:rsid w:val="006127FA"/>
    <w:rsid w:val="00612DFC"/>
    <w:rsid w:val="00613FEA"/>
    <w:rsid w:val="00614417"/>
    <w:rsid w:val="00614CE2"/>
    <w:rsid w:val="00614E6D"/>
    <w:rsid w:val="00615664"/>
    <w:rsid w:val="0061585B"/>
    <w:rsid w:val="0061594F"/>
    <w:rsid w:val="006162A3"/>
    <w:rsid w:val="00616BBF"/>
    <w:rsid w:val="006178CC"/>
    <w:rsid w:val="0061797D"/>
    <w:rsid w:val="00617ACE"/>
    <w:rsid w:val="00617C2E"/>
    <w:rsid w:val="0062066D"/>
    <w:rsid w:val="00621001"/>
    <w:rsid w:val="0062110A"/>
    <w:rsid w:val="006212F0"/>
    <w:rsid w:val="0062175D"/>
    <w:rsid w:val="006217F6"/>
    <w:rsid w:val="0062182D"/>
    <w:rsid w:val="00621C79"/>
    <w:rsid w:val="0062254D"/>
    <w:rsid w:val="00622A73"/>
    <w:rsid w:val="0062309F"/>
    <w:rsid w:val="00624223"/>
    <w:rsid w:val="006246EC"/>
    <w:rsid w:val="00624E7D"/>
    <w:rsid w:val="00624F86"/>
    <w:rsid w:val="006258CB"/>
    <w:rsid w:val="00625BF0"/>
    <w:rsid w:val="00626BE2"/>
    <w:rsid w:val="00626CBA"/>
    <w:rsid w:val="00626D00"/>
    <w:rsid w:val="00626D7E"/>
    <w:rsid w:val="00626E2E"/>
    <w:rsid w:val="00626E87"/>
    <w:rsid w:val="00627161"/>
    <w:rsid w:val="0063006C"/>
    <w:rsid w:val="00630571"/>
    <w:rsid w:val="006314AE"/>
    <w:rsid w:val="006314EC"/>
    <w:rsid w:val="006316A2"/>
    <w:rsid w:val="006319E7"/>
    <w:rsid w:val="006325FD"/>
    <w:rsid w:val="006329F8"/>
    <w:rsid w:val="00632DE7"/>
    <w:rsid w:val="00633996"/>
    <w:rsid w:val="00633A0D"/>
    <w:rsid w:val="006340F7"/>
    <w:rsid w:val="006348C0"/>
    <w:rsid w:val="006350F5"/>
    <w:rsid w:val="006358BE"/>
    <w:rsid w:val="006361C4"/>
    <w:rsid w:val="006370CE"/>
    <w:rsid w:val="0063720F"/>
    <w:rsid w:val="00637533"/>
    <w:rsid w:val="00637FA6"/>
    <w:rsid w:val="00640405"/>
    <w:rsid w:val="00640B6F"/>
    <w:rsid w:val="00640DD7"/>
    <w:rsid w:val="00640E99"/>
    <w:rsid w:val="00641389"/>
    <w:rsid w:val="006413C2"/>
    <w:rsid w:val="00641DD6"/>
    <w:rsid w:val="00641F1C"/>
    <w:rsid w:val="006424BB"/>
    <w:rsid w:val="00642909"/>
    <w:rsid w:val="006429D0"/>
    <w:rsid w:val="00642E75"/>
    <w:rsid w:val="006431B5"/>
    <w:rsid w:val="006434B7"/>
    <w:rsid w:val="00643B11"/>
    <w:rsid w:val="00643D7F"/>
    <w:rsid w:val="00643E7A"/>
    <w:rsid w:val="006444F3"/>
    <w:rsid w:val="00644EE6"/>
    <w:rsid w:val="006453BD"/>
    <w:rsid w:val="0064554C"/>
    <w:rsid w:val="00645EF3"/>
    <w:rsid w:val="00646421"/>
    <w:rsid w:val="00647988"/>
    <w:rsid w:val="00647C7D"/>
    <w:rsid w:val="00650954"/>
    <w:rsid w:val="00650DAB"/>
    <w:rsid w:val="006513A9"/>
    <w:rsid w:val="00651C75"/>
    <w:rsid w:val="006524E1"/>
    <w:rsid w:val="00652A3A"/>
    <w:rsid w:val="00652A6A"/>
    <w:rsid w:val="00652C2D"/>
    <w:rsid w:val="00652F8B"/>
    <w:rsid w:val="006537E0"/>
    <w:rsid w:val="00653875"/>
    <w:rsid w:val="006542D6"/>
    <w:rsid w:val="00654A8F"/>
    <w:rsid w:val="00654E00"/>
    <w:rsid w:val="006550CD"/>
    <w:rsid w:val="00655361"/>
    <w:rsid w:val="0065644A"/>
    <w:rsid w:val="0065672E"/>
    <w:rsid w:val="0065700E"/>
    <w:rsid w:val="006579A0"/>
    <w:rsid w:val="00657A5B"/>
    <w:rsid w:val="00657B1D"/>
    <w:rsid w:val="00657B3E"/>
    <w:rsid w:val="006600D7"/>
    <w:rsid w:val="00660146"/>
    <w:rsid w:val="0066094A"/>
    <w:rsid w:val="00660BE3"/>
    <w:rsid w:val="0066116C"/>
    <w:rsid w:val="006611AF"/>
    <w:rsid w:val="00661B8B"/>
    <w:rsid w:val="006622A9"/>
    <w:rsid w:val="006629CB"/>
    <w:rsid w:val="00662F05"/>
    <w:rsid w:val="00663B24"/>
    <w:rsid w:val="00665174"/>
    <w:rsid w:val="006653EC"/>
    <w:rsid w:val="0066572E"/>
    <w:rsid w:val="0066685A"/>
    <w:rsid w:val="00666D56"/>
    <w:rsid w:val="006674C9"/>
    <w:rsid w:val="006707C0"/>
    <w:rsid w:val="0067113D"/>
    <w:rsid w:val="0067198E"/>
    <w:rsid w:val="00671EDA"/>
    <w:rsid w:val="00674222"/>
    <w:rsid w:val="006754E0"/>
    <w:rsid w:val="00675DEE"/>
    <w:rsid w:val="0067642D"/>
    <w:rsid w:val="00677195"/>
    <w:rsid w:val="0067721B"/>
    <w:rsid w:val="006774BE"/>
    <w:rsid w:val="00677BE1"/>
    <w:rsid w:val="00680311"/>
    <w:rsid w:val="00680C65"/>
    <w:rsid w:val="00680D63"/>
    <w:rsid w:val="0068102D"/>
    <w:rsid w:val="006812F0"/>
    <w:rsid w:val="006813C0"/>
    <w:rsid w:val="00681505"/>
    <w:rsid w:val="006817F9"/>
    <w:rsid w:val="00681A62"/>
    <w:rsid w:val="006828AF"/>
    <w:rsid w:val="00682C54"/>
    <w:rsid w:val="00682EF5"/>
    <w:rsid w:val="0068347E"/>
    <w:rsid w:val="00684C1D"/>
    <w:rsid w:val="006856C4"/>
    <w:rsid w:val="00686266"/>
    <w:rsid w:val="00686C35"/>
    <w:rsid w:val="006877F9"/>
    <w:rsid w:val="00687BBB"/>
    <w:rsid w:val="00690603"/>
    <w:rsid w:val="00690EEE"/>
    <w:rsid w:val="006916A9"/>
    <w:rsid w:val="006917ED"/>
    <w:rsid w:val="00691A1A"/>
    <w:rsid w:val="006932D3"/>
    <w:rsid w:val="00693387"/>
    <w:rsid w:val="00693F43"/>
    <w:rsid w:val="00693FED"/>
    <w:rsid w:val="00694492"/>
    <w:rsid w:val="00694E53"/>
    <w:rsid w:val="006951EA"/>
    <w:rsid w:val="0069566F"/>
    <w:rsid w:val="00695EFA"/>
    <w:rsid w:val="006973B2"/>
    <w:rsid w:val="00697436"/>
    <w:rsid w:val="00697A11"/>
    <w:rsid w:val="00697E66"/>
    <w:rsid w:val="006A033D"/>
    <w:rsid w:val="006A05A9"/>
    <w:rsid w:val="006A1DFE"/>
    <w:rsid w:val="006A2BBE"/>
    <w:rsid w:val="006A38B9"/>
    <w:rsid w:val="006A39AF"/>
    <w:rsid w:val="006A4DA1"/>
    <w:rsid w:val="006A53F5"/>
    <w:rsid w:val="006A5AAB"/>
    <w:rsid w:val="006A6555"/>
    <w:rsid w:val="006A7350"/>
    <w:rsid w:val="006A74B1"/>
    <w:rsid w:val="006A7DDE"/>
    <w:rsid w:val="006B1A08"/>
    <w:rsid w:val="006B1BDB"/>
    <w:rsid w:val="006B2689"/>
    <w:rsid w:val="006B2D9F"/>
    <w:rsid w:val="006B336E"/>
    <w:rsid w:val="006B4B45"/>
    <w:rsid w:val="006B4DE8"/>
    <w:rsid w:val="006B5333"/>
    <w:rsid w:val="006B63C8"/>
    <w:rsid w:val="006B77C7"/>
    <w:rsid w:val="006C137F"/>
    <w:rsid w:val="006C1F78"/>
    <w:rsid w:val="006C1FB0"/>
    <w:rsid w:val="006C20D5"/>
    <w:rsid w:val="006C2DA8"/>
    <w:rsid w:val="006C3031"/>
    <w:rsid w:val="006C3673"/>
    <w:rsid w:val="006C552F"/>
    <w:rsid w:val="006C79E8"/>
    <w:rsid w:val="006C7AB7"/>
    <w:rsid w:val="006D0C6D"/>
    <w:rsid w:val="006D11D8"/>
    <w:rsid w:val="006D11FC"/>
    <w:rsid w:val="006D1AB8"/>
    <w:rsid w:val="006D1B79"/>
    <w:rsid w:val="006D2002"/>
    <w:rsid w:val="006D258B"/>
    <w:rsid w:val="006D47C2"/>
    <w:rsid w:val="006D50A2"/>
    <w:rsid w:val="006D5564"/>
    <w:rsid w:val="006D5685"/>
    <w:rsid w:val="006D56B3"/>
    <w:rsid w:val="006D5E3B"/>
    <w:rsid w:val="006D62F5"/>
    <w:rsid w:val="006D6747"/>
    <w:rsid w:val="006D680F"/>
    <w:rsid w:val="006D70B5"/>
    <w:rsid w:val="006D7D0A"/>
    <w:rsid w:val="006D7E0A"/>
    <w:rsid w:val="006E032C"/>
    <w:rsid w:val="006E0480"/>
    <w:rsid w:val="006E1ED9"/>
    <w:rsid w:val="006E308A"/>
    <w:rsid w:val="006E3467"/>
    <w:rsid w:val="006E3802"/>
    <w:rsid w:val="006E4CF5"/>
    <w:rsid w:val="006E5133"/>
    <w:rsid w:val="006E51E8"/>
    <w:rsid w:val="006E64DB"/>
    <w:rsid w:val="006E79E1"/>
    <w:rsid w:val="006E7EB1"/>
    <w:rsid w:val="006F0C40"/>
    <w:rsid w:val="006F1230"/>
    <w:rsid w:val="006F1840"/>
    <w:rsid w:val="006F1A1C"/>
    <w:rsid w:val="006F28FA"/>
    <w:rsid w:val="006F2D05"/>
    <w:rsid w:val="006F3110"/>
    <w:rsid w:val="006F3425"/>
    <w:rsid w:val="006F3C74"/>
    <w:rsid w:val="006F3C9C"/>
    <w:rsid w:val="006F407B"/>
    <w:rsid w:val="006F4282"/>
    <w:rsid w:val="006F4436"/>
    <w:rsid w:val="006F5787"/>
    <w:rsid w:val="006F5C12"/>
    <w:rsid w:val="006F6FCF"/>
    <w:rsid w:val="006F76E8"/>
    <w:rsid w:val="006F7E9F"/>
    <w:rsid w:val="006F7F0F"/>
    <w:rsid w:val="006F7F22"/>
    <w:rsid w:val="00700778"/>
    <w:rsid w:val="00701160"/>
    <w:rsid w:val="00701603"/>
    <w:rsid w:val="00701809"/>
    <w:rsid w:val="0070328C"/>
    <w:rsid w:val="00703727"/>
    <w:rsid w:val="00703ABF"/>
    <w:rsid w:val="00703D55"/>
    <w:rsid w:val="00703DFE"/>
    <w:rsid w:val="00704663"/>
    <w:rsid w:val="0070558D"/>
    <w:rsid w:val="00705C5F"/>
    <w:rsid w:val="0070626D"/>
    <w:rsid w:val="00706DBB"/>
    <w:rsid w:val="00706E52"/>
    <w:rsid w:val="00706FF4"/>
    <w:rsid w:val="00710438"/>
    <w:rsid w:val="00711393"/>
    <w:rsid w:val="00711F99"/>
    <w:rsid w:val="007143CC"/>
    <w:rsid w:val="00714599"/>
    <w:rsid w:val="00716608"/>
    <w:rsid w:val="00716734"/>
    <w:rsid w:val="00716D3B"/>
    <w:rsid w:val="00720286"/>
    <w:rsid w:val="007205B3"/>
    <w:rsid w:val="00720D19"/>
    <w:rsid w:val="0072185E"/>
    <w:rsid w:val="007221B2"/>
    <w:rsid w:val="00722346"/>
    <w:rsid w:val="0072263E"/>
    <w:rsid w:val="00722683"/>
    <w:rsid w:val="007228C5"/>
    <w:rsid w:val="00724073"/>
    <w:rsid w:val="00724612"/>
    <w:rsid w:val="0072466E"/>
    <w:rsid w:val="00724D10"/>
    <w:rsid w:val="00724FEF"/>
    <w:rsid w:val="007251CC"/>
    <w:rsid w:val="00725A5D"/>
    <w:rsid w:val="00725B2F"/>
    <w:rsid w:val="00726572"/>
    <w:rsid w:val="007266C7"/>
    <w:rsid w:val="00726A11"/>
    <w:rsid w:val="0073018E"/>
    <w:rsid w:val="00731AF5"/>
    <w:rsid w:val="00734512"/>
    <w:rsid w:val="00734FCC"/>
    <w:rsid w:val="0073523D"/>
    <w:rsid w:val="007358CA"/>
    <w:rsid w:val="007362C6"/>
    <w:rsid w:val="00736563"/>
    <w:rsid w:val="00736F49"/>
    <w:rsid w:val="00737379"/>
    <w:rsid w:val="00740AF0"/>
    <w:rsid w:val="00740F72"/>
    <w:rsid w:val="00742447"/>
    <w:rsid w:val="00742B6E"/>
    <w:rsid w:val="0074304A"/>
    <w:rsid w:val="00743981"/>
    <w:rsid w:val="00743CF6"/>
    <w:rsid w:val="0074483A"/>
    <w:rsid w:val="00744AB7"/>
    <w:rsid w:val="0074578D"/>
    <w:rsid w:val="0074674B"/>
    <w:rsid w:val="00747530"/>
    <w:rsid w:val="007502A4"/>
    <w:rsid w:val="0075107B"/>
    <w:rsid w:val="00751661"/>
    <w:rsid w:val="00751716"/>
    <w:rsid w:val="0075240C"/>
    <w:rsid w:val="0075331E"/>
    <w:rsid w:val="00753D17"/>
    <w:rsid w:val="0075459E"/>
    <w:rsid w:val="00754868"/>
    <w:rsid w:val="00754B8C"/>
    <w:rsid w:val="00754B94"/>
    <w:rsid w:val="00755C0F"/>
    <w:rsid w:val="00755C48"/>
    <w:rsid w:val="00755C53"/>
    <w:rsid w:val="007561C0"/>
    <w:rsid w:val="00756AA8"/>
    <w:rsid w:val="00756FC7"/>
    <w:rsid w:val="007606ED"/>
    <w:rsid w:val="00760B40"/>
    <w:rsid w:val="00760F65"/>
    <w:rsid w:val="00761BE4"/>
    <w:rsid w:val="0076211E"/>
    <w:rsid w:val="00762124"/>
    <w:rsid w:val="00762664"/>
    <w:rsid w:val="00762D3C"/>
    <w:rsid w:val="007630E2"/>
    <w:rsid w:val="0076333D"/>
    <w:rsid w:val="00763BC4"/>
    <w:rsid w:val="0076402B"/>
    <w:rsid w:val="007641C8"/>
    <w:rsid w:val="00767E41"/>
    <w:rsid w:val="0077011E"/>
    <w:rsid w:val="007716F4"/>
    <w:rsid w:val="00772EDA"/>
    <w:rsid w:val="007739EC"/>
    <w:rsid w:val="007749FF"/>
    <w:rsid w:val="00774A34"/>
    <w:rsid w:val="00775515"/>
    <w:rsid w:val="00775710"/>
    <w:rsid w:val="00775C79"/>
    <w:rsid w:val="00776AE3"/>
    <w:rsid w:val="00776D18"/>
    <w:rsid w:val="007773BB"/>
    <w:rsid w:val="00777683"/>
    <w:rsid w:val="0078041B"/>
    <w:rsid w:val="0078075E"/>
    <w:rsid w:val="00780E66"/>
    <w:rsid w:val="0078280A"/>
    <w:rsid w:val="007840E4"/>
    <w:rsid w:val="007848A7"/>
    <w:rsid w:val="00784C6D"/>
    <w:rsid w:val="00784C7C"/>
    <w:rsid w:val="00785D9A"/>
    <w:rsid w:val="007863AB"/>
    <w:rsid w:val="00786BAC"/>
    <w:rsid w:val="00786EEF"/>
    <w:rsid w:val="00787224"/>
    <w:rsid w:val="00787592"/>
    <w:rsid w:val="00787739"/>
    <w:rsid w:val="0078779E"/>
    <w:rsid w:val="0079024B"/>
    <w:rsid w:val="00791191"/>
    <w:rsid w:val="0079182C"/>
    <w:rsid w:val="007928E7"/>
    <w:rsid w:val="00793018"/>
    <w:rsid w:val="007936A9"/>
    <w:rsid w:val="00793DBD"/>
    <w:rsid w:val="00795A60"/>
    <w:rsid w:val="00795F01"/>
    <w:rsid w:val="00796DBF"/>
    <w:rsid w:val="00797047"/>
    <w:rsid w:val="00797535"/>
    <w:rsid w:val="00797F87"/>
    <w:rsid w:val="007A030A"/>
    <w:rsid w:val="007A04CB"/>
    <w:rsid w:val="007A141A"/>
    <w:rsid w:val="007A1DC3"/>
    <w:rsid w:val="007A2A8B"/>
    <w:rsid w:val="007A3E13"/>
    <w:rsid w:val="007A416C"/>
    <w:rsid w:val="007A4C23"/>
    <w:rsid w:val="007A4FEC"/>
    <w:rsid w:val="007A5BDF"/>
    <w:rsid w:val="007A630D"/>
    <w:rsid w:val="007A654A"/>
    <w:rsid w:val="007A6BE5"/>
    <w:rsid w:val="007A7077"/>
    <w:rsid w:val="007A70D5"/>
    <w:rsid w:val="007B07C0"/>
    <w:rsid w:val="007B08F6"/>
    <w:rsid w:val="007B0FC3"/>
    <w:rsid w:val="007B1BFA"/>
    <w:rsid w:val="007B218A"/>
    <w:rsid w:val="007B25E8"/>
    <w:rsid w:val="007B45DF"/>
    <w:rsid w:val="007B59FD"/>
    <w:rsid w:val="007B671A"/>
    <w:rsid w:val="007B7303"/>
    <w:rsid w:val="007B7CBC"/>
    <w:rsid w:val="007C021C"/>
    <w:rsid w:val="007C0857"/>
    <w:rsid w:val="007C11C7"/>
    <w:rsid w:val="007C1CE0"/>
    <w:rsid w:val="007C20F6"/>
    <w:rsid w:val="007C240E"/>
    <w:rsid w:val="007C24AC"/>
    <w:rsid w:val="007C33D3"/>
    <w:rsid w:val="007C3BEF"/>
    <w:rsid w:val="007C460E"/>
    <w:rsid w:val="007C50F4"/>
    <w:rsid w:val="007C5AB7"/>
    <w:rsid w:val="007C6FCE"/>
    <w:rsid w:val="007C7020"/>
    <w:rsid w:val="007C70E6"/>
    <w:rsid w:val="007C79FB"/>
    <w:rsid w:val="007C7E31"/>
    <w:rsid w:val="007C7EF7"/>
    <w:rsid w:val="007D0FA4"/>
    <w:rsid w:val="007D2285"/>
    <w:rsid w:val="007D3144"/>
    <w:rsid w:val="007D3785"/>
    <w:rsid w:val="007D4007"/>
    <w:rsid w:val="007D4B43"/>
    <w:rsid w:val="007D4BF4"/>
    <w:rsid w:val="007D5B3D"/>
    <w:rsid w:val="007D612E"/>
    <w:rsid w:val="007D61BE"/>
    <w:rsid w:val="007D69BE"/>
    <w:rsid w:val="007D6C6C"/>
    <w:rsid w:val="007D6CA2"/>
    <w:rsid w:val="007D7231"/>
    <w:rsid w:val="007D7292"/>
    <w:rsid w:val="007D7A87"/>
    <w:rsid w:val="007D7AE4"/>
    <w:rsid w:val="007D7B03"/>
    <w:rsid w:val="007D7E99"/>
    <w:rsid w:val="007E096E"/>
    <w:rsid w:val="007E0ED3"/>
    <w:rsid w:val="007E11CC"/>
    <w:rsid w:val="007E15FB"/>
    <w:rsid w:val="007E2509"/>
    <w:rsid w:val="007E2B2E"/>
    <w:rsid w:val="007E334F"/>
    <w:rsid w:val="007E375C"/>
    <w:rsid w:val="007E3ADC"/>
    <w:rsid w:val="007E4220"/>
    <w:rsid w:val="007E5454"/>
    <w:rsid w:val="007E5AB2"/>
    <w:rsid w:val="007E60EE"/>
    <w:rsid w:val="007E6BEA"/>
    <w:rsid w:val="007F0170"/>
    <w:rsid w:val="007F0B7C"/>
    <w:rsid w:val="007F13FA"/>
    <w:rsid w:val="007F142C"/>
    <w:rsid w:val="007F1AC3"/>
    <w:rsid w:val="007F221C"/>
    <w:rsid w:val="007F2771"/>
    <w:rsid w:val="007F2CE2"/>
    <w:rsid w:val="007F435E"/>
    <w:rsid w:val="007F496D"/>
    <w:rsid w:val="007F4CAB"/>
    <w:rsid w:val="007F5C0C"/>
    <w:rsid w:val="007F5DE5"/>
    <w:rsid w:val="007F6BD5"/>
    <w:rsid w:val="007F718E"/>
    <w:rsid w:val="00800540"/>
    <w:rsid w:val="00801196"/>
    <w:rsid w:val="008011D2"/>
    <w:rsid w:val="008018FF"/>
    <w:rsid w:val="00801E3C"/>
    <w:rsid w:val="00801F51"/>
    <w:rsid w:val="00802D82"/>
    <w:rsid w:val="008034B2"/>
    <w:rsid w:val="008058B8"/>
    <w:rsid w:val="00805DAE"/>
    <w:rsid w:val="00805ED2"/>
    <w:rsid w:val="008060BB"/>
    <w:rsid w:val="00806B60"/>
    <w:rsid w:val="00806FB4"/>
    <w:rsid w:val="00807963"/>
    <w:rsid w:val="00807B7B"/>
    <w:rsid w:val="00807D70"/>
    <w:rsid w:val="00810041"/>
    <w:rsid w:val="00811E75"/>
    <w:rsid w:val="00811EB1"/>
    <w:rsid w:val="00812C70"/>
    <w:rsid w:val="00812C9F"/>
    <w:rsid w:val="00812FE5"/>
    <w:rsid w:val="008135F6"/>
    <w:rsid w:val="0081396D"/>
    <w:rsid w:val="00813FC5"/>
    <w:rsid w:val="0081513A"/>
    <w:rsid w:val="00815357"/>
    <w:rsid w:val="0081540C"/>
    <w:rsid w:val="008162F3"/>
    <w:rsid w:val="00816578"/>
    <w:rsid w:val="008171C9"/>
    <w:rsid w:val="00817516"/>
    <w:rsid w:val="00817F76"/>
    <w:rsid w:val="008215B7"/>
    <w:rsid w:val="00821992"/>
    <w:rsid w:val="0082199E"/>
    <w:rsid w:val="00821ABF"/>
    <w:rsid w:val="008229A2"/>
    <w:rsid w:val="00822B46"/>
    <w:rsid w:val="00823DCD"/>
    <w:rsid w:val="008243CC"/>
    <w:rsid w:val="008246E6"/>
    <w:rsid w:val="008252A4"/>
    <w:rsid w:val="00826228"/>
    <w:rsid w:val="00826B91"/>
    <w:rsid w:val="0083011F"/>
    <w:rsid w:val="00830E52"/>
    <w:rsid w:val="00830F0C"/>
    <w:rsid w:val="00831E7D"/>
    <w:rsid w:val="00832066"/>
    <w:rsid w:val="00832428"/>
    <w:rsid w:val="00832BA9"/>
    <w:rsid w:val="00832F6F"/>
    <w:rsid w:val="00833957"/>
    <w:rsid w:val="00833A83"/>
    <w:rsid w:val="00833DAF"/>
    <w:rsid w:val="00834250"/>
    <w:rsid w:val="008355D1"/>
    <w:rsid w:val="00835E9A"/>
    <w:rsid w:val="008361D6"/>
    <w:rsid w:val="008365D9"/>
    <w:rsid w:val="00836BCD"/>
    <w:rsid w:val="0083743F"/>
    <w:rsid w:val="00837476"/>
    <w:rsid w:val="00837DB1"/>
    <w:rsid w:val="00841150"/>
    <w:rsid w:val="00841186"/>
    <w:rsid w:val="00841198"/>
    <w:rsid w:val="00841364"/>
    <w:rsid w:val="00841DB0"/>
    <w:rsid w:val="00843114"/>
    <w:rsid w:val="00843B5B"/>
    <w:rsid w:val="00843D0D"/>
    <w:rsid w:val="008448FA"/>
    <w:rsid w:val="00844A96"/>
    <w:rsid w:val="00844AF9"/>
    <w:rsid w:val="008453BF"/>
    <w:rsid w:val="008453C7"/>
    <w:rsid w:val="00845838"/>
    <w:rsid w:val="00845ADC"/>
    <w:rsid w:val="00846194"/>
    <w:rsid w:val="00846A21"/>
    <w:rsid w:val="00846CD2"/>
    <w:rsid w:val="00846E25"/>
    <w:rsid w:val="00847CBA"/>
    <w:rsid w:val="00847EA9"/>
    <w:rsid w:val="00850159"/>
    <w:rsid w:val="00851B15"/>
    <w:rsid w:val="00851ED4"/>
    <w:rsid w:val="00852A55"/>
    <w:rsid w:val="00852CBE"/>
    <w:rsid w:val="00853A05"/>
    <w:rsid w:val="008542FF"/>
    <w:rsid w:val="008543F8"/>
    <w:rsid w:val="00854B3B"/>
    <w:rsid w:val="00855433"/>
    <w:rsid w:val="0085563D"/>
    <w:rsid w:val="008564BC"/>
    <w:rsid w:val="008574DA"/>
    <w:rsid w:val="0085757B"/>
    <w:rsid w:val="00857755"/>
    <w:rsid w:val="008602CD"/>
    <w:rsid w:val="00860482"/>
    <w:rsid w:val="00860C13"/>
    <w:rsid w:val="008612E3"/>
    <w:rsid w:val="00861648"/>
    <w:rsid w:val="00863154"/>
    <w:rsid w:val="008632F6"/>
    <w:rsid w:val="0086403D"/>
    <w:rsid w:val="00864AE4"/>
    <w:rsid w:val="00864AED"/>
    <w:rsid w:val="00865A1C"/>
    <w:rsid w:val="0086644C"/>
    <w:rsid w:val="00866FDA"/>
    <w:rsid w:val="00870085"/>
    <w:rsid w:val="00870394"/>
    <w:rsid w:val="00870800"/>
    <w:rsid w:val="00871010"/>
    <w:rsid w:val="00871190"/>
    <w:rsid w:val="00871366"/>
    <w:rsid w:val="00871997"/>
    <w:rsid w:val="00872327"/>
    <w:rsid w:val="00872839"/>
    <w:rsid w:val="00872D98"/>
    <w:rsid w:val="008731EC"/>
    <w:rsid w:val="00873A8B"/>
    <w:rsid w:val="00873AE4"/>
    <w:rsid w:val="00873AEF"/>
    <w:rsid w:val="00874093"/>
    <w:rsid w:val="008742A9"/>
    <w:rsid w:val="00874AEB"/>
    <w:rsid w:val="00874C08"/>
    <w:rsid w:val="00876272"/>
    <w:rsid w:val="00877170"/>
    <w:rsid w:val="008773DC"/>
    <w:rsid w:val="00877EC4"/>
    <w:rsid w:val="008804D0"/>
    <w:rsid w:val="008805A4"/>
    <w:rsid w:val="00880718"/>
    <w:rsid w:val="00880AC3"/>
    <w:rsid w:val="00880FA8"/>
    <w:rsid w:val="00881154"/>
    <w:rsid w:val="00881484"/>
    <w:rsid w:val="00881AF5"/>
    <w:rsid w:val="008823E8"/>
    <w:rsid w:val="00882516"/>
    <w:rsid w:val="008825DF"/>
    <w:rsid w:val="00883862"/>
    <w:rsid w:val="0088389E"/>
    <w:rsid w:val="00883E93"/>
    <w:rsid w:val="00884E93"/>
    <w:rsid w:val="008853A5"/>
    <w:rsid w:val="00885CB3"/>
    <w:rsid w:val="00886D72"/>
    <w:rsid w:val="00887419"/>
    <w:rsid w:val="00887D45"/>
    <w:rsid w:val="008901FA"/>
    <w:rsid w:val="008903DF"/>
    <w:rsid w:val="0089058C"/>
    <w:rsid w:val="00890A62"/>
    <w:rsid w:val="008911B2"/>
    <w:rsid w:val="0089197E"/>
    <w:rsid w:val="00891E92"/>
    <w:rsid w:val="00892014"/>
    <w:rsid w:val="00892898"/>
    <w:rsid w:val="00892DF7"/>
    <w:rsid w:val="00897740"/>
    <w:rsid w:val="00897A13"/>
    <w:rsid w:val="00897B87"/>
    <w:rsid w:val="00897C4B"/>
    <w:rsid w:val="008A03D9"/>
    <w:rsid w:val="008A0E16"/>
    <w:rsid w:val="008A2551"/>
    <w:rsid w:val="008A2668"/>
    <w:rsid w:val="008A2861"/>
    <w:rsid w:val="008A28DC"/>
    <w:rsid w:val="008A3684"/>
    <w:rsid w:val="008A3AC2"/>
    <w:rsid w:val="008A42E3"/>
    <w:rsid w:val="008A489E"/>
    <w:rsid w:val="008A4FF1"/>
    <w:rsid w:val="008A5AA0"/>
    <w:rsid w:val="008A5D4C"/>
    <w:rsid w:val="008A6DDA"/>
    <w:rsid w:val="008A7CDD"/>
    <w:rsid w:val="008B0417"/>
    <w:rsid w:val="008B09F5"/>
    <w:rsid w:val="008B13B7"/>
    <w:rsid w:val="008B38A0"/>
    <w:rsid w:val="008B39F4"/>
    <w:rsid w:val="008B3A61"/>
    <w:rsid w:val="008B3B56"/>
    <w:rsid w:val="008B3C1E"/>
    <w:rsid w:val="008B441E"/>
    <w:rsid w:val="008B4836"/>
    <w:rsid w:val="008B6040"/>
    <w:rsid w:val="008B6365"/>
    <w:rsid w:val="008B68BB"/>
    <w:rsid w:val="008B6B95"/>
    <w:rsid w:val="008B6D78"/>
    <w:rsid w:val="008B73FC"/>
    <w:rsid w:val="008C0E9C"/>
    <w:rsid w:val="008C1442"/>
    <w:rsid w:val="008C19D7"/>
    <w:rsid w:val="008C23BF"/>
    <w:rsid w:val="008C2B34"/>
    <w:rsid w:val="008C313D"/>
    <w:rsid w:val="008C40A8"/>
    <w:rsid w:val="008C4798"/>
    <w:rsid w:val="008C4A50"/>
    <w:rsid w:val="008C4FE4"/>
    <w:rsid w:val="008C5230"/>
    <w:rsid w:val="008C5326"/>
    <w:rsid w:val="008C5516"/>
    <w:rsid w:val="008C5F1B"/>
    <w:rsid w:val="008C5F83"/>
    <w:rsid w:val="008C6269"/>
    <w:rsid w:val="008C79C9"/>
    <w:rsid w:val="008D06A8"/>
    <w:rsid w:val="008D0D42"/>
    <w:rsid w:val="008D297C"/>
    <w:rsid w:val="008D2A73"/>
    <w:rsid w:val="008D2CCC"/>
    <w:rsid w:val="008D3BA0"/>
    <w:rsid w:val="008D4999"/>
    <w:rsid w:val="008D4D8D"/>
    <w:rsid w:val="008D6799"/>
    <w:rsid w:val="008D78D3"/>
    <w:rsid w:val="008E007C"/>
    <w:rsid w:val="008E0241"/>
    <w:rsid w:val="008E03FF"/>
    <w:rsid w:val="008E23E6"/>
    <w:rsid w:val="008E278A"/>
    <w:rsid w:val="008E2E8B"/>
    <w:rsid w:val="008E2E9C"/>
    <w:rsid w:val="008E3251"/>
    <w:rsid w:val="008E349B"/>
    <w:rsid w:val="008E3B47"/>
    <w:rsid w:val="008E4A3B"/>
    <w:rsid w:val="008E5DE9"/>
    <w:rsid w:val="008E601E"/>
    <w:rsid w:val="008E6C1A"/>
    <w:rsid w:val="008E783E"/>
    <w:rsid w:val="008F09E1"/>
    <w:rsid w:val="008F0BF9"/>
    <w:rsid w:val="008F0C5D"/>
    <w:rsid w:val="008F13D4"/>
    <w:rsid w:val="008F13E5"/>
    <w:rsid w:val="008F162E"/>
    <w:rsid w:val="008F1A74"/>
    <w:rsid w:val="008F1D8E"/>
    <w:rsid w:val="008F2681"/>
    <w:rsid w:val="008F281E"/>
    <w:rsid w:val="008F3078"/>
    <w:rsid w:val="008F3560"/>
    <w:rsid w:val="008F4033"/>
    <w:rsid w:val="008F4376"/>
    <w:rsid w:val="008F4731"/>
    <w:rsid w:val="008F529E"/>
    <w:rsid w:val="008F6D51"/>
    <w:rsid w:val="008F777B"/>
    <w:rsid w:val="00900EF2"/>
    <w:rsid w:val="0090167C"/>
    <w:rsid w:val="00901695"/>
    <w:rsid w:val="00901B86"/>
    <w:rsid w:val="00901C3F"/>
    <w:rsid w:val="00901D6E"/>
    <w:rsid w:val="00901DC6"/>
    <w:rsid w:val="00902296"/>
    <w:rsid w:val="0090234A"/>
    <w:rsid w:val="009023B0"/>
    <w:rsid w:val="0090243C"/>
    <w:rsid w:val="009025BA"/>
    <w:rsid w:val="009028E9"/>
    <w:rsid w:val="00902D3E"/>
    <w:rsid w:val="00902F35"/>
    <w:rsid w:val="009036F1"/>
    <w:rsid w:val="00903D1D"/>
    <w:rsid w:val="00905372"/>
    <w:rsid w:val="00905B70"/>
    <w:rsid w:val="0090696B"/>
    <w:rsid w:val="00906CEC"/>
    <w:rsid w:val="00907010"/>
    <w:rsid w:val="00907AE4"/>
    <w:rsid w:val="00907B46"/>
    <w:rsid w:val="00907C47"/>
    <w:rsid w:val="00911DC5"/>
    <w:rsid w:val="0091220A"/>
    <w:rsid w:val="009123EE"/>
    <w:rsid w:val="00912AB0"/>
    <w:rsid w:val="00913D55"/>
    <w:rsid w:val="00913EA5"/>
    <w:rsid w:val="009144A8"/>
    <w:rsid w:val="00914939"/>
    <w:rsid w:val="00914E0D"/>
    <w:rsid w:val="009150D0"/>
    <w:rsid w:val="00916662"/>
    <w:rsid w:val="0091691A"/>
    <w:rsid w:val="00916D69"/>
    <w:rsid w:val="00917C72"/>
    <w:rsid w:val="0092152E"/>
    <w:rsid w:val="00921648"/>
    <w:rsid w:val="00921D35"/>
    <w:rsid w:val="00921D36"/>
    <w:rsid w:val="009224CC"/>
    <w:rsid w:val="00922688"/>
    <w:rsid w:val="00922DF7"/>
    <w:rsid w:val="009239EA"/>
    <w:rsid w:val="00924615"/>
    <w:rsid w:val="0092564A"/>
    <w:rsid w:val="00925A15"/>
    <w:rsid w:val="00925E34"/>
    <w:rsid w:val="00926065"/>
    <w:rsid w:val="00926114"/>
    <w:rsid w:val="00926B75"/>
    <w:rsid w:val="009270D3"/>
    <w:rsid w:val="009271E4"/>
    <w:rsid w:val="00927859"/>
    <w:rsid w:val="00927CD4"/>
    <w:rsid w:val="009306EF"/>
    <w:rsid w:val="00930E40"/>
    <w:rsid w:val="00931A97"/>
    <w:rsid w:val="0093328C"/>
    <w:rsid w:val="00933471"/>
    <w:rsid w:val="00933E9F"/>
    <w:rsid w:val="00934039"/>
    <w:rsid w:val="00934109"/>
    <w:rsid w:val="0093471C"/>
    <w:rsid w:val="00935ED3"/>
    <w:rsid w:val="00936968"/>
    <w:rsid w:val="00936A25"/>
    <w:rsid w:val="00936A71"/>
    <w:rsid w:val="009407AB"/>
    <w:rsid w:val="00940EDF"/>
    <w:rsid w:val="009413EB"/>
    <w:rsid w:val="00941794"/>
    <w:rsid w:val="009421A0"/>
    <w:rsid w:val="00942332"/>
    <w:rsid w:val="00942745"/>
    <w:rsid w:val="009428EA"/>
    <w:rsid w:val="00943590"/>
    <w:rsid w:val="009439FD"/>
    <w:rsid w:val="00944049"/>
    <w:rsid w:val="00944C8B"/>
    <w:rsid w:val="009457C8"/>
    <w:rsid w:val="00945883"/>
    <w:rsid w:val="00945947"/>
    <w:rsid w:val="0094597D"/>
    <w:rsid w:val="00946231"/>
    <w:rsid w:val="009464C1"/>
    <w:rsid w:val="00946695"/>
    <w:rsid w:val="00947F98"/>
    <w:rsid w:val="009529D1"/>
    <w:rsid w:val="0095329F"/>
    <w:rsid w:val="0095352B"/>
    <w:rsid w:val="00953768"/>
    <w:rsid w:val="009540C4"/>
    <w:rsid w:val="009549E3"/>
    <w:rsid w:val="00954C78"/>
    <w:rsid w:val="00954DB4"/>
    <w:rsid w:val="009551E1"/>
    <w:rsid w:val="009558E5"/>
    <w:rsid w:val="00955BC5"/>
    <w:rsid w:val="0095622D"/>
    <w:rsid w:val="009563D3"/>
    <w:rsid w:val="00956848"/>
    <w:rsid w:val="00957A9A"/>
    <w:rsid w:val="00957BF9"/>
    <w:rsid w:val="00957F2B"/>
    <w:rsid w:val="0096077C"/>
    <w:rsid w:val="00960977"/>
    <w:rsid w:val="00961120"/>
    <w:rsid w:val="00961193"/>
    <w:rsid w:val="009615DA"/>
    <w:rsid w:val="00961C61"/>
    <w:rsid w:val="0096237E"/>
    <w:rsid w:val="00962895"/>
    <w:rsid w:val="00962901"/>
    <w:rsid w:val="009629DE"/>
    <w:rsid w:val="00962D54"/>
    <w:rsid w:val="009638B4"/>
    <w:rsid w:val="00963911"/>
    <w:rsid w:val="0096481B"/>
    <w:rsid w:val="009654B8"/>
    <w:rsid w:val="009664E0"/>
    <w:rsid w:val="00966AA6"/>
    <w:rsid w:val="009677F1"/>
    <w:rsid w:val="00967864"/>
    <w:rsid w:val="00970237"/>
    <w:rsid w:val="0097112D"/>
    <w:rsid w:val="009713D9"/>
    <w:rsid w:val="009719C1"/>
    <w:rsid w:val="00971DD1"/>
    <w:rsid w:val="00972415"/>
    <w:rsid w:val="009725AB"/>
    <w:rsid w:val="0097270D"/>
    <w:rsid w:val="009729BD"/>
    <w:rsid w:val="00972A79"/>
    <w:rsid w:val="00972DBB"/>
    <w:rsid w:val="0097445A"/>
    <w:rsid w:val="00974CD5"/>
    <w:rsid w:val="00974D12"/>
    <w:rsid w:val="00975925"/>
    <w:rsid w:val="009759E8"/>
    <w:rsid w:val="00975C1C"/>
    <w:rsid w:val="00976153"/>
    <w:rsid w:val="00976FCC"/>
    <w:rsid w:val="009773C6"/>
    <w:rsid w:val="0097792D"/>
    <w:rsid w:val="0098004E"/>
    <w:rsid w:val="00980658"/>
    <w:rsid w:val="00980982"/>
    <w:rsid w:val="00981742"/>
    <w:rsid w:val="00981A16"/>
    <w:rsid w:val="009829AD"/>
    <w:rsid w:val="0098397A"/>
    <w:rsid w:val="009840AA"/>
    <w:rsid w:val="00984998"/>
    <w:rsid w:val="00985A36"/>
    <w:rsid w:val="00986006"/>
    <w:rsid w:val="0098729A"/>
    <w:rsid w:val="0098738F"/>
    <w:rsid w:val="0098754E"/>
    <w:rsid w:val="0098797C"/>
    <w:rsid w:val="00990D9A"/>
    <w:rsid w:val="00990E37"/>
    <w:rsid w:val="00991AB0"/>
    <w:rsid w:val="00991FC7"/>
    <w:rsid w:val="009921CC"/>
    <w:rsid w:val="00992277"/>
    <w:rsid w:val="009923E4"/>
    <w:rsid w:val="009929CD"/>
    <w:rsid w:val="00992F08"/>
    <w:rsid w:val="009939A5"/>
    <w:rsid w:val="00994999"/>
    <w:rsid w:val="00994C8E"/>
    <w:rsid w:val="00994FB8"/>
    <w:rsid w:val="00995327"/>
    <w:rsid w:val="00995563"/>
    <w:rsid w:val="009956F2"/>
    <w:rsid w:val="00996E59"/>
    <w:rsid w:val="009971C5"/>
    <w:rsid w:val="009976A6"/>
    <w:rsid w:val="009A000C"/>
    <w:rsid w:val="009A01A1"/>
    <w:rsid w:val="009A0B27"/>
    <w:rsid w:val="009A0B8C"/>
    <w:rsid w:val="009A0DAC"/>
    <w:rsid w:val="009A1124"/>
    <w:rsid w:val="009A122F"/>
    <w:rsid w:val="009A1852"/>
    <w:rsid w:val="009A1D73"/>
    <w:rsid w:val="009A1EDB"/>
    <w:rsid w:val="009A2D44"/>
    <w:rsid w:val="009A2DE0"/>
    <w:rsid w:val="009A2EFE"/>
    <w:rsid w:val="009A31B6"/>
    <w:rsid w:val="009A36DF"/>
    <w:rsid w:val="009A3968"/>
    <w:rsid w:val="009A3FD9"/>
    <w:rsid w:val="009A4123"/>
    <w:rsid w:val="009A4592"/>
    <w:rsid w:val="009A5103"/>
    <w:rsid w:val="009A51B2"/>
    <w:rsid w:val="009A542D"/>
    <w:rsid w:val="009A61B8"/>
    <w:rsid w:val="009A6956"/>
    <w:rsid w:val="009A6A4B"/>
    <w:rsid w:val="009A6C0E"/>
    <w:rsid w:val="009A749C"/>
    <w:rsid w:val="009A778A"/>
    <w:rsid w:val="009A7A54"/>
    <w:rsid w:val="009B0091"/>
    <w:rsid w:val="009B09DC"/>
    <w:rsid w:val="009B0E40"/>
    <w:rsid w:val="009B1147"/>
    <w:rsid w:val="009B1394"/>
    <w:rsid w:val="009B1CAF"/>
    <w:rsid w:val="009B2033"/>
    <w:rsid w:val="009B2433"/>
    <w:rsid w:val="009B25A3"/>
    <w:rsid w:val="009B2B26"/>
    <w:rsid w:val="009B2C8A"/>
    <w:rsid w:val="009B2EC7"/>
    <w:rsid w:val="009B3084"/>
    <w:rsid w:val="009B3C42"/>
    <w:rsid w:val="009B4063"/>
    <w:rsid w:val="009B496B"/>
    <w:rsid w:val="009B5697"/>
    <w:rsid w:val="009B61BB"/>
    <w:rsid w:val="009B6693"/>
    <w:rsid w:val="009B6845"/>
    <w:rsid w:val="009B6D21"/>
    <w:rsid w:val="009B732D"/>
    <w:rsid w:val="009B7564"/>
    <w:rsid w:val="009B79FF"/>
    <w:rsid w:val="009B7DD9"/>
    <w:rsid w:val="009C209B"/>
    <w:rsid w:val="009C2576"/>
    <w:rsid w:val="009C27E8"/>
    <w:rsid w:val="009C4358"/>
    <w:rsid w:val="009C4452"/>
    <w:rsid w:val="009C4494"/>
    <w:rsid w:val="009C4B8C"/>
    <w:rsid w:val="009C6155"/>
    <w:rsid w:val="009C6573"/>
    <w:rsid w:val="009C7605"/>
    <w:rsid w:val="009D0122"/>
    <w:rsid w:val="009D034B"/>
    <w:rsid w:val="009D0418"/>
    <w:rsid w:val="009D1C15"/>
    <w:rsid w:val="009D2341"/>
    <w:rsid w:val="009D356D"/>
    <w:rsid w:val="009D3972"/>
    <w:rsid w:val="009D3E4C"/>
    <w:rsid w:val="009D4BAA"/>
    <w:rsid w:val="009D4D86"/>
    <w:rsid w:val="009D4F52"/>
    <w:rsid w:val="009D4FA8"/>
    <w:rsid w:val="009D51AA"/>
    <w:rsid w:val="009D5A49"/>
    <w:rsid w:val="009D5E70"/>
    <w:rsid w:val="009D707A"/>
    <w:rsid w:val="009E1750"/>
    <w:rsid w:val="009E1BD1"/>
    <w:rsid w:val="009E1D60"/>
    <w:rsid w:val="009E2EAE"/>
    <w:rsid w:val="009E33D6"/>
    <w:rsid w:val="009E3451"/>
    <w:rsid w:val="009E393E"/>
    <w:rsid w:val="009E3C81"/>
    <w:rsid w:val="009E3D91"/>
    <w:rsid w:val="009E447A"/>
    <w:rsid w:val="009E45BC"/>
    <w:rsid w:val="009E4791"/>
    <w:rsid w:val="009E4C69"/>
    <w:rsid w:val="009E4FA9"/>
    <w:rsid w:val="009E4FBF"/>
    <w:rsid w:val="009E58C2"/>
    <w:rsid w:val="009E7C3F"/>
    <w:rsid w:val="009E7F1E"/>
    <w:rsid w:val="009F00E2"/>
    <w:rsid w:val="009F11FA"/>
    <w:rsid w:val="009F238E"/>
    <w:rsid w:val="009F281A"/>
    <w:rsid w:val="009F351E"/>
    <w:rsid w:val="009F3831"/>
    <w:rsid w:val="009F3AD6"/>
    <w:rsid w:val="009F3F0B"/>
    <w:rsid w:val="009F4742"/>
    <w:rsid w:val="009F4AA2"/>
    <w:rsid w:val="009F5040"/>
    <w:rsid w:val="009F53D8"/>
    <w:rsid w:val="009F5962"/>
    <w:rsid w:val="009F5D71"/>
    <w:rsid w:val="009F7AB1"/>
    <w:rsid w:val="009F7AFA"/>
    <w:rsid w:val="00A00BE0"/>
    <w:rsid w:val="00A01446"/>
    <w:rsid w:val="00A01770"/>
    <w:rsid w:val="00A02F3E"/>
    <w:rsid w:val="00A0413E"/>
    <w:rsid w:val="00A04823"/>
    <w:rsid w:val="00A04C35"/>
    <w:rsid w:val="00A04E07"/>
    <w:rsid w:val="00A0622C"/>
    <w:rsid w:val="00A10DBC"/>
    <w:rsid w:val="00A11196"/>
    <w:rsid w:val="00A12247"/>
    <w:rsid w:val="00A12634"/>
    <w:rsid w:val="00A1298E"/>
    <w:rsid w:val="00A12C2D"/>
    <w:rsid w:val="00A12FC5"/>
    <w:rsid w:val="00A133D4"/>
    <w:rsid w:val="00A1389B"/>
    <w:rsid w:val="00A13DE1"/>
    <w:rsid w:val="00A140CF"/>
    <w:rsid w:val="00A148DB"/>
    <w:rsid w:val="00A1661F"/>
    <w:rsid w:val="00A166A9"/>
    <w:rsid w:val="00A16EFD"/>
    <w:rsid w:val="00A179E5"/>
    <w:rsid w:val="00A17DA7"/>
    <w:rsid w:val="00A17FCD"/>
    <w:rsid w:val="00A204D7"/>
    <w:rsid w:val="00A208B9"/>
    <w:rsid w:val="00A20E02"/>
    <w:rsid w:val="00A21344"/>
    <w:rsid w:val="00A216B4"/>
    <w:rsid w:val="00A21F54"/>
    <w:rsid w:val="00A23A6A"/>
    <w:rsid w:val="00A247EC"/>
    <w:rsid w:val="00A24BA8"/>
    <w:rsid w:val="00A269BE"/>
    <w:rsid w:val="00A26D09"/>
    <w:rsid w:val="00A270C0"/>
    <w:rsid w:val="00A2747B"/>
    <w:rsid w:val="00A27839"/>
    <w:rsid w:val="00A30579"/>
    <w:rsid w:val="00A30E82"/>
    <w:rsid w:val="00A30EC6"/>
    <w:rsid w:val="00A3386F"/>
    <w:rsid w:val="00A338C0"/>
    <w:rsid w:val="00A34405"/>
    <w:rsid w:val="00A34436"/>
    <w:rsid w:val="00A3447B"/>
    <w:rsid w:val="00A34815"/>
    <w:rsid w:val="00A3512B"/>
    <w:rsid w:val="00A35AF3"/>
    <w:rsid w:val="00A35B35"/>
    <w:rsid w:val="00A36348"/>
    <w:rsid w:val="00A368D6"/>
    <w:rsid w:val="00A36CC8"/>
    <w:rsid w:val="00A376EF"/>
    <w:rsid w:val="00A37955"/>
    <w:rsid w:val="00A37B0F"/>
    <w:rsid w:val="00A37EC7"/>
    <w:rsid w:val="00A41163"/>
    <w:rsid w:val="00A4151E"/>
    <w:rsid w:val="00A4222C"/>
    <w:rsid w:val="00A4271C"/>
    <w:rsid w:val="00A429EB"/>
    <w:rsid w:val="00A43000"/>
    <w:rsid w:val="00A434D7"/>
    <w:rsid w:val="00A43586"/>
    <w:rsid w:val="00A437D9"/>
    <w:rsid w:val="00A43B3E"/>
    <w:rsid w:val="00A444C7"/>
    <w:rsid w:val="00A458D3"/>
    <w:rsid w:val="00A461B8"/>
    <w:rsid w:val="00A46B17"/>
    <w:rsid w:val="00A47090"/>
    <w:rsid w:val="00A47132"/>
    <w:rsid w:val="00A50500"/>
    <w:rsid w:val="00A50FCA"/>
    <w:rsid w:val="00A51027"/>
    <w:rsid w:val="00A51D67"/>
    <w:rsid w:val="00A52E61"/>
    <w:rsid w:val="00A5635D"/>
    <w:rsid w:val="00A56562"/>
    <w:rsid w:val="00A56A29"/>
    <w:rsid w:val="00A57228"/>
    <w:rsid w:val="00A57B22"/>
    <w:rsid w:val="00A57DCA"/>
    <w:rsid w:val="00A6057E"/>
    <w:rsid w:val="00A610B4"/>
    <w:rsid w:val="00A61E2F"/>
    <w:rsid w:val="00A61FB4"/>
    <w:rsid w:val="00A623B8"/>
    <w:rsid w:val="00A62788"/>
    <w:rsid w:val="00A63331"/>
    <w:rsid w:val="00A63611"/>
    <w:rsid w:val="00A63761"/>
    <w:rsid w:val="00A637D0"/>
    <w:rsid w:val="00A63C35"/>
    <w:rsid w:val="00A63F6E"/>
    <w:rsid w:val="00A6426E"/>
    <w:rsid w:val="00A64622"/>
    <w:rsid w:val="00A65CAF"/>
    <w:rsid w:val="00A66704"/>
    <w:rsid w:val="00A66DD1"/>
    <w:rsid w:val="00A66E06"/>
    <w:rsid w:val="00A66F7B"/>
    <w:rsid w:val="00A7004C"/>
    <w:rsid w:val="00A70CCA"/>
    <w:rsid w:val="00A71365"/>
    <w:rsid w:val="00A71E3D"/>
    <w:rsid w:val="00A72D91"/>
    <w:rsid w:val="00A732F7"/>
    <w:rsid w:val="00A73BA1"/>
    <w:rsid w:val="00A744F3"/>
    <w:rsid w:val="00A74DF3"/>
    <w:rsid w:val="00A75197"/>
    <w:rsid w:val="00A75B62"/>
    <w:rsid w:val="00A75BBD"/>
    <w:rsid w:val="00A7642C"/>
    <w:rsid w:val="00A76981"/>
    <w:rsid w:val="00A7780C"/>
    <w:rsid w:val="00A80C13"/>
    <w:rsid w:val="00A81373"/>
    <w:rsid w:val="00A8159B"/>
    <w:rsid w:val="00A81917"/>
    <w:rsid w:val="00A81EC4"/>
    <w:rsid w:val="00A825DC"/>
    <w:rsid w:val="00A82EC3"/>
    <w:rsid w:val="00A831BD"/>
    <w:rsid w:val="00A837A0"/>
    <w:rsid w:val="00A84039"/>
    <w:rsid w:val="00A84139"/>
    <w:rsid w:val="00A84A6A"/>
    <w:rsid w:val="00A875AE"/>
    <w:rsid w:val="00A877CC"/>
    <w:rsid w:val="00A9045A"/>
    <w:rsid w:val="00A90490"/>
    <w:rsid w:val="00A9051C"/>
    <w:rsid w:val="00A90623"/>
    <w:rsid w:val="00A9072E"/>
    <w:rsid w:val="00A90D65"/>
    <w:rsid w:val="00A9166C"/>
    <w:rsid w:val="00A91A23"/>
    <w:rsid w:val="00A91A25"/>
    <w:rsid w:val="00A92015"/>
    <w:rsid w:val="00A922C3"/>
    <w:rsid w:val="00A928A2"/>
    <w:rsid w:val="00A92971"/>
    <w:rsid w:val="00A92D58"/>
    <w:rsid w:val="00A93885"/>
    <w:rsid w:val="00A9493D"/>
    <w:rsid w:val="00A94B50"/>
    <w:rsid w:val="00A94BFA"/>
    <w:rsid w:val="00A95100"/>
    <w:rsid w:val="00A95C59"/>
    <w:rsid w:val="00A95C99"/>
    <w:rsid w:val="00A95DF6"/>
    <w:rsid w:val="00A968B1"/>
    <w:rsid w:val="00A96F1D"/>
    <w:rsid w:val="00AA0C43"/>
    <w:rsid w:val="00AA1804"/>
    <w:rsid w:val="00AA1FC2"/>
    <w:rsid w:val="00AA243A"/>
    <w:rsid w:val="00AA3A6C"/>
    <w:rsid w:val="00AA4155"/>
    <w:rsid w:val="00AA4A23"/>
    <w:rsid w:val="00AA4CAD"/>
    <w:rsid w:val="00AA4E5D"/>
    <w:rsid w:val="00AA6F3C"/>
    <w:rsid w:val="00AA7365"/>
    <w:rsid w:val="00AA7C6D"/>
    <w:rsid w:val="00AB0C5C"/>
    <w:rsid w:val="00AB1628"/>
    <w:rsid w:val="00AB18A7"/>
    <w:rsid w:val="00AB1CB5"/>
    <w:rsid w:val="00AB2054"/>
    <w:rsid w:val="00AB33E1"/>
    <w:rsid w:val="00AB4FB9"/>
    <w:rsid w:val="00AB673D"/>
    <w:rsid w:val="00AB7579"/>
    <w:rsid w:val="00AB79FD"/>
    <w:rsid w:val="00AC0BB4"/>
    <w:rsid w:val="00AC1743"/>
    <w:rsid w:val="00AC1A13"/>
    <w:rsid w:val="00AC241E"/>
    <w:rsid w:val="00AC25D3"/>
    <w:rsid w:val="00AC2FFB"/>
    <w:rsid w:val="00AC4169"/>
    <w:rsid w:val="00AC4490"/>
    <w:rsid w:val="00AC69C5"/>
    <w:rsid w:val="00AC77D3"/>
    <w:rsid w:val="00AD047E"/>
    <w:rsid w:val="00AD14EA"/>
    <w:rsid w:val="00AD2A10"/>
    <w:rsid w:val="00AD2A45"/>
    <w:rsid w:val="00AD345F"/>
    <w:rsid w:val="00AD38B1"/>
    <w:rsid w:val="00AD3A14"/>
    <w:rsid w:val="00AD3C7B"/>
    <w:rsid w:val="00AD56AA"/>
    <w:rsid w:val="00AD5785"/>
    <w:rsid w:val="00AD609F"/>
    <w:rsid w:val="00AD6196"/>
    <w:rsid w:val="00AD7AC9"/>
    <w:rsid w:val="00AE17FE"/>
    <w:rsid w:val="00AE19F8"/>
    <w:rsid w:val="00AE1C36"/>
    <w:rsid w:val="00AE1D92"/>
    <w:rsid w:val="00AE267F"/>
    <w:rsid w:val="00AE2D79"/>
    <w:rsid w:val="00AE4210"/>
    <w:rsid w:val="00AE43AD"/>
    <w:rsid w:val="00AE784F"/>
    <w:rsid w:val="00AF1091"/>
    <w:rsid w:val="00AF179C"/>
    <w:rsid w:val="00AF2308"/>
    <w:rsid w:val="00AF2591"/>
    <w:rsid w:val="00AF272F"/>
    <w:rsid w:val="00AF334E"/>
    <w:rsid w:val="00AF3816"/>
    <w:rsid w:val="00AF4298"/>
    <w:rsid w:val="00AF4709"/>
    <w:rsid w:val="00AF4866"/>
    <w:rsid w:val="00AF487D"/>
    <w:rsid w:val="00AF5173"/>
    <w:rsid w:val="00AF604F"/>
    <w:rsid w:val="00AF6164"/>
    <w:rsid w:val="00AF6810"/>
    <w:rsid w:val="00AF6FE3"/>
    <w:rsid w:val="00AF7FE7"/>
    <w:rsid w:val="00B010F8"/>
    <w:rsid w:val="00B01214"/>
    <w:rsid w:val="00B015B9"/>
    <w:rsid w:val="00B01A48"/>
    <w:rsid w:val="00B03088"/>
    <w:rsid w:val="00B03335"/>
    <w:rsid w:val="00B04329"/>
    <w:rsid w:val="00B0541D"/>
    <w:rsid w:val="00B05628"/>
    <w:rsid w:val="00B0596B"/>
    <w:rsid w:val="00B05E99"/>
    <w:rsid w:val="00B062D4"/>
    <w:rsid w:val="00B062E2"/>
    <w:rsid w:val="00B06403"/>
    <w:rsid w:val="00B06A9B"/>
    <w:rsid w:val="00B06DA0"/>
    <w:rsid w:val="00B11E63"/>
    <w:rsid w:val="00B123CC"/>
    <w:rsid w:val="00B128B2"/>
    <w:rsid w:val="00B12A25"/>
    <w:rsid w:val="00B13AB4"/>
    <w:rsid w:val="00B14513"/>
    <w:rsid w:val="00B1644E"/>
    <w:rsid w:val="00B166E1"/>
    <w:rsid w:val="00B16B50"/>
    <w:rsid w:val="00B16D97"/>
    <w:rsid w:val="00B20719"/>
    <w:rsid w:val="00B20DB7"/>
    <w:rsid w:val="00B20F62"/>
    <w:rsid w:val="00B21111"/>
    <w:rsid w:val="00B21693"/>
    <w:rsid w:val="00B219B5"/>
    <w:rsid w:val="00B2200C"/>
    <w:rsid w:val="00B224F8"/>
    <w:rsid w:val="00B2259E"/>
    <w:rsid w:val="00B240CE"/>
    <w:rsid w:val="00B24256"/>
    <w:rsid w:val="00B24D57"/>
    <w:rsid w:val="00B24D96"/>
    <w:rsid w:val="00B25085"/>
    <w:rsid w:val="00B2578D"/>
    <w:rsid w:val="00B25A68"/>
    <w:rsid w:val="00B26B3C"/>
    <w:rsid w:val="00B26E31"/>
    <w:rsid w:val="00B276D4"/>
    <w:rsid w:val="00B300BB"/>
    <w:rsid w:val="00B30ABE"/>
    <w:rsid w:val="00B31387"/>
    <w:rsid w:val="00B314FF"/>
    <w:rsid w:val="00B31EE2"/>
    <w:rsid w:val="00B325B0"/>
    <w:rsid w:val="00B32742"/>
    <w:rsid w:val="00B3315D"/>
    <w:rsid w:val="00B3394E"/>
    <w:rsid w:val="00B33B18"/>
    <w:rsid w:val="00B3423C"/>
    <w:rsid w:val="00B34432"/>
    <w:rsid w:val="00B3485F"/>
    <w:rsid w:val="00B3493A"/>
    <w:rsid w:val="00B34A72"/>
    <w:rsid w:val="00B366A4"/>
    <w:rsid w:val="00B369EA"/>
    <w:rsid w:val="00B37DC3"/>
    <w:rsid w:val="00B401A0"/>
    <w:rsid w:val="00B428AA"/>
    <w:rsid w:val="00B436A9"/>
    <w:rsid w:val="00B43F3B"/>
    <w:rsid w:val="00B4437E"/>
    <w:rsid w:val="00B446F8"/>
    <w:rsid w:val="00B450A6"/>
    <w:rsid w:val="00B455A1"/>
    <w:rsid w:val="00B45AF9"/>
    <w:rsid w:val="00B45B62"/>
    <w:rsid w:val="00B460C8"/>
    <w:rsid w:val="00B461D5"/>
    <w:rsid w:val="00B47100"/>
    <w:rsid w:val="00B4720D"/>
    <w:rsid w:val="00B475E2"/>
    <w:rsid w:val="00B47A9A"/>
    <w:rsid w:val="00B50460"/>
    <w:rsid w:val="00B5123F"/>
    <w:rsid w:val="00B51372"/>
    <w:rsid w:val="00B51EA1"/>
    <w:rsid w:val="00B520F0"/>
    <w:rsid w:val="00B54F10"/>
    <w:rsid w:val="00B5583F"/>
    <w:rsid w:val="00B55B65"/>
    <w:rsid w:val="00B55D99"/>
    <w:rsid w:val="00B56159"/>
    <w:rsid w:val="00B5675F"/>
    <w:rsid w:val="00B568BB"/>
    <w:rsid w:val="00B57010"/>
    <w:rsid w:val="00B6020F"/>
    <w:rsid w:val="00B605B2"/>
    <w:rsid w:val="00B60EE1"/>
    <w:rsid w:val="00B60F2B"/>
    <w:rsid w:val="00B62320"/>
    <w:rsid w:val="00B62334"/>
    <w:rsid w:val="00B62CCE"/>
    <w:rsid w:val="00B62CF6"/>
    <w:rsid w:val="00B63583"/>
    <w:rsid w:val="00B64548"/>
    <w:rsid w:val="00B64C4C"/>
    <w:rsid w:val="00B64CCA"/>
    <w:rsid w:val="00B64E99"/>
    <w:rsid w:val="00B6507B"/>
    <w:rsid w:val="00B65200"/>
    <w:rsid w:val="00B671C0"/>
    <w:rsid w:val="00B6731D"/>
    <w:rsid w:val="00B6797A"/>
    <w:rsid w:val="00B679FA"/>
    <w:rsid w:val="00B67F01"/>
    <w:rsid w:val="00B708B0"/>
    <w:rsid w:val="00B70BA4"/>
    <w:rsid w:val="00B725EA"/>
    <w:rsid w:val="00B72DF0"/>
    <w:rsid w:val="00B732E6"/>
    <w:rsid w:val="00B73790"/>
    <w:rsid w:val="00B74AB6"/>
    <w:rsid w:val="00B74E92"/>
    <w:rsid w:val="00B74FAA"/>
    <w:rsid w:val="00B75F4A"/>
    <w:rsid w:val="00B76053"/>
    <w:rsid w:val="00B76D45"/>
    <w:rsid w:val="00B77657"/>
    <w:rsid w:val="00B77A33"/>
    <w:rsid w:val="00B77A84"/>
    <w:rsid w:val="00B809C9"/>
    <w:rsid w:val="00B80DF9"/>
    <w:rsid w:val="00B81605"/>
    <w:rsid w:val="00B8173A"/>
    <w:rsid w:val="00B82D58"/>
    <w:rsid w:val="00B82DE8"/>
    <w:rsid w:val="00B830D8"/>
    <w:rsid w:val="00B845C2"/>
    <w:rsid w:val="00B85CE9"/>
    <w:rsid w:val="00B863AD"/>
    <w:rsid w:val="00B86E61"/>
    <w:rsid w:val="00B87A27"/>
    <w:rsid w:val="00B90328"/>
    <w:rsid w:val="00B90969"/>
    <w:rsid w:val="00B90BF7"/>
    <w:rsid w:val="00B91108"/>
    <w:rsid w:val="00B921A6"/>
    <w:rsid w:val="00B93317"/>
    <w:rsid w:val="00B93A2E"/>
    <w:rsid w:val="00B93D5C"/>
    <w:rsid w:val="00B94DE5"/>
    <w:rsid w:val="00B96B80"/>
    <w:rsid w:val="00B97426"/>
    <w:rsid w:val="00B97A66"/>
    <w:rsid w:val="00B97DE2"/>
    <w:rsid w:val="00B97E5B"/>
    <w:rsid w:val="00BA05CA"/>
    <w:rsid w:val="00BA0DD6"/>
    <w:rsid w:val="00BA1844"/>
    <w:rsid w:val="00BA1CB4"/>
    <w:rsid w:val="00BA2B62"/>
    <w:rsid w:val="00BA3099"/>
    <w:rsid w:val="00BA3624"/>
    <w:rsid w:val="00BA3CBD"/>
    <w:rsid w:val="00BA3DD2"/>
    <w:rsid w:val="00BA45F0"/>
    <w:rsid w:val="00BA4A3F"/>
    <w:rsid w:val="00BA5365"/>
    <w:rsid w:val="00BA5700"/>
    <w:rsid w:val="00BA59F0"/>
    <w:rsid w:val="00BA5BD8"/>
    <w:rsid w:val="00BA619A"/>
    <w:rsid w:val="00BA6CF4"/>
    <w:rsid w:val="00BA6D4C"/>
    <w:rsid w:val="00BA72C6"/>
    <w:rsid w:val="00BA7BCE"/>
    <w:rsid w:val="00BB0AA1"/>
    <w:rsid w:val="00BB0F2F"/>
    <w:rsid w:val="00BB0F9F"/>
    <w:rsid w:val="00BB2220"/>
    <w:rsid w:val="00BB29EA"/>
    <w:rsid w:val="00BB2D38"/>
    <w:rsid w:val="00BB2E1B"/>
    <w:rsid w:val="00BB380A"/>
    <w:rsid w:val="00BB388F"/>
    <w:rsid w:val="00BB3A1D"/>
    <w:rsid w:val="00BB3C53"/>
    <w:rsid w:val="00BB4272"/>
    <w:rsid w:val="00BB4698"/>
    <w:rsid w:val="00BB58F8"/>
    <w:rsid w:val="00BB5B07"/>
    <w:rsid w:val="00BB5B2D"/>
    <w:rsid w:val="00BB6D01"/>
    <w:rsid w:val="00BC0376"/>
    <w:rsid w:val="00BC07FD"/>
    <w:rsid w:val="00BC0EAB"/>
    <w:rsid w:val="00BC1B3A"/>
    <w:rsid w:val="00BC2AF1"/>
    <w:rsid w:val="00BC30D9"/>
    <w:rsid w:val="00BC3E2C"/>
    <w:rsid w:val="00BC4670"/>
    <w:rsid w:val="00BC4C49"/>
    <w:rsid w:val="00BC5714"/>
    <w:rsid w:val="00BC679C"/>
    <w:rsid w:val="00BC79B1"/>
    <w:rsid w:val="00BD01F9"/>
    <w:rsid w:val="00BD032B"/>
    <w:rsid w:val="00BD165F"/>
    <w:rsid w:val="00BD182E"/>
    <w:rsid w:val="00BD1C24"/>
    <w:rsid w:val="00BD24F6"/>
    <w:rsid w:val="00BD253B"/>
    <w:rsid w:val="00BD2A79"/>
    <w:rsid w:val="00BD5053"/>
    <w:rsid w:val="00BD5C5C"/>
    <w:rsid w:val="00BD5EE2"/>
    <w:rsid w:val="00BD6D73"/>
    <w:rsid w:val="00BD7017"/>
    <w:rsid w:val="00BD7B26"/>
    <w:rsid w:val="00BD7ED2"/>
    <w:rsid w:val="00BE08CF"/>
    <w:rsid w:val="00BE1196"/>
    <w:rsid w:val="00BE1E90"/>
    <w:rsid w:val="00BE224B"/>
    <w:rsid w:val="00BE2623"/>
    <w:rsid w:val="00BE46C6"/>
    <w:rsid w:val="00BE4C86"/>
    <w:rsid w:val="00BE4FB2"/>
    <w:rsid w:val="00BE5D68"/>
    <w:rsid w:val="00BE640B"/>
    <w:rsid w:val="00BE6BC6"/>
    <w:rsid w:val="00BE6BF0"/>
    <w:rsid w:val="00BE7F80"/>
    <w:rsid w:val="00BF0BA7"/>
    <w:rsid w:val="00BF0CC2"/>
    <w:rsid w:val="00BF0D09"/>
    <w:rsid w:val="00BF1843"/>
    <w:rsid w:val="00BF1A0E"/>
    <w:rsid w:val="00BF216D"/>
    <w:rsid w:val="00BF3111"/>
    <w:rsid w:val="00BF343E"/>
    <w:rsid w:val="00BF3777"/>
    <w:rsid w:val="00BF3A01"/>
    <w:rsid w:val="00BF3FD4"/>
    <w:rsid w:val="00BF5929"/>
    <w:rsid w:val="00BF6FEE"/>
    <w:rsid w:val="00BF7DEF"/>
    <w:rsid w:val="00BF7F8C"/>
    <w:rsid w:val="00C00C97"/>
    <w:rsid w:val="00C01155"/>
    <w:rsid w:val="00C01496"/>
    <w:rsid w:val="00C01999"/>
    <w:rsid w:val="00C028FE"/>
    <w:rsid w:val="00C03174"/>
    <w:rsid w:val="00C0333F"/>
    <w:rsid w:val="00C04D44"/>
    <w:rsid w:val="00C04F82"/>
    <w:rsid w:val="00C053F7"/>
    <w:rsid w:val="00C05631"/>
    <w:rsid w:val="00C06499"/>
    <w:rsid w:val="00C067BC"/>
    <w:rsid w:val="00C07133"/>
    <w:rsid w:val="00C07A55"/>
    <w:rsid w:val="00C07BDE"/>
    <w:rsid w:val="00C100E2"/>
    <w:rsid w:val="00C11B81"/>
    <w:rsid w:val="00C12B4C"/>
    <w:rsid w:val="00C12FD5"/>
    <w:rsid w:val="00C131C3"/>
    <w:rsid w:val="00C139BD"/>
    <w:rsid w:val="00C1433B"/>
    <w:rsid w:val="00C14C3B"/>
    <w:rsid w:val="00C15338"/>
    <w:rsid w:val="00C1533D"/>
    <w:rsid w:val="00C15564"/>
    <w:rsid w:val="00C15A0C"/>
    <w:rsid w:val="00C15AE2"/>
    <w:rsid w:val="00C15DCB"/>
    <w:rsid w:val="00C16301"/>
    <w:rsid w:val="00C16563"/>
    <w:rsid w:val="00C16843"/>
    <w:rsid w:val="00C1686A"/>
    <w:rsid w:val="00C168B1"/>
    <w:rsid w:val="00C17021"/>
    <w:rsid w:val="00C1739D"/>
    <w:rsid w:val="00C208FC"/>
    <w:rsid w:val="00C21364"/>
    <w:rsid w:val="00C21CCB"/>
    <w:rsid w:val="00C21EB9"/>
    <w:rsid w:val="00C22288"/>
    <w:rsid w:val="00C224B7"/>
    <w:rsid w:val="00C22A68"/>
    <w:rsid w:val="00C23076"/>
    <w:rsid w:val="00C23796"/>
    <w:rsid w:val="00C2409D"/>
    <w:rsid w:val="00C2416D"/>
    <w:rsid w:val="00C24206"/>
    <w:rsid w:val="00C24692"/>
    <w:rsid w:val="00C24B9E"/>
    <w:rsid w:val="00C25467"/>
    <w:rsid w:val="00C25AE3"/>
    <w:rsid w:val="00C25AE8"/>
    <w:rsid w:val="00C267DF"/>
    <w:rsid w:val="00C26FF8"/>
    <w:rsid w:val="00C27655"/>
    <w:rsid w:val="00C27AEE"/>
    <w:rsid w:val="00C27F78"/>
    <w:rsid w:val="00C30653"/>
    <w:rsid w:val="00C30CF8"/>
    <w:rsid w:val="00C31329"/>
    <w:rsid w:val="00C3151B"/>
    <w:rsid w:val="00C31E76"/>
    <w:rsid w:val="00C321C1"/>
    <w:rsid w:val="00C323B1"/>
    <w:rsid w:val="00C32854"/>
    <w:rsid w:val="00C338C7"/>
    <w:rsid w:val="00C342FE"/>
    <w:rsid w:val="00C34EFF"/>
    <w:rsid w:val="00C3666C"/>
    <w:rsid w:val="00C36C1B"/>
    <w:rsid w:val="00C36F08"/>
    <w:rsid w:val="00C37613"/>
    <w:rsid w:val="00C37B68"/>
    <w:rsid w:val="00C37FB8"/>
    <w:rsid w:val="00C40238"/>
    <w:rsid w:val="00C408EE"/>
    <w:rsid w:val="00C40A22"/>
    <w:rsid w:val="00C40F98"/>
    <w:rsid w:val="00C41066"/>
    <w:rsid w:val="00C417B7"/>
    <w:rsid w:val="00C42E9D"/>
    <w:rsid w:val="00C42F9C"/>
    <w:rsid w:val="00C431A0"/>
    <w:rsid w:val="00C44238"/>
    <w:rsid w:val="00C44928"/>
    <w:rsid w:val="00C44E7A"/>
    <w:rsid w:val="00C45912"/>
    <w:rsid w:val="00C45CF2"/>
    <w:rsid w:val="00C4636D"/>
    <w:rsid w:val="00C4647A"/>
    <w:rsid w:val="00C46AD4"/>
    <w:rsid w:val="00C46CAA"/>
    <w:rsid w:val="00C472C9"/>
    <w:rsid w:val="00C47EF6"/>
    <w:rsid w:val="00C50985"/>
    <w:rsid w:val="00C52454"/>
    <w:rsid w:val="00C5318C"/>
    <w:rsid w:val="00C5354D"/>
    <w:rsid w:val="00C53C0E"/>
    <w:rsid w:val="00C5485C"/>
    <w:rsid w:val="00C55E96"/>
    <w:rsid w:val="00C56462"/>
    <w:rsid w:val="00C57369"/>
    <w:rsid w:val="00C5742D"/>
    <w:rsid w:val="00C576FA"/>
    <w:rsid w:val="00C61115"/>
    <w:rsid w:val="00C612FB"/>
    <w:rsid w:val="00C61B88"/>
    <w:rsid w:val="00C6246D"/>
    <w:rsid w:val="00C625A0"/>
    <w:rsid w:val="00C62ABD"/>
    <w:rsid w:val="00C634E4"/>
    <w:rsid w:val="00C63572"/>
    <w:rsid w:val="00C63A4C"/>
    <w:rsid w:val="00C63F68"/>
    <w:rsid w:val="00C6425D"/>
    <w:rsid w:val="00C648C6"/>
    <w:rsid w:val="00C64949"/>
    <w:rsid w:val="00C6566D"/>
    <w:rsid w:val="00C65E3E"/>
    <w:rsid w:val="00C65F17"/>
    <w:rsid w:val="00C65FF6"/>
    <w:rsid w:val="00C66486"/>
    <w:rsid w:val="00C66592"/>
    <w:rsid w:val="00C6661D"/>
    <w:rsid w:val="00C671C8"/>
    <w:rsid w:val="00C672D5"/>
    <w:rsid w:val="00C6771A"/>
    <w:rsid w:val="00C67AF2"/>
    <w:rsid w:val="00C67DED"/>
    <w:rsid w:val="00C704A0"/>
    <w:rsid w:val="00C71216"/>
    <w:rsid w:val="00C71376"/>
    <w:rsid w:val="00C7196D"/>
    <w:rsid w:val="00C72060"/>
    <w:rsid w:val="00C722A4"/>
    <w:rsid w:val="00C722C8"/>
    <w:rsid w:val="00C72D59"/>
    <w:rsid w:val="00C73126"/>
    <w:rsid w:val="00C73D45"/>
    <w:rsid w:val="00C73E28"/>
    <w:rsid w:val="00C73F50"/>
    <w:rsid w:val="00C7441B"/>
    <w:rsid w:val="00C75AE1"/>
    <w:rsid w:val="00C76898"/>
    <w:rsid w:val="00C76915"/>
    <w:rsid w:val="00C777B3"/>
    <w:rsid w:val="00C77A48"/>
    <w:rsid w:val="00C77E5E"/>
    <w:rsid w:val="00C80727"/>
    <w:rsid w:val="00C809BC"/>
    <w:rsid w:val="00C82792"/>
    <w:rsid w:val="00C83C78"/>
    <w:rsid w:val="00C84C22"/>
    <w:rsid w:val="00C851B6"/>
    <w:rsid w:val="00C8522F"/>
    <w:rsid w:val="00C85D03"/>
    <w:rsid w:val="00C85ED7"/>
    <w:rsid w:val="00C86772"/>
    <w:rsid w:val="00C867A1"/>
    <w:rsid w:val="00C877A3"/>
    <w:rsid w:val="00C9051A"/>
    <w:rsid w:val="00C90F94"/>
    <w:rsid w:val="00C91741"/>
    <w:rsid w:val="00C91E82"/>
    <w:rsid w:val="00C924EA"/>
    <w:rsid w:val="00C9345A"/>
    <w:rsid w:val="00C941F5"/>
    <w:rsid w:val="00C94849"/>
    <w:rsid w:val="00C94A65"/>
    <w:rsid w:val="00C951F9"/>
    <w:rsid w:val="00C95636"/>
    <w:rsid w:val="00C95A49"/>
    <w:rsid w:val="00C96196"/>
    <w:rsid w:val="00C972C9"/>
    <w:rsid w:val="00C97EFB"/>
    <w:rsid w:val="00CA090B"/>
    <w:rsid w:val="00CA0E08"/>
    <w:rsid w:val="00CA1C0F"/>
    <w:rsid w:val="00CA2823"/>
    <w:rsid w:val="00CA38DA"/>
    <w:rsid w:val="00CA4055"/>
    <w:rsid w:val="00CA4A07"/>
    <w:rsid w:val="00CA4C32"/>
    <w:rsid w:val="00CA50ED"/>
    <w:rsid w:val="00CA567A"/>
    <w:rsid w:val="00CA64DA"/>
    <w:rsid w:val="00CA740D"/>
    <w:rsid w:val="00CA7D51"/>
    <w:rsid w:val="00CB00C9"/>
    <w:rsid w:val="00CB08F6"/>
    <w:rsid w:val="00CB0E19"/>
    <w:rsid w:val="00CB25E5"/>
    <w:rsid w:val="00CB3EAD"/>
    <w:rsid w:val="00CB603A"/>
    <w:rsid w:val="00CB68A5"/>
    <w:rsid w:val="00CC03C6"/>
    <w:rsid w:val="00CC0A3E"/>
    <w:rsid w:val="00CC0D9F"/>
    <w:rsid w:val="00CC1318"/>
    <w:rsid w:val="00CC2DA2"/>
    <w:rsid w:val="00CC3A18"/>
    <w:rsid w:val="00CC3C14"/>
    <w:rsid w:val="00CC42EC"/>
    <w:rsid w:val="00CC4893"/>
    <w:rsid w:val="00CC50D6"/>
    <w:rsid w:val="00CC5287"/>
    <w:rsid w:val="00CC533A"/>
    <w:rsid w:val="00CC58E5"/>
    <w:rsid w:val="00CC61C0"/>
    <w:rsid w:val="00CC6294"/>
    <w:rsid w:val="00CC62BE"/>
    <w:rsid w:val="00CC6405"/>
    <w:rsid w:val="00CC6F7C"/>
    <w:rsid w:val="00CC7A2F"/>
    <w:rsid w:val="00CC7F7D"/>
    <w:rsid w:val="00CD03BE"/>
    <w:rsid w:val="00CD0F6F"/>
    <w:rsid w:val="00CD123D"/>
    <w:rsid w:val="00CD1704"/>
    <w:rsid w:val="00CD1924"/>
    <w:rsid w:val="00CD27D7"/>
    <w:rsid w:val="00CD2D02"/>
    <w:rsid w:val="00CD387A"/>
    <w:rsid w:val="00CD4974"/>
    <w:rsid w:val="00CD5623"/>
    <w:rsid w:val="00CD5DEB"/>
    <w:rsid w:val="00CD63B8"/>
    <w:rsid w:val="00CD6F88"/>
    <w:rsid w:val="00CD7354"/>
    <w:rsid w:val="00CD7CAD"/>
    <w:rsid w:val="00CE008A"/>
    <w:rsid w:val="00CE0E35"/>
    <w:rsid w:val="00CE119D"/>
    <w:rsid w:val="00CE20C0"/>
    <w:rsid w:val="00CE21F4"/>
    <w:rsid w:val="00CE254C"/>
    <w:rsid w:val="00CE2A84"/>
    <w:rsid w:val="00CE2C88"/>
    <w:rsid w:val="00CE2D45"/>
    <w:rsid w:val="00CE2DF5"/>
    <w:rsid w:val="00CE49AA"/>
    <w:rsid w:val="00CE5CC2"/>
    <w:rsid w:val="00CE5F1B"/>
    <w:rsid w:val="00CE7ED4"/>
    <w:rsid w:val="00CF03B6"/>
    <w:rsid w:val="00CF0EC1"/>
    <w:rsid w:val="00CF1A22"/>
    <w:rsid w:val="00CF1BA9"/>
    <w:rsid w:val="00CF200A"/>
    <w:rsid w:val="00CF2366"/>
    <w:rsid w:val="00CF2D86"/>
    <w:rsid w:val="00CF357A"/>
    <w:rsid w:val="00CF385A"/>
    <w:rsid w:val="00CF3BD3"/>
    <w:rsid w:val="00CF4087"/>
    <w:rsid w:val="00CF4149"/>
    <w:rsid w:val="00CF425F"/>
    <w:rsid w:val="00CF4337"/>
    <w:rsid w:val="00CF4F60"/>
    <w:rsid w:val="00CF67FC"/>
    <w:rsid w:val="00CF7608"/>
    <w:rsid w:val="00D00033"/>
    <w:rsid w:val="00D00ED1"/>
    <w:rsid w:val="00D01723"/>
    <w:rsid w:val="00D03671"/>
    <w:rsid w:val="00D04689"/>
    <w:rsid w:val="00D048F2"/>
    <w:rsid w:val="00D04A95"/>
    <w:rsid w:val="00D05BB7"/>
    <w:rsid w:val="00D05C58"/>
    <w:rsid w:val="00D06048"/>
    <w:rsid w:val="00D0667A"/>
    <w:rsid w:val="00D07C1D"/>
    <w:rsid w:val="00D10E3F"/>
    <w:rsid w:val="00D11A55"/>
    <w:rsid w:val="00D130DE"/>
    <w:rsid w:val="00D13D84"/>
    <w:rsid w:val="00D13F27"/>
    <w:rsid w:val="00D14173"/>
    <w:rsid w:val="00D14798"/>
    <w:rsid w:val="00D147BD"/>
    <w:rsid w:val="00D15378"/>
    <w:rsid w:val="00D1564C"/>
    <w:rsid w:val="00D15AFD"/>
    <w:rsid w:val="00D15E51"/>
    <w:rsid w:val="00D15E71"/>
    <w:rsid w:val="00D17079"/>
    <w:rsid w:val="00D17128"/>
    <w:rsid w:val="00D20154"/>
    <w:rsid w:val="00D204C5"/>
    <w:rsid w:val="00D20D16"/>
    <w:rsid w:val="00D21DBF"/>
    <w:rsid w:val="00D21DD2"/>
    <w:rsid w:val="00D21E26"/>
    <w:rsid w:val="00D2343D"/>
    <w:rsid w:val="00D23733"/>
    <w:rsid w:val="00D23BBA"/>
    <w:rsid w:val="00D23D75"/>
    <w:rsid w:val="00D24477"/>
    <w:rsid w:val="00D24633"/>
    <w:rsid w:val="00D24BB6"/>
    <w:rsid w:val="00D24FD2"/>
    <w:rsid w:val="00D25118"/>
    <w:rsid w:val="00D25E36"/>
    <w:rsid w:val="00D2645D"/>
    <w:rsid w:val="00D26679"/>
    <w:rsid w:val="00D27A1A"/>
    <w:rsid w:val="00D27C25"/>
    <w:rsid w:val="00D30101"/>
    <w:rsid w:val="00D30317"/>
    <w:rsid w:val="00D3142E"/>
    <w:rsid w:val="00D314A7"/>
    <w:rsid w:val="00D31D25"/>
    <w:rsid w:val="00D3205C"/>
    <w:rsid w:val="00D32542"/>
    <w:rsid w:val="00D32D59"/>
    <w:rsid w:val="00D32DF7"/>
    <w:rsid w:val="00D32E3E"/>
    <w:rsid w:val="00D341AF"/>
    <w:rsid w:val="00D34259"/>
    <w:rsid w:val="00D34580"/>
    <w:rsid w:val="00D349DA"/>
    <w:rsid w:val="00D34C72"/>
    <w:rsid w:val="00D34C89"/>
    <w:rsid w:val="00D34E08"/>
    <w:rsid w:val="00D36742"/>
    <w:rsid w:val="00D36761"/>
    <w:rsid w:val="00D40560"/>
    <w:rsid w:val="00D4151A"/>
    <w:rsid w:val="00D415DE"/>
    <w:rsid w:val="00D416D8"/>
    <w:rsid w:val="00D41FAF"/>
    <w:rsid w:val="00D42B60"/>
    <w:rsid w:val="00D42B75"/>
    <w:rsid w:val="00D43317"/>
    <w:rsid w:val="00D43C6F"/>
    <w:rsid w:val="00D4478D"/>
    <w:rsid w:val="00D45D3B"/>
    <w:rsid w:val="00D46384"/>
    <w:rsid w:val="00D470B7"/>
    <w:rsid w:val="00D47595"/>
    <w:rsid w:val="00D47B6E"/>
    <w:rsid w:val="00D503E4"/>
    <w:rsid w:val="00D51AA8"/>
    <w:rsid w:val="00D52A26"/>
    <w:rsid w:val="00D52E0A"/>
    <w:rsid w:val="00D534E2"/>
    <w:rsid w:val="00D53AAD"/>
    <w:rsid w:val="00D5468C"/>
    <w:rsid w:val="00D54D4D"/>
    <w:rsid w:val="00D54E97"/>
    <w:rsid w:val="00D54FD1"/>
    <w:rsid w:val="00D55EE0"/>
    <w:rsid w:val="00D56CCA"/>
    <w:rsid w:val="00D56F0D"/>
    <w:rsid w:val="00D572EB"/>
    <w:rsid w:val="00D576EF"/>
    <w:rsid w:val="00D5782E"/>
    <w:rsid w:val="00D57D99"/>
    <w:rsid w:val="00D600E1"/>
    <w:rsid w:val="00D60446"/>
    <w:rsid w:val="00D6116F"/>
    <w:rsid w:val="00D611B9"/>
    <w:rsid w:val="00D62338"/>
    <w:rsid w:val="00D6383B"/>
    <w:rsid w:val="00D638CF"/>
    <w:rsid w:val="00D63F34"/>
    <w:rsid w:val="00D654D2"/>
    <w:rsid w:val="00D65B06"/>
    <w:rsid w:val="00D666E4"/>
    <w:rsid w:val="00D66DB8"/>
    <w:rsid w:val="00D67F4A"/>
    <w:rsid w:val="00D67F68"/>
    <w:rsid w:val="00D70182"/>
    <w:rsid w:val="00D70217"/>
    <w:rsid w:val="00D70A4A"/>
    <w:rsid w:val="00D70F9F"/>
    <w:rsid w:val="00D71400"/>
    <w:rsid w:val="00D71602"/>
    <w:rsid w:val="00D71A51"/>
    <w:rsid w:val="00D71E10"/>
    <w:rsid w:val="00D7215C"/>
    <w:rsid w:val="00D7249F"/>
    <w:rsid w:val="00D730CF"/>
    <w:rsid w:val="00D73625"/>
    <w:rsid w:val="00D74115"/>
    <w:rsid w:val="00D74AA4"/>
    <w:rsid w:val="00D74D35"/>
    <w:rsid w:val="00D75880"/>
    <w:rsid w:val="00D761D6"/>
    <w:rsid w:val="00D76518"/>
    <w:rsid w:val="00D77C94"/>
    <w:rsid w:val="00D77F1A"/>
    <w:rsid w:val="00D801DE"/>
    <w:rsid w:val="00D81507"/>
    <w:rsid w:val="00D819D0"/>
    <w:rsid w:val="00D81FBA"/>
    <w:rsid w:val="00D820E8"/>
    <w:rsid w:val="00D82BB5"/>
    <w:rsid w:val="00D839ED"/>
    <w:rsid w:val="00D83E6D"/>
    <w:rsid w:val="00D84087"/>
    <w:rsid w:val="00D84160"/>
    <w:rsid w:val="00D84812"/>
    <w:rsid w:val="00D85D3E"/>
    <w:rsid w:val="00D85F16"/>
    <w:rsid w:val="00D8601B"/>
    <w:rsid w:val="00D86195"/>
    <w:rsid w:val="00D864BD"/>
    <w:rsid w:val="00D86A03"/>
    <w:rsid w:val="00D86CE3"/>
    <w:rsid w:val="00D87468"/>
    <w:rsid w:val="00D876DC"/>
    <w:rsid w:val="00D87DD2"/>
    <w:rsid w:val="00D9192B"/>
    <w:rsid w:val="00D92593"/>
    <w:rsid w:val="00D92CBA"/>
    <w:rsid w:val="00D93B2F"/>
    <w:rsid w:val="00D93F92"/>
    <w:rsid w:val="00D94682"/>
    <w:rsid w:val="00D947AA"/>
    <w:rsid w:val="00D95600"/>
    <w:rsid w:val="00D95821"/>
    <w:rsid w:val="00D964E8"/>
    <w:rsid w:val="00D969A6"/>
    <w:rsid w:val="00D96DC1"/>
    <w:rsid w:val="00D97473"/>
    <w:rsid w:val="00D976AD"/>
    <w:rsid w:val="00D977AF"/>
    <w:rsid w:val="00DA0083"/>
    <w:rsid w:val="00DA06A3"/>
    <w:rsid w:val="00DA089B"/>
    <w:rsid w:val="00DA17F1"/>
    <w:rsid w:val="00DA1878"/>
    <w:rsid w:val="00DA18E8"/>
    <w:rsid w:val="00DA29F2"/>
    <w:rsid w:val="00DA2CA7"/>
    <w:rsid w:val="00DA30E1"/>
    <w:rsid w:val="00DA3235"/>
    <w:rsid w:val="00DA3315"/>
    <w:rsid w:val="00DA4086"/>
    <w:rsid w:val="00DA49C1"/>
    <w:rsid w:val="00DA4C83"/>
    <w:rsid w:val="00DA59B5"/>
    <w:rsid w:val="00DA5F4C"/>
    <w:rsid w:val="00DA63A6"/>
    <w:rsid w:val="00DA6691"/>
    <w:rsid w:val="00DA6B63"/>
    <w:rsid w:val="00DA6BDB"/>
    <w:rsid w:val="00DA6D44"/>
    <w:rsid w:val="00DA6DBC"/>
    <w:rsid w:val="00DA7983"/>
    <w:rsid w:val="00DB0AA1"/>
    <w:rsid w:val="00DB0D4E"/>
    <w:rsid w:val="00DB15B8"/>
    <w:rsid w:val="00DB1BA4"/>
    <w:rsid w:val="00DB2522"/>
    <w:rsid w:val="00DB39ED"/>
    <w:rsid w:val="00DB474C"/>
    <w:rsid w:val="00DB4B4A"/>
    <w:rsid w:val="00DB5159"/>
    <w:rsid w:val="00DB6108"/>
    <w:rsid w:val="00DB6195"/>
    <w:rsid w:val="00DB6C3B"/>
    <w:rsid w:val="00DB70FD"/>
    <w:rsid w:val="00DB7306"/>
    <w:rsid w:val="00DC0EC6"/>
    <w:rsid w:val="00DC21ED"/>
    <w:rsid w:val="00DC2AA0"/>
    <w:rsid w:val="00DC307A"/>
    <w:rsid w:val="00DC310B"/>
    <w:rsid w:val="00DC44E8"/>
    <w:rsid w:val="00DC46B7"/>
    <w:rsid w:val="00DC4BDB"/>
    <w:rsid w:val="00DC4D3F"/>
    <w:rsid w:val="00DC4D68"/>
    <w:rsid w:val="00DC534C"/>
    <w:rsid w:val="00DC5582"/>
    <w:rsid w:val="00DC5C3F"/>
    <w:rsid w:val="00DC699F"/>
    <w:rsid w:val="00DC6BD0"/>
    <w:rsid w:val="00DC76BB"/>
    <w:rsid w:val="00DC7A9F"/>
    <w:rsid w:val="00DD1D3D"/>
    <w:rsid w:val="00DD21D3"/>
    <w:rsid w:val="00DD31E6"/>
    <w:rsid w:val="00DD3391"/>
    <w:rsid w:val="00DD3558"/>
    <w:rsid w:val="00DD4639"/>
    <w:rsid w:val="00DD46AD"/>
    <w:rsid w:val="00DD51C0"/>
    <w:rsid w:val="00DD5CF7"/>
    <w:rsid w:val="00DD6882"/>
    <w:rsid w:val="00DD7C5D"/>
    <w:rsid w:val="00DE0B3D"/>
    <w:rsid w:val="00DE1654"/>
    <w:rsid w:val="00DE1C00"/>
    <w:rsid w:val="00DE2059"/>
    <w:rsid w:val="00DE3CF8"/>
    <w:rsid w:val="00DE3E17"/>
    <w:rsid w:val="00DE40FF"/>
    <w:rsid w:val="00DE43AC"/>
    <w:rsid w:val="00DE466B"/>
    <w:rsid w:val="00DE4832"/>
    <w:rsid w:val="00DE6FAD"/>
    <w:rsid w:val="00DE7A86"/>
    <w:rsid w:val="00DE7E3E"/>
    <w:rsid w:val="00DF015B"/>
    <w:rsid w:val="00DF0178"/>
    <w:rsid w:val="00DF113B"/>
    <w:rsid w:val="00DF1244"/>
    <w:rsid w:val="00DF16C6"/>
    <w:rsid w:val="00DF1CA5"/>
    <w:rsid w:val="00DF1F10"/>
    <w:rsid w:val="00DF2296"/>
    <w:rsid w:val="00DF2DC5"/>
    <w:rsid w:val="00DF30E9"/>
    <w:rsid w:val="00DF344F"/>
    <w:rsid w:val="00DF3872"/>
    <w:rsid w:val="00DF48CA"/>
    <w:rsid w:val="00DF5788"/>
    <w:rsid w:val="00DF6811"/>
    <w:rsid w:val="00E0022B"/>
    <w:rsid w:val="00E00457"/>
    <w:rsid w:val="00E017DC"/>
    <w:rsid w:val="00E017EF"/>
    <w:rsid w:val="00E029E3"/>
    <w:rsid w:val="00E0335D"/>
    <w:rsid w:val="00E033B4"/>
    <w:rsid w:val="00E037EA"/>
    <w:rsid w:val="00E0405B"/>
    <w:rsid w:val="00E04326"/>
    <w:rsid w:val="00E04734"/>
    <w:rsid w:val="00E0509B"/>
    <w:rsid w:val="00E052E4"/>
    <w:rsid w:val="00E0536E"/>
    <w:rsid w:val="00E05615"/>
    <w:rsid w:val="00E056FE"/>
    <w:rsid w:val="00E05D82"/>
    <w:rsid w:val="00E06639"/>
    <w:rsid w:val="00E06A3F"/>
    <w:rsid w:val="00E06CAC"/>
    <w:rsid w:val="00E07FE2"/>
    <w:rsid w:val="00E103F9"/>
    <w:rsid w:val="00E10B60"/>
    <w:rsid w:val="00E10F8D"/>
    <w:rsid w:val="00E112CE"/>
    <w:rsid w:val="00E12280"/>
    <w:rsid w:val="00E12BAF"/>
    <w:rsid w:val="00E133AA"/>
    <w:rsid w:val="00E1346F"/>
    <w:rsid w:val="00E13CF5"/>
    <w:rsid w:val="00E14565"/>
    <w:rsid w:val="00E14B17"/>
    <w:rsid w:val="00E14CEB"/>
    <w:rsid w:val="00E15310"/>
    <w:rsid w:val="00E15746"/>
    <w:rsid w:val="00E1583E"/>
    <w:rsid w:val="00E158AF"/>
    <w:rsid w:val="00E15AD8"/>
    <w:rsid w:val="00E168E8"/>
    <w:rsid w:val="00E17258"/>
    <w:rsid w:val="00E17332"/>
    <w:rsid w:val="00E17914"/>
    <w:rsid w:val="00E206DC"/>
    <w:rsid w:val="00E212C0"/>
    <w:rsid w:val="00E219CD"/>
    <w:rsid w:val="00E221C7"/>
    <w:rsid w:val="00E22332"/>
    <w:rsid w:val="00E22E1F"/>
    <w:rsid w:val="00E2413B"/>
    <w:rsid w:val="00E24AB9"/>
    <w:rsid w:val="00E24B03"/>
    <w:rsid w:val="00E24B1A"/>
    <w:rsid w:val="00E2551F"/>
    <w:rsid w:val="00E257A4"/>
    <w:rsid w:val="00E25904"/>
    <w:rsid w:val="00E2615F"/>
    <w:rsid w:val="00E261BE"/>
    <w:rsid w:val="00E26293"/>
    <w:rsid w:val="00E270C0"/>
    <w:rsid w:val="00E279B4"/>
    <w:rsid w:val="00E30583"/>
    <w:rsid w:val="00E30C80"/>
    <w:rsid w:val="00E312AE"/>
    <w:rsid w:val="00E3219C"/>
    <w:rsid w:val="00E3234E"/>
    <w:rsid w:val="00E3291A"/>
    <w:rsid w:val="00E333C7"/>
    <w:rsid w:val="00E33631"/>
    <w:rsid w:val="00E339A2"/>
    <w:rsid w:val="00E34134"/>
    <w:rsid w:val="00E34156"/>
    <w:rsid w:val="00E349C4"/>
    <w:rsid w:val="00E36034"/>
    <w:rsid w:val="00E364BC"/>
    <w:rsid w:val="00E3654A"/>
    <w:rsid w:val="00E36662"/>
    <w:rsid w:val="00E366F8"/>
    <w:rsid w:val="00E3683B"/>
    <w:rsid w:val="00E402FC"/>
    <w:rsid w:val="00E40608"/>
    <w:rsid w:val="00E43E08"/>
    <w:rsid w:val="00E43F6E"/>
    <w:rsid w:val="00E441EC"/>
    <w:rsid w:val="00E4500A"/>
    <w:rsid w:val="00E457DB"/>
    <w:rsid w:val="00E45A79"/>
    <w:rsid w:val="00E4630B"/>
    <w:rsid w:val="00E47634"/>
    <w:rsid w:val="00E51284"/>
    <w:rsid w:val="00E51CE5"/>
    <w:rsid w:val="00E527C1"/>
    <w:rsid w:val="00E53267"/>
    <w:rsid w:val="00E53614"/>
    <w:rsid w:val="00E53694"/>
    <w:rsid w:val="00E539F6"/>
    <w:rsid w:val="00E556A2"/>
    <w:rsid w:val="00E557DE"/>
    <w:rsid w:val="00E5586A"/>
    <w:rsid w:val="00E55A37"/>
    <w:rsid w:val="00E55DB2"/>
    <w:rsid w:val="00E55E95"/>
    <w:rsid w:val="00E55F11"/>
    <w:rsid w:val="00E56226"/>
    <w:rsid w:val="00E566DC"/>
    <w:rsid w:val="00E567C1"/>
    <w:rsid w:val="00E568BB"/>
    <w:rsid w:val="00E56E5A"/>
    <w:rsid w:val="00E56E8C"/>
    <w:rsid w:val="00E573B0"/>
    <w:rsid w:val="00E57451"/>
    <w:rsid w:val="00E57DD5"/>
    <w:rsid w:val="00E6007A"/>
    <w:rsid w:val="00E60399"/>
    <w:rsid w:val="00E6197F"/>
    <w:rsid w:val="00E619C0"/>
    <w:rsid w:val="00E622ED"/>
    <w:rsid w:val="00E63BF5"/>
    <w:rsid w:val="00E647CF"/>
    <w:rsid w:val="00E649EB"/>
    <w:rsid w:val="00E64ADF"/>
    <w:rsid w:val="00E659AD"/>
    <w:rsid w:val="00E65C70"/>
    <w:rsid w:val="00E66505"/>
    <w:rsid w:val="00E66E35"/>
    <w:rsid w:val="00E67B31"/>
    <w:rsid w:val="00E7055E"/>
    <w:rsid w:val="00E70F00"/>
    <w:rsid w:val="00E71834"/>
    <w:rsid w:val="00E72089"/>
    <w:rsid w:val="00E72273"/>
    <w:rsid w:val="00E72846"/>
    <w:rsid w:val="00E72DA2"/>
    <w:rsid w:val="00E72DF1"/>
    <w:rsid w:val="00E72ED7"/>
    <w:rsid w:val="00E7326C"/>
    <w:rsid w:val="00E73A8B"/>
    <w:rsid w:val="00E74AB6"/>
    <w:rsid w:val="00E76187"/>
    <w:rsid w:val="00E767B8"/>
    <w:rsid w:val="00E7722B"/>
    <w:rsid w:val="00E77EED"/>
    <w:rsid w:val="00E77FBB"/>
    <w:rsid w:val="00E802D9"/>
    <w:rsid w:val="00E80D33"/>
    <w:rsid w:val="00E8156E"/>
    <w:rsid w:val="00E81A82"/>
    <w:rsid w:val="00E81AAE"/>
    <w:rsid w:val="00E83220"/>
    <w:rsid w:val="00E83CEB"/>
    <w:rsid w:val="00E83E28"/>
    <w:rsid w:val="00E840D6"/>
    <w:rsid w:val="00E8457C"/>
    <w:rsid w:val="00E84741"/>
    <w:rsid w:val="00E85188"/>
    <w:rsid w:val="00E855E9"/>
    <w:rsid w:val="00E85BF8"/>
    <w:rsid w:val="00E86699"/>
    <w:rsid w:val="00E8692B"/>
    <w:rsid w:val="00E875FD"/>
    <w:rsid w:val="00E921B1"/>
    <w:rsid w:val="00E92E1E"/>
    <w:rsid w:val="00E937B8"/>
    <w:rsid w:val="00E94445"/>
    <w:rsid w:val="00E944EB"/>
    <w:rsid w:val="00E94A00"/>
    <w:rsid w:val="00E94B25"/>
    <w:rsid w:val="00E96D39"/>
    <w:rsid w:val="00E974EE"/>
    <w:rsid w:val="00E97655"/>
    <w:rsid w:val="00E977D4"/>
    <w:rsid w:val="00EA0248"/>
    <w:rsid w:val="00EA1C36"/>
    <w:rsid w:val="00EA1F47"/>
    <w:rsid w:val="00EA2A62"/>
    <w:rsid w:val="00EA31A7"/>
    <w:rsid w:val="00EA34C1"/>
    <w:rsid w:val="00EA39FB"/>
    <w:rsid w:val="00EA61E8"/>
    <w:rsid w:val="00EA68F3"/>
    <w:rsid w:val="00EA74DA"/>
    <w:rsid w:val="00EA7B99"/>
    <w:rsid w:val="00EB08CC"/>
    <w:rsid w:val="00EB0F32"/>
    <w:rsid w:val="00EB1C24"/>
    <w:rsid w:val="00EB28FD"/>
    <w:rsid w:val="00EB32D7"/>
    <w:rsid w:val="00EB385E"/>
    <w:rsid w:val="00EB425F"/>
    <w:rsid w:val="00EB4864"/>
    <w:rsid w:val="00EB48FD"/>
    <w:rsid w:val="00EB5BA3"/>
    <w:rsid w:val="00EB6033"/>
    <w:rsid w:val="00EB676B"/>
    <w:rsid w:val="00EB6DCD"/>
    <w:rsid w:val="00EB7A55"/>
    <w:rsid w:val="00EC0898"/>
    <w:rsid w:val="00EC10E5"/>
    <w:rsid w:val="00EC21D5"/>
    <w:rsid w:val="00EC42C6"/>
    <w:rsid w:val="00EC4C46"/>
    <w:rsid w:val="00EC5619"/>
    <w:rsid w:val="00EC57CF"/>
    <w:rsid w:val="00EC63FF"/>
    <w:rsid w:val="00EC72B1"/>
    <w:rsid w:val="00EC7CE8"/>
    <w:rsid w:val="00EC7F27"/>
    <w:rsid w:val="00ED168C"/>
    <w:rsid w:val="00ED2394"/>
    <w:rsid w:val="00ED26B2"/>
    <w:rsid w:val="00ED2B05"/>
    <w:rsid w:val="00ED2B38"/>
    <w:rsid w:val="00ED3004"/>
    <w:rsid w:val="00ED3028"/>
    <w:rsid w:val="00ED398A"/>
    <w:rsid w:val="00ED3F56"/>
    <w:rsid w:val="00ED429F"/>
    <w:rsid w:val="00ED5B82"/>
    <w:rsid w:val="00ED6104"/>
    <w:rsid w:val="00ED62C3"/>
    <w:rsid w:val="00ED7306"/>
    <w:rsid w:val="00ED74E2"/>
    <w:rsid w:val="00ED7691"/>
    <w:rsid w:val="00EE007E"/>
    <w:rsid w:val="00EE0B29"/>
    <w:rsid w:val="00EE1819"/>
    <w:rsid w:val="00EE1C7E"/>
    <w:rsid w:val="00EE24D7"/>
    <w:rsid w:val="00EE2621"/>
    <w:rsid w:val="00EE3B2B"/>
    <w:rsid w:val="00EE3E5F"/>
    <w:rsid w:val="00EE42D5"/>
    <w:rsid w:val="00EE4712"/>
    <w:rsid w:val="00EE4F09"/>
    <w:rsid w:val="00EE510E"/>
    <w:rsid w:val="00EE5C51"/>
    <w:rsid w:val="00EE620F"/>
    <w:rsid w:val="00EE70A9"/>
    <w:rsid w:val="00EE72E8"/>
    <w:rsid w:val="00EE7824"/>
    <w:rsid w:val="00EE78A7"/>
    <w:rsid w:val="00EF035A"/>
    <w:rsid w:val="00EF08D6"/>
    <w:rsid w:val="00EF10C5"/>
    <w:rsid w:val="00EF189B"/>
    <w:rsid w:val="00EF28F5"/>
    <w:rsid w:val="00EF2B29"/>
    <w:rsid w:val="00EF2F19"/>
    <w:rsid w:val="00EF37E5"/>
    <w:rsid w:val="00EF3AA0"/>
    <w:rsid w:val="00EF5959"/>
    <w:rsid w:val="00EF5BB7"/>
    <w:rsid w:val="00EF7946"/>
    <w:rsid w:val="00EF7D25"/>
    <w:rsid w:val="00F00F84"/>
    <w:rsid w:val="00F01624"/>
    <w:rsid w:val="00F01D9F"/>
    <w:rsid w:val="00F027C6"/>
    <w:rsid w:val="00F0286D"/>
    <w:rsid w:val="00F03700"/>
    <w:rsid w:val="00F03C69"/>
    <w:rsid w:val="00F04A25"/>
    <w:rsid w:val="00F057FB"/>
    <w:rsid w:val="00F05C3D"/>
    <w:rsid w:val="00F05D2F"/>
    <w:rsid w:val="00F063BA"/>
    <w:rsid w:val="00F073F9"/>
    <w:rsid w:val="00F07AEB"/>
    <w:rsid w:val="00F07BEB"/>
    <w:rsid w:val="00F106D3"/>
    <w:rsid w:val="00F10D1C"/>
    <w:rsid w:val="00F11259"/>
    <w:rsid w:val="00F11B31"/>
    <w:rsid w:val="00F12915"/>
    <w:rsid w:val="00F12FA2"/>
    <w:rsid w:val="00F13171"/>
    <w:rsid w:val="00F135A3"/>
    <w:rsid w:val="00F13B04"/>
    <w:rsid w:val="00F13D3D"/>
    <w:rsid w:val="00F148F9"/>
    <w:rsid w:val="00F14904"/>
    <w:rsid w:val="00F14A56"/>
    <w:rsid w:val="00F14AAB"/>
    <w:rsid w:val="00F157AB"/>
    <w:rsid w:val="00F15CD2"/>
    <w:rsid w:val="00F15D80"/>
    <w:rsid w:val="00F167B8"/>
    <w:rsid w:val="00F167EB"/>
    <w:rsid w:val="00F16833"/>
    <w:rsid w:val="00F16A07"/>
    <w:rsid w:val="00F16D88"/>
    <w:rsid w:val="00F17025"/>
    <w:rsid w:val="00F1722E"/>
    <w:rsid w:val="00F17D42"/>
    <w:rsid w:val="00F2016A"/>
    <w:rsid w:val="00F203EC"/>
    <w:rsid w:val="00F20AB7"/>
    <w:rsid w:val="00F20CDC"/>
    <w:rsid w:val="00F20DB2"/>
    <w:rsid w:val="00F21217"/>
    <w:rsid w:val="00F214C5"/>
    <w:rsid w:val="00F21959"/>
    <w:rsid w:val="00F21CAE"/>
    <w:rsid w:val="00F22DEC"/>
    <w:rsid w:val="00F24DC4"/>
    <w:rsid w:val="00F25020"/>
    <w:rsid w:val="00F2505C"/>
    <w:rsid w:val="00F258DF"/>
    <w:rsid w:val="00F26241"/>
    <w:rsid w:val="00F26490"/>
    <w:rsid w:val="00F26C83"/>
    <w:rsid w:val="00F30667"/>
    <w:rsid w:val="00F3090C"/>
    <w:rsid w:val="00F31F24"/>
    <w:rsid w:val="00F32759"/>
    <w:rsid w:val="00F34386"/>
    <w:rsid w:val="00F34BBB"/>
    <w:rsid w:val="00F34D49"/>
    <w:rsid w:val="00F34EF8"/>
    <w:rsid w:val="00F34F0E"/>
    <w:rsid w:val="00F35E52"/>
    <w:rsid w:val="00F36675"/>
    <w:rsid w:val="00F37D3B"/>
    <w:rsid w:val="00F4087F"/>
    <w:rsid w:val="00F40EC0"/>
    <w:rsid w:val="00F42896"/>
    <w:rsid w:val="00F42CC3"/>
    <w:rsid w:val="00F43737"/>
    <w:rsid w:val="00F43FB8"/>
    <w:rsid w:val="00F44460"/>
    <w:rsid w:val="00F44989"/>
    <w:rsid w:val="00F44F0F"/>
    <w:rsid w:val="00F45364"/>
    <w:rsid w:val="00F454D3"/>
    <w:rsid w:val="00F45685"/>
    <w:rsid w:val="00F456AF"/>
    <w:rsid w:val="00F4585C"/>
    <w:rsid w:val="00F470AB"/>
    <w:rsid w:val="00F50E64"/>
    <w:rsid w:val="00F5118D"/>
    <w:rsid w:val="00F515F1"/>
    <w:rsid w:val="00F51B9F"/>
    <w:rsid w:val="00F52D94"/>
    <w:rsid w:val="00F5345E"/>
    <w:rsid w:val="00F5385E"/>
    <w:rsid w:val="00F53EC0"/>
    <w:rsid w:val="00F548DD"/>
    <w:rsid w:val="00F54A76"/>
    <w:rsid w:val="00F55538"/>
    <w:rsid w:val="00F5596A"/>
    <w:rsid w:val="00F55A48"/>
    <w:rsid w:val="00F55B6C"/>
    <w:rsid w:val="00F56320"/>
    <w:rsid w:val="00F569B5"/>
    <w:rsid w:val="00F56C44"/>
    <w:rsid w:val="00F57115"/>
    <w:rsid w:val="00F5714F"/>
    <w:rsid w:val="00F57E92"/>
    <w:rsid w:val="00F608F4"/>
    <w:rsid w:val="00F6268B"/>
    <w:rsid w:val="00F62DAF"/>
    <w:rsid w:val="00F62EC4"/>
    <w:rsid w:val="00F63484"/>
    <w:rsid w:val="00F63AD2"/>
    <w:rsid w:val="00F6467D"/>
    <w:rsid w:val="00F64CEE"/>
    <w:rsid w:val="00F655DE"/>
    <w:rsid w:val="00F65708"/>
    <w:rsid w:val="00F704F1"/>
    <w:rsid w:val="00F70D8E"/>
    <w:rsid w:val="00F717F7"/>
    <w:rsid w:val="00F71EB3"/>
    <w:rsid w:val="00F727BD"/>
    <w:rsid w:val="00F73290"/>
    <w:rsid w:val="00F73C57"/>
    <w:rsid w:val="00F740D3"/>
    <w:rsid w:val="00F745C3"/>
    <w:rsid w:val="00F74EA5"/>
    <w:rsid w:val="00F75EA5"/>
    <w:rsid w:val="00F75EF9"/>
    <w:rsid w:val="00F767EA"/>
    <w:rsid w:val="00F76ACD"/>
    <w:rsid w:val="00F76D42"/>
    <w:rsid w:val="00F7778A"/>
    <w:rsid w:val="00F77C28"/>
    <w:rsid w:val="00F77F23"/>
    <w:rsid w:val="00F802AA"/>
    <w:rsid w:val="00F80366"/>
    <w:rsid w:val="00F8241F"/>
    <w:rsid w:val="00F8271E"/>
    <w:rsid w:val="00F827E9"/>
    <w:rsid w:val="00F82A72"/>
    <w:rsid w:val="00F82C04"/>
    <w:rsid w:val="00F82D70"/>
    <w:rsid w:val="00F834E4"/>
    <w:rsid w:val="00F83E26"/>
    <w:rsid w:val="00F84429"/>
    <w:rsid w:val="00F85712"/>
    <w:rsid w:val="00F85D7F"/>
    <w:rsid w:val="00F85E1C"/>
    <w:rsid w:val="00F86215"/>
    <w:rsid w:val="00F86CD5"/>
    <w:rsid w:val="00F87CD4"/>
    <w:rsid w:val="00F9004D"/>
    <w:rsid w:val="00F909BD"/>
    <w:rsid w:val="00F910F9"/>
    <w:rsid w:val="00F930B6"/>
    <w:rsid w:val="00F9486D"/>
    <w:rsid w:val="00F94877"/>
    <w:rsid w:val="00F94F79"/>
    <w:rsid w:val="00F95C22"/>
    <w:rsid w:val="00F95CC3"/>
    <w:rsid w:val="00F95F52"/>
    <w:rsid w:val="00F961B3"/>
    <w:rsid w:val="00F9661A"/>
    <w:rsid w:val="00F96962"/>
    <w:rsid w:val="00F96AAB"/>
    <w:rsid w:val="00F9748C"/>
    <w:rsid w:val="00F97F9E"/>
    <w:rsid w:val="00FA06BD"/>
    <w:rsid w:val="00FA2198"/>
    <w:rsid w:val="00FA251B"/>
    <w:rsid w:val="00FA25A8"/>
    <w:rsid w:val="00FA2D7A"/>
    <w:rsid w:val="00FA38D7"/>
    <w:rsid w:val="00FA45C7"/>
    <w:rsid w:val="00FA50F2"/>
    <w:rsid w:val="00FA538C"/>
    <w:rsid w:val="00FA5A4E"/>
    <w:rsid w:val="00FA5FEC"/>
    <w:rsid w:val="00FA62F5"/>
    <w:rsid w:val="00FA6499"/>
    <w:rsid w:val="00FA7122"/>
    <w:rsid w:val="00FA7263"/>
    <w:rsid w:val="00FA7304"/>
    <w:rsid w:val="00FA7457"/>
    <w:rsid w:val="00FA7601"/>
    <w:rsid w:val="00FA7B9F"/>
    <w:rsid w:val="00FB0982"/>
    <w:rsid w:val="00FB0F52"/>
    <w:rsid w:val="00FB2157"/>
    <w:rsid w:val="00FB2550"/>
    <w:rsid w:val="00FB2F3D"/>
    <w:rsid w:val="00FB38EE"/>
    <w:rsid w:val="00FB39E5"/>
    <w:rsid w:val="00FB606F"/>
    <w:rsid w:val="00FB7EBE"/>
    <w:rsid w:val="00FC014A"/>
    <w:rsid w:val="00FC0B43"/>
    <w:rsid w:val="00FC0D09"/>
    <w:rsid w:val="00FC126B"/>
    <w:rsid w:val="00FC1E9F"/>
    <w:rsid w:val="00FC217A"/>
    <w:rsid w:val="00FC340C"/>
    <w:rsid w:val="00FC3412"/>
    <w:rsid w:val="00FC4E4F"/>
    <w:rsid w:val="00FC5233"/>
    <w:rsid w:val="00FC570F"/>
    <w:rsid w:val="00FC6323"/>
    <w:rsid w:val="00FC684A"/>
    <w:rsid w:val="00FD0E2D"/>
    <w:rsid w:val="00FD1852"/>
    <w:rsid w:val="00FD2129"/>
    <w:rsid w:val="00FD2782"/>
    <w:rsid w:val="00FD28DE"/>
    <w:rsid w:val="00FD2B8A"/>
    <w:rsid w:val="00FD3AF7"/>
    <w:rsid w:val="00FD3D5F"/>
    <w:rsid w:val="00FD3E90"/>
    <w:rsid w:val="00FD4720"/>
    <w:rsid w:val="00FD5414"/>
    <w:rsid w:val="00FD67EA"/>
    <w:rsid w:val="00FD6817"/>
    <w:rsid w:val="00FD71CF"/>
    <w:rsid w:val="00FD7DFF"/>
    <w:rsid w:val="00FE34C6"/>
    <w:rsid w:val="00FE371E"/>
    <w:rsid w:val="00FE3BCC"/>
    <w:rsid w:val="00FE3C05"/>
    <w:rsid w:val="00FE3C5B"/>
    <w:rsid w:val="00FE3C9B"/>
    <w:rsid w:val="00FE549F"/>
    <w:rsid w:val="00FE59BC"/>
    <w:rsid w:val="00FE5E99"/>
    <w:rsid w:val="00FE6340"/>
    <w:rsid w:val="00FE6844"/>
    <w:rsid w:val="00FE722A"/>
    <w:rsid w:val="00FE7DEE"/>
    <w:rsid w:val="00FF0273"/>
    <w:rsid w:val="00FF03D0"/>
    <w:rsid w:val="00FF07EA"/>
    <w:rsid w:val="00FF0B13"/>
    <w:rsid w:val="00FF0DAA"/>
    <w:rsid w:val="00FF10E4"/>
    <w:rsid w:val="00FF1980"/>
    <w:rsid w:val="00FF2CA7"/>
    <w:rsid w:val="00FF3C64"/>
    <w:rsid w:val="00FF4900"/>
    <w:rsid w:val="00FF4DFB"/>
    <w:rsid w:val="00FF7B8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3C6F319E"/>
  <w15:chartTrackingRefBased/>
  <w15:docId w15:val="{E28927F2-C6B9-4726-BD1A-CF59E52CF3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0" w:qFormat="1"/>
    <w:lsdException w:name="heading 6" w:uiPriority="0"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qFormat="1"/>
    <w:lsdException w:name="Intense Reference" w:uiPriority="32"/>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D06048"/>
    <w:pPr>
      <w:widowControl w:val="0"/>
      <w:suppressAutoHyphens/>
      <w:spacing w:after="120" w:line="360" w:lineRule="auto"/>
      <w:jc w:val="both"/>
    </w:pPr>
    <w:rPr>
      <w:rFonts w:ascii="DejaVu Sans Condensed" w:eastAsia="Arial Unicode MS" w:hAnsi="DejaVu Sans Condensed"/>
      <w:kern w:val="20"/>
      <w:sz w:val="18"/>
      <w:szCs w:val="24"/>
    </w:rPr>
  </w:style>
  <w:style w:type="paragraph" w:styleId="Nagwek1">
    <w:name w:val="heading 1"/>
    <w:basedOn w:val="Normalny"/>
    <w:next w:val="Tekstpodstawowy"/>
    <w:link w:val="Nagwek1Znak"/>
    <w:uiPriority w:val="9"/>
    <w:qFormat/>
    <w:rsid w:val="005155CC"/>
    <w:pPr>
      <w:keepNext/>
      <w:widowControl/>
      <w:numPr>
        <w:numId w:val="4"/>
      </w:numPr>
      <w:tabs>
        <w:tab w:val="left" w:pos="426"/>
      </w:tabs>
      <w:suppressAutoHyphens w:val="0"/>
      <w:spacing w:line="240" w:lineRule="auto"/>
      <w:ind w:left="0" w:firstLine="0"/>
      <w:outlineLvl w:val="0"/>
    </w:pPr>
    <w:rPr>
      <w:rFonts w:ascii="Barlow Semi Condensed ExtraBold" w:eastAsia="Times New Roman" w:hAnsi="Barlow Semi Condensed ExtraBold"/>
      <w:bCs/>
      <w:color w:val="000000"/>
      <w:spacing w:val="6"/>
      <w:w w:val="95"/>
      <w:kern w:val="32"/>
      <w:sz w:val="36"/>
      <w:szCs w:val="32"/>
      <w:lang w:val="x-none"/>
    </w:rPr>
  </w:style>
  <w:style w:type="paragraph" w:styleId="Nagwek2">
    <w:name w:val="heading 2"/>
    <w:basedOn w:val="Normalny"/>
    <w:next w:val="Tekstpodstawowy"/>
    <w:link w:val="Nagwek2Znak"/>
    <w:uiPriority w:val="9"/>
    <w:qFormat/>
    <w:rsid w:val="00972A79"/>
    <w:pPr>
      <w:keepNext/>
      <w:widowControl/>
      <w:numPr>
        <w:numId w:val="5"/>
      </w:numPr>
      <w:tabs>
        <w:tab w:val="left" w:pos="426"/>
      </w:tabs>
      <w:suppressAutoHyphens w:val="0"/>
      <w:spacing w:after="100" w:line="216" w:lineRule="auto"/>
      <w:ind w:left="426" w:hanging="426"/>
      <w:jc w:val="left"/>
      <w:outlineLvl w:val="1"/>
    </w:pPr>
    <w:rPr>
      <w:rFonts w:eastAsia="Times New Roman" w:cs="DejaVu Sans Condensed"/>
      <w:bCs/>
      <w:iCs/>
      <w:w w:val="95"/>
      <w:kern w:val="0"/>
      <w:sz w:val="24"/>
      <w:szCs w:val="28"/>
      <w:lang w:val="x-none" w:eastAsia="en-US"/>
    </w:rPr>
  </w:style>
  <w:style w:type="paragraph" w:styleId="Nagwek3">
    <w:name w:val="heading 3"/>
    <w:basedOn w:val="Normalny"/>
    <w:next w:val="Tekstpodstawowy"/>
    <w:link w:val="Nagwek3Znak"/>
    <w:qFormat/>
    <w:rsid w:val="00FD3D5F"/>
    <w:pPr>
      <w:keepNext/>
      <w:widowControl/>
      <w:numPr>
        <w:ilvl w:val="1"/>
        <w:numId w:val="5"/>
      </w:numPr>
      <w:tabs>
        <w:tab w:val="left" w:pos="567"/>
      </w:tabs>
      <w:suppressAutoHyphens w:val="0"/>
      <w:spacing w:after="100" w:line="240" w:lineRule="auto"/>
      <w:ind w:left="567" w:hanging="567"/>
      <w:jc w:val="left"/>
      <w:outlineLvl w:val="2"/>
    </w:pPr>
    <w:rPr>
      <w:rFonts w:eastAsia="Calibri" w:cs="DejaVu Sans Condensed"/>
      <w:bCs/>
      <w:w w:val="95"/>
      <w:kern w:val="0"/>
      <w:sz w:val="24"/>
      <w:szCs w:val="20"/>
      <w:lang w:eastAsia="en-US"/>
    </w:rPr>
  </w:style>
  <w:style w:type="paragraph" w:styleId="Nagwek4">
    <w:name w:val="heading 4"/>
    <w:basedOn w:val="Normalny"/>
    <w:next w:val="Tekstpodstawowy"/>
    <w:link w:val="Nagwek4Znak"/>
    <w:uiPriority w:val="9"/>
    <w:qFormat/>
    <w:rsid w:val="00FD3D5F"/>
    <w:pPr>
      <w:keepNext/>
      <w:widowControl/>
      <w:numPr>
        <w:ilvl w:val="2"/>
        <w:numId w:val="5"/>
      </w:numPr>
      <w:tabs>
        <w:tab w:val="left" w:pos="567"/>
      </w:tabs>
      <w:suppressAutoHyphens w:val="0"/>
      <w:spacing w:before="160" w:line="240" w:lineRule="auto"/>
      <w:ind w:left="709" w:hanging="709"/>
      <w:outlineLvl w:val="3"/>
    </w:pPr>
    <w:rPr>
      <w:rFonts w:eastAsia="Calibri" w:cs="DejaVu Sans Condensed"/>
      <w:bCs/>
      <w:w w:val="90"/>
      <w:kern w:val="0"/>
      <w:sz w:val="23"/>
      <w:szCs w:val="23"/>
      <w:lang w:val="x-none" w:eastAsia="x-none"/>
    </w:rPr>
  </w:style>
  <w:style w:type="paragraph" w:styleId="Nagwek5">
    <w:name w:val="heading 5"/>
    <w:basedOn w:val="Nagwek"/>
    <w:next w:val="Tekstpodstawowy"/>
    <w:link w:val="Nagwek5Znak"/>
    <w:qFormat/>
    <w:pPr>
      <w:numPr>
        <w:ilvl w:val="4"/>
        <w:numId w:val="1"/>
      </w:numPr>
      <w:outlineLvl w:val="4"/>
    </w:pPr>
    <w:rPr>
      <w:b/>
      <w:bCs/>
      <w:sz w:val="24"/>
      <w:szCs w:val="24"/>
    </w:rPr>
  </w:style>
  <w:style w:type="paragraph" w:styleId="Nagwek6">
    <w:name w:val="heading 6"/>
    <w:basedOn w:val="Nagwek"/>
    <w:next w:val="Tekstpodstawowy"/>
    <w:link w:val="Nagwek6Znak"/>
    <w:qFormat/>
    <w:pPr>
      <w:numPr>
        <w:ilvl w:val="5"/>
        <w:numId w:val="1"/>
      </w:numPr>
      <w:outlineLvl w:val="5"/>
    </w:pPr>
    <w:rPr>
      <w:b/>
      <w:bCs/>
      <w:sz w:val="21"/>
      <w:szCs w:val="2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Pogrubienie">
    <w:name w:val="Strong"/>
    <w:aliases w:val="Normalny + Arial,10 pt"/>
    <w:uiPriority w:val="22"/>
    <w:qFormat/>
    <w:rPr>
      <w:b/>
      <w:bCs/>
    </w:rPr>
  </w:style>
  <w:style w:type="character" w:customStyle="1" w:styleId="Znakinumeracji">
    <w:name w:val="Znaki numeracji"/>
    <w:rPr>
      <w:rFonts w:ascii="Tahoma" w:hAnsi="Tahoma"/>
      <w:sz w:val="16"/>
      <w:szCs w:val="19"/>
    </w:rPr>
  </w:style>
  <w:style w:type="character" w:customStyle="1" w:styleId="Symbolewypunktowania">
    <w:name w:val="Symbole wypunktowania"/>
    <w:rPr>
      <w:rFonts w:ascii="StarSymbol" w:eastAsia="StarSymbol" w:hAnsi="StarSymbol" w:cs="StarSymbol"/>
      <w:sz w:val="18"/>
      <w:szCs w:val="18"/>
    </w:rPr>
  </w:style>
  <w:style w:type="character" w:customStyle="1" w:styleId="WW8Num15z0">
    <w:name w:val="WW8Num15z0"/>
    <w:rPr>
      <w:rFonts w:ascii="Symbol" w:hAnsi="Symbol" w:cs="OpenSymbol"/>
    </w:rPr>
  </w:style>
  <w:style w:type="character" w:customStyle="1" w:styleId="WW8Num15z1">
    <w:name w:val="WW8Num15z1"/>
    <w:rPr>
      <w:rFonts w:ascii="OpenSymbol" w:hAnsi="OpenSymbol" w:cs="OpenSymbol"/>
    </w:rPr>
  </w:style>
  <w:style w:type="character" w:customStyle="1" w:styleId="WW8Num16z0">
    <w:name w:val="WW8Num16z0"/>
    <w:rPr>
      <w:rFonts w:ascii="Symbol" w:hAnsi="Symbol" w:cs="OpenSymbol"/>
    </w:rPr>
  </w:style>
  <w:style w:type="character" w:customStyle="1" w:styleId="WW8Num16z1">
    <w:name w:val="WW8Num16z1"/>
    <w:rPr>
      <w:rFonts w:ascii="OpenSymbol" w:hAnsi="OpenSymbol" w:cs="OpenSymbol"/>
    </w:rPr>
  </w:style>
  <w:style w:type="character" w:customStyle="1" w:styleId="Domylnaczcionkaakapitu1">
    <w:name w:val="Domyślna czcionka akapitu1"/>
  </w:style>
  <w:style w:type="character" w:customStyle="1" w:styleId="FontStyle23">
    <w:name w:val="Font Style23"/>
    <w:rPr>
      <w:rFonts w:ascii="Times New Roman" w:eastAsia="Times New Roman" w:hAnsi="Times New Roman" w:cs="Times New Roman"/>
      <w:sz w:val="16"/>
      <w:szCs w:val="16"/>
    </w:rPr>
  </w:style>
  <w:style w:type="character" w:customStyle="1" w:styleId="Znakiprzypiswdolnych">
    <w:name w:val="Znaki przypisów dolnych"/>
  </w:style>
  <w:style w:type="character" w:styleId="Odwoanieprzypisudolnego">
    <w:name w:val="footnote reference"/>
    <w:aliases w:val="Odwołanie przypisu1,Odwołanie przypisu2,Footnote Reference Number,Footnote symbol,Footnote reference number,note TESI,SUPERS,EN Footnote Reference,Footnote number,Ref,de nota al pie,Odwo3anie przypisu,Times 10 Point,number"/>
    <w:uiPriority w:val="99"/>
    <w:rPr>
      <w:vertAlign w:val="superscript"/>
    </w:rPr>
  </w:style>
  <w:style w:type="character" w:customStyle="1" w:styleId="FontStyle31">
    <w:name w:val="Font Style31"/>
    <w:rPr>
      <w:rFonts w:ascii="Times New Roman" w:eastAsia="Times New Roman" w:hAnsi="Times New Roman" w:cs="Times New Roman"/>
      <w:sz w:val="20"/>
      <w:szCs w:val="20"/>
    </w:rPr>
  </w:style>
  <w:style w:type="character" w:styleId="Hipercze">
    <w:name w:val="Hyperlink"/>
    <w:uiPriority w:val="99"/>
    <w:rPr>
      <w:color w:val="000080"/>
      <w:u w:val="single"/>
    </w:rPr>
  </w:style>
  <w:style w:type="character" w:styleId="Odwoanieprzypisukocowego">
    <w:name w:val="endnote reference"/>
    <w:rPr>
      <w:vertAlign w:val="superscript"/>
    </w:rPr>
  </w:style>
  <w:style w:type="character" w:customStyle="1" w:styleId="Znakiprzypiswkocowych">
    <w:name w:val="Znaki przypisów końcowych"/>
  </w:style>
  <w:style w:type="paragraph" w:styleId="Nagwek">
    <w:name w:val="header"/>
    <w:basedOn w:val="Normalny"/>
    <w:next w:val="Tekstpodstawowy"/>
    <w:link w:val="NagwekZnak"/>
    <w:uiPriority w:val="99"/>
    <w:pPr>
      <w:keepNext/>
      <w:spacing w:before="240"/>
    </w:pPr>
    <w:rPr>
      <w:rFonts w:ascii="Arial" w:eastAsia="MS Mincho" w:hAnsi="Arial"/>
      <w:sz w:val="28"/>
      <w:szCs w:val="28"/>
      <w:lang w:val="x-none"/>
    </w:rPr>
  </w:style>
  <w:style w:type="paragraph" w:styleId="Tekstpodstawowy">
    <w:name w:val="Body Text"/>
    <w:basedOn w:val="Normalny"/>
    <w:link w:val="TekstpodstawowyZnak"/>
    <w:rPr>
      <w:lang w:val="x-none"/>
    </w:rPr>
  </w:style>
  <w:style w:type="paragraph" w:styleId="Lista">
    <w:name w:val="List"/>
    <w:basedOn w:val="Tekstpodstawowy"/>
    <w:rPr>
      <w:rFonts w:ascii="Arial" w:hAnsi="Arial" w:cs="Tahoma"/>
    </w:rPr>
  </w:style>
  <w:style w:type="paragraph" w:customStyle="1" w:styleId="Podpis1">
    <w:name w:val="Podpis1"/>
    <w:basedOn w:val="Normalny"/>
    <w:pPr>
      <w:suppressLineNumbers/>
      <w:spacing w:before="120"/>
    </w:pPr>
    <w:rPr>
      <w:rFonts w:ascii="Arial" w:hAnsi="Arial" w:cs="Tahoma"/>
      <w:i/>
      <w:iCs/>
      <w:sz w:val="20"/>
    </w:rPr>
  </w:style>
  <w:style w:type="paragraph" w:customStyle="1" w:styleId="Indeks">
    <w:name w:val="Indeks"/>
    <w:basedOn w:val="Normalny"/>
    <w:pPr>
      <w:suppressLineNumbers/>
    </w:pPr>
    <w:rPr>
      <w:rFonts w:ascii="Arial" w:hAnsi="Arial" w:cs="Tahoma"/>
    </w:rPr>
  </w:style>
  <w:style w:type="paragraph" w:customStyle="1" w:styleId="Zawartotabeli">
    <w:name w:val="Zawartość tabeli"/>
    <w:basedOn w:val="Normalny"/>
    <w:link w:val="ZawartotabeliZnak"/>
    <w:pPr>
      <w:suppressLineNumbers/>
    </w:pPr>
    <w:rPr>
      <w:lang w:val="x-none"/>
    </w:rPr>
  </w:style>
  <w:style w:type="paragraph" w:styleId="Stopka">
    <w:name w:val="footer"/>
    <w:basedOn w:val="Normalny"/>
    <w:link w:val="StopkaZnak"/>
    <w:uiPriority w:val="99"/>
    <w:pPr>
      <w:suppressLineNumbers/>
      <w:tabs>
        <w:tab w:val="center" w:pos="4818"/>
        <w:tab w:val="right" w:pos="9637"/>
      </w:tabs>
    </w:pPr>
    <w:rPr>
      <w:lang w:val="x-none"/>
    </w:rPr>
  </w:style>
  <w:style w:type="paragraph" w:customStyle="1" w:styleId="Nagwek10">
    <w:name w:val="Nagłówek1"/>
    <w:basedOn w:val="Normalny"/>
    <w:next w:val="Tekstpodstawowy"/>
    <w:pPr>
      <w:keepNext/>
      <w:spacing w:before="240"/>
    </w:pPr>
    <w:rPr>
      <w:rFonts w:ascii="Arial" w:eastAsia="MS Mincho" w:hAnsi="Arial" w:cs="Tahoma"/>
      <w:sz w:val="28"/>
      <w:szCs w:val="28"/>
    </w:rPr>
  </w:style>
  <w:style w:type="paragraph" w:styleId="Tekstprzypisudolnego">
    <w:name w:val="footnote text"/>
    <w:aliases w:val="Przypis dolny GR"/>
    <w:basedOn w:val="Normalny"/>
    <w:link w:val="TekstprzypisudolnegoZnak"/>
    <w:qFormat/>
    <w:pPr>
      <w:suppressLineNumbers/>
      <w:ind w:left="283" w:hanging="283"/>
    </w:pPr>
    <w:rPr>
      <w:rFonts w:ascii="Arial" w:hAnsi="Arial"/>
      <w:kern w:val="1"/>
      <w:sz w:val="20"/>
      <w:szCs w:val="20"/>
      <w:lang w:val="x-none"/>
    </w:rPr>
  </w:style>
  <w:style w:type="paragraph" w:customStyle="1" w:styleId="Tekstpodstawowy21">
    <w:name w:val="Tekst podstawowy 21"/>
    <w:basedOn w:val="Normalny"/>
    <w:rPr>
      <w:rFonts w:ascii="Arial" w:hAnsi="Arial"/>
    </w:rPr>
  </w:style>
  <w:style w:type="paragraph" w:customStyle="1" w:styleId="Nagwektabeli">
    <w:name w:val="Nagłówek tabeli"/>
    <w:basedOn w:val="Zawartotabeli"/>
    <w:pPr>
      <w:jc w:val="center"/>
    </w:pPr>
    <w:rPr>
      <w:b/>
      <w:bCs/>
    </w:rPr>
  </w:style>
  <w:style w:type="paragraph" w:customStyle="1" w:styleId="Standard">
    <w:name w:val="Standard"/>
    <w:pPr>
      <w:widowControl w:val="0"/>
      <w:suppressAutoHyphens/>
      <w:textAlignment w:val="baseline"/>
    </w:pPr>
    <w:rPr>
      <w:rFonts w:ascii="Arial" w:eastAsia="Arial Unicode MS" w:hAnsi="Arial" w:cs="Arial"/>
      <w:kern w:val="1"/>
      <w:sz w:val="24"/>
      <w:szCs w:val="24"/>
      <w:lang w:eastAsia="ar-SA"/>
    </w:rPr>
  </w:style>
  <w:style w:type="paragraph" w:styleId="Tytu">
    <w:name w:val="Title"/>
    <w:basedOn w:val="Normalny"/>
    <w:next w:val="Normalny"/>
    <w:link w:val="TytuZnak"/>
    <w:qFormat/>
    <w:rsid w:val="00FD3D5F"/>
    <w:pPr>
      <w:spacing w:after="40" w:line="100" w:lineRule="atLeast"/>
      <w:jc w:val="left"/>
    </w:pPr>
    <w:rPr>
      <w:rFonts w:eastAsia="Times New Roman"/>
      <w:b/>
      <w:bCs/>
      <w:w w:val="95"/>
      <w:kern w:val="1"/>
      <w:szCs w:val="32"/>
      <w:lang w:val="x-none"/>
    </w:rPr>
  </w:style>
  <w:style w:type="paragraph" w:styleId="Podtytu">
    <w:name w:val="Subtitle"/>
    <w:aliases w:val="MYŚLNIKI"/>
    <w:basedOn w:val="Normalny"/>
    <w:next w:val="Tekstpodstawowy"/>
    <w:link w:val="PodtytuZnak"/>
    <w:qFormat/>
    <w:rsid w:val="003A086A"/>
    <w:pPr>
      <w:numPr>
        <w:numId w:val="20"/>
      </w:numPr>
      <w:spacing w:after="0" w:line="324" w:lineRule="auto"/>
      <w:ind w:left="851" w:hanging="294"/>
    </w:pPr>
    <w:rPr>
      <w:rFonts w:eastAsia="Times New Roman" w:cs="DejaVu Sans Condensed"/>
      <w:color w:val="000000"/>
      <w:w w:val="95"/>
      <w:kern w:val="0"/>
      <w:sz w:val="20"/>
      <w:szCs w:val="20"/>
    </w:rPr>
  </w:style>
  <w:style w:type="paragraph" w:styleId="Tekstprzypisukocowego">
    <w:name w:val="endnote text"/>
    <w:basedOn w:val="Normalny"/>
    <w:link w:val="TekstprzypisukocowegoZnak"/>
    <w:uiPriority w:val="99"/>
    <w:semiHidden/>
    <w:unhideWhenUsed/>
    <w:rsid w:val="00936A71"/>
    <w:rPr>
      <w:rFonts w:ascii="Arial" w:hAnsi="Arial"/>
      <w:kern w:val="1"/>
      <w:sz w:val="20"/>
      <w:szCs w:val="20"/>
      <w:lang w:val="x-none"/>
    </w:rPr>
  </w:style>
  <w:style w:type="character" w:customStyle="1" w:styleId="TekstprzypisukocowegoZnak">
    <w:name w:val="Tekst przypisu końcowego Znak"/>
    <w:link w:val="Tekstprzypisukocowego"/>
    <w:uiPriority w:val="99"/>
    <w:semiHidden/>
    <w:rsid w:val="00936A71"/>
    <w:rPr>
      <w:rFonts w:ascii="Arial" w:eastAsia="Arial Unicode MS" w:hAnsi="Arial"/>
      <w:kern w:val="1"/>
    </w:rPr>
  </w:style>
  <w:style w:type="paragraph" w:styleId="Tekstdymka">
    <w:name w:val="Balloon Text"/>
    <w:basedOn w:val="Normalny"/>
    <w:link w:val="TekstdymkaZnak"/>
    <w:uiPriority w:val="99"/>
    <w:semiHidden/>
    <w:unhideWhenUsed/>
    <w:rsid w:val="009B25A3"/>
    <w:rPr>
      <w:rFonts w:ascii="Tahoma" w:hAnsi="Tahoma"/>
      <w:kern w:val="1"/>
      <w:sz w:val="16"/>
      <w:szCs w:val="16"/>
      <w:lang w:val="x-none"/>
    </w:rPr>
  </w:style>
  <w:style w:type="character" w:customStyle="1" w:styleId="TekstdymkaZnak">
    <w:name w:val="Tekst dymka Znak"/>
    <w:link w:val="Tekstdymka"/>
    <w:uiPriority w:val="99"/>
    <w:semiHidden/>
    <w:rsid w:val="009B25A3"/>
    <w:rPr>
      <w:rFonts w:ascii="Tahoma" w:eastAsia="Arial Unicode MS" w:hAnsi="Tahoma" w:cs="Tahoma"/>
      <w:kern w:val="1"/>
      <w:sz w:val="16"/>
      <w:szCs w:val="16"/>
    </w:rPr>
  </w:style>
  <w:style w:type="character" w:customStyle="1" w:styleId="TekstprzypisudolnegoZnak">
    <w:name w:val="Tekst przypisu dolnego Znak"/>
    <w:aliases w:val="Przypis dolny GR Znak"/>
    <w:link w:val="Tekstprzypisudolnego"/>
    <w:rsid w:val="0098738F"/>
    <w:rPr>
      <w:rFonts w:ascii="Arial" w:eastAsia="Arial Unicode MS" w:hAnsi="Arial"/>
      <w:kern w:val="1"/>
    </w:rPr>
  </w:style>
  <w:style w:type="paragraph" w:styleId="Bezodstpw">
    <w:name w:val="No Spacing"/>
    <w:link w:val="BezodstpwZnak"/>
    <w:uiPriority w:val="1"/>
    <w:qFormat/>
    <w:rsid w:val="00F51B9F"/>
    <w:rPr>
      <w:rFonts w:ascii="Calibri" w:hAnsi="Calibri"/>
      <w:sz w:val="22"/>
      <w:szCs w:val="22"/>
    </w:rPr>
  </w:style>
  <w:style w:type="character" w:customStyle="1" w:styleId="BezodstpwZnak">
    <w:name w:val="Bez odstępów Znak"/>
    <w:link w:val="Bezodstpw"/>
    <w:uiPriority w:val="1"/>
    <w:rsid w:val="00F51B9F"/>
    <w:rPr>
      <w:rFonts w:ascii="Calibri" w:hAnsi="Calibri"/>
      <w:sz w:val="22"/>
      <w:szCs w:val="22"/>
      <w:lang w:bidi="ar-SA"/>
    </w:rPr>
  </w:style>
  <w:style w:type="paragraph" w:customStyle="1" w:styleId="Mylniki">
    <w:name w:val="Myślniki"/>
    <w:basedOn w:val="Normalny"/>
    <w:link w:val="MylnikiZnak"/>
    <w:qFormat/>
    <w:rsid w:val="009270D3"/>
    <w:pPr>
      <w:numPr>
        <w:numId w:val="19"/>
      </w:numPr>
      <w:tabs>
        <w:tab w:val="left" w:pos="426"/>
      </w:tabs>
      <w:autoSpaceDE w:val="0"/>
      <w:spacing w:line="312" w:lineRule="auto"/>
      <w:ind w:left="426" w:hanging="284"/>
      <w:contextualSpacing/>
    </w:pPr>
    <w:rPr>
      <w:rFonts w:eastAsia="Times New Roman" w:cs="DejaVu Sans Condensed"/>
      <w:color w:val="000000"/>
      <w:w w:val="95"/>
      <w:kern w:val="0"/>
      <w:sz w:val="20"/>
      <w:szCs w:val="20"/>
    </w:rPr>
  </w:style>
  <w:style w:type="paragraph" w:customStyle="1" w:styleId="Punktowanieabc">
    <w:name w:val="Punktowanie a) b) c)"/>
    <w:basedOn w:val="Normalny"/>
    <w:link w:val="PunktowanieabcZnak"/>
    <w:qFormat/>
    <w:rsid w:val="003C4CD7"/>
    <w:pPr>
      <w:numPr>
        <w:numId w:val="2"/>
      </w:numPr>
      <w:tabs>
        <w:tab w:val="left" w:pos="567"/>
      </w:tabs>
      <w:autoSpaceDE w:val="0"/>
      <w:spacing w:after="60"/>
      <w:ind w:left="567" w:hanging="283"/>
    </w:pPr>
    <w:rPr>
      <w:rFonts w:eastAsia="Times New Roman"/>
      <w:color w:val="000000"/>
      <w:szCs w:val="18"/>
      <w:lang w:val="x-none"/>
    </w:rPr>
  </w:style>
  <w:style w:type="character" w:customStyle="1" w:styleId="MylnikiZnak">
    <w:name w:val="Myślniki Znak"/>
    <w:link w:val="Mylniki"/>
    <w:rsid w:val="009270D3"/>
    <w:rPr>
      <w:rFonts w:ascii="DejaVu Sans Condensed" w:hAnsi="DejaVu Sans Condensed" w:cs="DejaVu Sans Condensed"/>
      <w:color w:val="000000"/>
      <w:w w:val="95"/>
    </w:rPr>
  </w:style>
  <w:style w:type="paragraph" w:styleId="NormalnyWeb">
    <w:name w:val="Normal (Web)"/>
    <w:basedOn w:val="Normalny"/>
    <w:uiPriority w:val="99"/>
    <w:unhideWhenUsed/>
    <w:rsid w:val="00886D72"/>
    <w:pPr>
      <w:widowControl/>
      <w:suppressAutoHyphens w:val="0"/>
      <w:spacing w:before="100" w:beforeAutospacing="1" w:after="119" w:line="240" w:lineRule="auto"/>
      <w:jc w:val="left"/>
    </w:pPr>
    <w:rPr>
      <w:rFonts w:ascii="Times New Roman" w:eastAsia="Times New Roman" w:hAnsi="Times New Roman"/>
      <w:kern w:val="0"/>
      <w:sz w:val="24"/>
    </w:rPr>
  </w:style>
  <w:style w:type="character" w:customStyle="1" w:styleId="PunktowanieabcZnak">
    <w:name w:val="Punktowanie a) b) c) Znak"/>
    <w:link w:val="Punktowanieabc"/>
    <w:rsid w:val="003C4CD7"/>
    <w:rPr>
      <w:rFonts w:ascii="DejaVu Sans Condensed" w:hAnsi="DejaVu Sans Condensed"/>
      <w:color w:val="000000"/>
      <w:kern w:val="20"/>
      <w:sz w:val="18"/>
      <w:szCs w:val="18"/>
      <w:lang w:val="x-none"/>
    </w:rPr>
  </w:style>
  <w:style w:type="paragraph" w:styleId="Nagwekspisutreci">
    <w:name w:val="TOC Heading"/>
    <w:basedOn w:val="Nagwek1"/>
    <w:next w:val="Normalny"/>
    <w:uiPriority w:val="39"/>
    <w:qFormat/>
    <w:rsid w:val="002532AB"/>
    <w:pPr>
      <w:keepLines/>
      <w:numPr>
        <w:numId w:val="0"/>
      </w:numPr>
      <w:spacing w:before="480" w:after="0" w:line="276" w:lineRule="auto"/>
      <w:jc w:val="left"/>
      <w:outlineLvl w:val="9"/>
    </w:pPr>
    <w:rPr>
      <w:rFonts w:ascii="Cambria" w:hAnsi="Cambria"/>
      <w:color w:val="365F91"/>
      <w:kern w:val="0"/>
      <w:sz w:val="28"/>
      <w:szCs w:val="28"/>
    </w:rPr>
  </w:style>
  <w:style w:type="paragraph" w:styleId="Spistreci2">
    <w:name w:val="toc 2"/>
    <w:basedOn w:val="Normalny"/>
    <w:next w:val="Normalny"/>
    <w:autoRedefine/>
    <w:uiPriority w:val="39"/>
    <w:unhideWhenUsed/>
    <w:rsid w:val="005015C4"/>
    <w:pPr>
      <w:tabs>
        <w:tab w:val="left" w:pos="284"/>
        <w:tab w:val="right" w:pos="9072"/>
      </w:tabs>
      <w:spacing w:after="80" w:line="276" w:lineRule="auto"/>
      <w:ind w:left="284" w:right="-2" w:hanging="284"/>
      <w:jc w:val="left"/>
    </w:pPr>
    <w:rPr>
      <w:b/>
      <w:noProof/>
    </w:rPr>
  </w:style>
  <w:style w:type="paragraph" w:styleId="Spistreci3">
    <w:name w:val="toc 3"/>
    <w:basedOn w:val="Normalny"/>
    <w:next w:val="Normalny"/>
    <w:autoRedefine/>
    <w:uiPriority w:val="39"/>
    <w:unhideWhenUsed/>
    <w:rsid w:val="003E2A17"/>
    <w:pPr>
      <w:tabs>
        <w:tab w:val="right" w:leader="dot" w:pos="9072"/>
      </w:tabs>
      <w:spacing w:after="60" w:line="276" w:lineRule="auto"/>
      <w:ind w:left="851" w:right="-2" w:hanging="491"/>
      <w:jc w:val="left"/>
    </w:pPr>
  </w:style>
  <w:style w:type="paragraph" w:customStyle="1" w:styleId="Tabela">
    <w:name w:val="Tabela"/>
    <w:basedOn w:val="Zawartotabeli"/>
    <w:link w:val="TabelaZnak"/>
    <w:qFormat/>
    <w:rsid w:val="004E3557"/>
    <w:pPr>
      <w:spacing w:before="60" w:after="60" w:line="240" w:lineRule="auto"/>
    </w:pPr>
    <w:rPr>
      <w:sz w:val="14"/>
      <w:szCs w:val="14"/>
    </w:rPr>
  </w:style>
  <w:style w:type="paragraph" w:customStyle="1" w:styleId="max10mgm3">
    <w:name w:val="max= 10 mg/m3"/>
    <w:basedOn w:val="Normalny"/>
    <w:uiPriority w:val="99"/>
    <w:qFormat/>
    <w:rsid w:val="007C240E"/>
    <w:pPr>
      <w:widowControl/>
      <w:suppressAutoHyphens w:val="0"/>
      <w:spacing w:after="0"/>
      <w:ind w:firstLine="708"/>
    </w:pPr>
    <w:rPr>
      <w:rFonts w:ascii="Arial" w:eastAsia="Calibri" w:hAnsi="Arial" w:cs="Arial"/>
      <w:kern w:val="0"/>
      <w:sz w:val="20"/>
      <w:szCs w:val="20"/>
      <w:lang w:eastAsia="en-US"/>
    </w:rPr>
  </w:style>
  <w:style w:type="character" w:customStyle="1" w:styleId="ZawartotabeliZnak">
    <w:name w:val="Zawartość tabeli Znak"/>
    <w:link w:val="Zawartotabeli"/>
    <w:rsid w:val="004E3557"/>
    <w:rPr>
      <w:rFonts w:ascii="DejaVu Sans Condensed" w:eastAsia="Arial Unicode MS" w:hAnsi="DejaVu Sans Condensed"/>
      <w:kern w:val="20"/>
      <w:sz w:val="18"/>
      <w:szCs w:val="24"/>
    </w:rPr>
  </w:style>
  <w:style w:type="character" w:customStyle="1" w:styleId="TabelaZnak">
    <w:name w:val="Tabela Znak"/>
    <w:link w:val="Tabela"/>
    <w:rsid w:val="004E3557"/>
    <w:rPr>
      <w:rFonts w:ascii="DejaVu Sans Condensed" w:eastAsia="Arial Unicode MS" w:hAnsi="DejaVu Sans Condensed"/>
      <w:kern w:val="20"/>
      <w:sz w:val="14"/>
      <w:szCs w:val="14"/>
    </w:rPr>
  </w:style>
  <w:style w:type="table" w:styleId="Tabela-Siatka">
    <w:name w:val="Table Grid"/>
    <w:basedOn w:val="Standardowy"/>
    <w:uiPriority w:val="59"/>
    <w:rsid w:val="00DA30E1"/>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StopkaZnak">
    <w:name w:val="Stopka Znak"/>
    <w:link w:val="Stopka"/>
    <w:uiPriority w:val="99"/>
    <w:rsid w:val="00D1564C"/>
    <w:rPr>
      <w:rFonts w:ascii="DejaVu Sans Condensed" w:eastAsia="Arial Unicode MS" w:hAnsi="DejaVu Sans Condensed"/>
      <w:kern w:val="20"/>
      <w:sz w:val="18"/>
      <w:szCs w:val="24"/>
    </w:rPr>
  </w:style>
  <w:style w:type="character" w:customStyle="1" w:styleId="Teksttreci">
    <w:name w:val="Tekst treści_"/>
    <w:link w:val="Teksttreci0"/>
    <w:rsid w:val="0058533B"/>
    <w:rPr>
      <w:sz w:val="24"/>
      <w:szCs w:val="24"/>
      <w:shd w:val="clear" w:color="auto" w:fill="FFFFFF"/>
      <w:lang w:bidi="ar-SA"/>
    </w:rPr>
  </w:style>
  <w:style w:type="paragraph" w:customStyle="1" w:styleId="Teksttreci0">
    <w:name w:val="Tekst treści"/>
    <w:basedOn w:val="Normalny"/>
    <w:link w:val="Teksttreci"/>
    <w:rsid w:val="0058533B"/>
    <w:pPr>
      <w:widowControl/>
      <w:shd w:val="clear" w:color="auto" w:fill="FFFFFF"/>
      <w:suppressAutoHyphens w:val="0"/>
      <w:spacing w:after="0" w:line="0" w:lineRule="atLeast"/>
      <w:ind w:hanging="420"/>
      <w:jc w:val="left"/>
    </w:pPr>
    <w:rPr>
      <w:rFonts w:ascii="Times New Roman" w:eastAsia="Times New Roman" w:hAnsi="Times New Roman"/>
      <w:kern w:val="0"/>
      <w:sz w:val="24"/>
      <w:shd w:val="clear" w:color="auto" w:fill="FFFFFF"/>
      <w:lang w:val="x-none" w:eastAsia="x-none"/>
    </w:rPr>
  </w:style>
  <w:style w:type="paragraph" w:styleId="Spistreci1">
    <w:name w:val="toc 1"/>
    <w:basedOn w:val="Normalny"/>
    <w:next w:val="Normalny"/>
    <w:autoRedefine/>
    <w:uiPriority w:val="39"/>
    <w:unhideWhenUsed/>
    <w:rsid w:val="005015C4"/>
    <w:pPr>
      <w:tabs>
        <w:tab w:val="left" w:pos="284"/>
        <w:tab w:val="right" w:pos="9072"/>
      </w:tabs>
      <w:spacing w:after="80" w:line="276" w:lineRule="auto"/>
    </w:pPr>
    <w:rPr>
      <w:rFonts w:cs="DejaVu Sans Condensed"/>
      <w:b/>
      <w:noProof/>
    </w:rPr>
  </w:style>
  <w:style w:type="numbering" w:customStyle="1" w:styleId="Bezlisty1">
    <w:name w:val="Bez listy1"/>
    <w:next w:val="Bezlisty"/>
    <w:uiPriority w:val="99"/>
    <w:semiHidden/>
    <w:unhideWhenUsed/>
    <w:rsid w:val="003A19EB"/>
  </w:style>
  <w:style w:type="character" w:customStyle="1" w:styleId="Nagwek1Znak">
    <w:name w:val="Nagłówek 1 Znak"/>
    <w:link w:val="Nagwek1"/>
    <w:uiPriority w:val="9"/>
    <w:rsid w:val="005155CC"/>
    <w:rPr>
      <w:rFonts w:ascii="Barlow Semi Condensed ExtraBold" w:hAnsi="Barlow Semi Condensed ExtraBold"/>
      <w:bCs/>
      <w:color w:val="000000"/>
      <w:spacing w:val="6"/>
      <w:w w:val="95"/>
      <w:kern w:val="32"/>
      <w:sz w:val="36"/>
      <w:szCs w:val="32"/>
      <w:lang w:val="x-none"/>
    </w:rPr>
  </w:style>
  <w:style w:type="character" w:customStyle="1" w:styleId="Nagwek2Znak">
    <w:name w:val="Nagłówek 2 Znak"/>
    <w:link w:val="Nagwek2"/>
    <w:uiPriority w:val="9"/>
    <w:rsid w:val="00972A79"/>
    <w:rPr>
      <w:rFonts w:ascii="DejaVu Sans Condensed" w:hAnsi="DejaVu Sans Condensed" w:cs="DejaVu Sans Condensed"/>
      <w:bCs/>
      <w:iCs/>
      <w:w w:val="95"/>
      <w:sz w:val="24"/>
      <w:szCs w:val="28"/>
      <w:lang w:val="x-none" w:eastAsia="en-US"/>
    </w:rPr>
  </w:style>
  <w:style w:type="character" w:customStyle="1" w:styleId="Nagwek3Znak">
    <w:name w:val="Nagłówek 3 Znak"/>
    <w:link w:val="Nagwek3"/>
    <w:rsid w:val="00FD3D5F"/>
    <w:rPr>
      <w:rFonts w:ascii="DejaVu Sans Condensed" w:eastAsia="Calibri" w:hAnsi="DejaVu Sans Condensed" w:cs="DejaVu Sans Condensed"/>
      <w:bCs/>
      <w:w w:val="95"/>
      <w:sz w:val="24"/>
      <w:lang w:eastAsia="en-US"/>
    </w:rPr>
  </w:style>
  <w:style w:type="character" w:customStyle="1" w:styleId="Nagwek4Znak">
    <w:name w:val="Nagłówek 4 Znak"/>
    <w:link w:val="Nagwek4"/>
    <w:uiPriority w:val="9"/>
    <w:rsid w:val="00FD3D5F"/>
    <w:rPr>
      <w:rFonts w:ascii="DejaVu Sans Condensed" w:eastAsia="Calibri" w:hAnsi="DejaVu Sans Condensed" w:cs="DejaVu Sans Condensed"/>
      <w:bCs/>
      <w:w w:val="90"/>
      <w:sz w:val="23"/>
      <w:szCs w:val="23"/>
      <w:lang w:val="x-none" w:eastAsia="x-none"/>
    </w:rPr>
  </w:style>
  <w:style w:type="paragraph" w:styleId="Spistreci4">
    <w:name w:val="toc 4"/>
    <w:basedOn w:val="Normalny"/>
    <w:next w:val="Normalny"/>
    <w:autoRedefine/>
    <w:uiPriority w:val="39"/>
    <w:unhideWhenUsed/>
    <w:rsid w:val="003A19EB"/>
    <w:pPr>
      <w:widowControl/>
      <w:suppressAutoHyphens w:val="0"/>
      <w:spacing w:after="100" w:line="276" w:lineRule="auto"/>
      <w:ind w:left="660"/>
      <w:jc w:val="left"/>
    </w:pPr>
    <w:rPr>
      <w:rFonts w:ascii="Calibri" w:eastAsia="Times New Roman" w:hAnsi="Calibri"/>
      <w:kern w:val="0"/>
      <w:sz w:val="22"/>
      <w:szCs w:val="22"/>
    </w:rPr>
  </w:style>
  <w:style w:type="paragraph" w:styleId="Spistreci5">
    <w:name w:val="toc 5"/>
    <w:basedOn w:val="Normalny"/>
    <w:next w:val="Normalny"/>
    <w:autoRedefine/>
    <w:uiPriority w:val="39"/>
    <w:unhideWhenUsed/>
    <w:rsid w:val="003A19EB"/>
    <w:pPr>
      <w:widowControl/>
      <w:suppressAutoHyphens w:val="0"/>
      <w:spacing w:after="100" w:line="276" w:lineRule="auto"/>
      <w:ind w:left="880"/>
      <w:jc w:val="left"/>
    </w:pPr>
    <w:rPr>
      <w:rFonts w:ascii="Calibri" w:eastAsia="Times New Roman" w:hAnsi="Calibri"/>
      <w:kern w:val="0"/>
      <w:sz w:val="22"/>
      <w:szCs w:val="22"/>
    </w:rPr>
  </w:style>
  <w:style w:type="paragraph" w:styleId="Spistreci6">
    <w:name w:val="toc 6"/>
    <w:basedOn w:val="Normalny"/>
    <w:next w:val="Normalny"/>
    <w:autoRedefine/>
    <w:uiPriority w:val="39"/>
    <w:unhideWhenUsed/>
    <w:rsid w:val="003A19EB"/>
    <w:pPr>
      <w:widowControl/>
      <w:suppressAutoHyphens w:val="0"/>
      <w:spacing w:after="100" w:line="276" w:lineRule="auto"/>
      <w:ind w:left="1100"/>
      <w:jc w:val="left"/>
    </w:pPr>
    <w:rPr>
      <w:rFonts w:ascii="Calibri" w:eastAsia="Times New Roman" w:hAnsi="Calibri"/>
      <w:kern w:val="0"/>
      <w:sz w:val="22"/>
      <w:szCs w:val="22"/>
    </w:rPr>
  </w:style>
  <w:style w:type="paragraph" w:styleId="Spistreci7">
    <w:name w:val="toc 7"/>
    <w:basedOn w:val="Normalny"/>
    <w:next w:val="Normalny"/>
    <w:autoRedefine/>
    <w:uiPriority w:val="39"/>
    <w:unhideWhenUsed/>
    <w:rsid w:val="003A19EB"/>
    <w:pPr>
      <w:widowControl/>
      <w:suppressAutoHyphens w:val="0"/>
      <w:spacing w:after="100" w:line="276" w:lineRule="auto"/>
      <w:ind w:left="1320"/>
      <w:jc w:val="left"/>
    </w:pPr>
    <w:rPr>
      <w:rFonts w:ascii="Calibri" w:eastAsia="Times New Roman" w:hAnsi="Calibri"/>
      <w:kern w:val="0"/>
      <w:sz w:val="22"/>
      <w:szCs w:val="22"/>
    </w:rPr>
  </w:style>
  <w:style w:type="paragraph" w:styleId="Spistreci8">
    <w:name w:val="toc 8"/>
    <w:basedOn w:val="Normalny"/>
    <w:next w:val="Normalny"/>
    <w:autoRedefine/>
    <w:uiPriority w:val="39"/>
    <w:unhideWhenUsed/>
    <w:rsid w:val="003A19EB"/>
    <w:pPr>
      <w:widowControl/>
      <w:suppressAutoHyphens w:val="0"/>
      <w:spacing w:after="100" w:line="276" w:lineRule="auto"/>
      <w:ind w:left="1540"/>
      <w:jc w:val="left"/>
    </w:pPr>
    <w:rPr>
      <w:rFonts w:ascii="Calibri" w:eastAsia="Times New Roman" w:hAnsi="Calibri"/>
      <w:kern w:val="0"/>
      <w:sz w:val="22"/>
      <w:szCs w:val="22"/>
    </w:rPr>
  </w:style>
  <w:style w:type="paragraph" w:styleId="Spistreci9">
    <w:name w:val="toc 9"/>
    <w:basedOn w:val="Normalny"/>
    <w:next w:val="Normalny"/>
    <w:autoRedefine/>
    <w:uiPriority w:val="39"/>
    <w:unhideWhenUsed/>
    <w:rsid w:val="003A19EB"/>
    <w:pPr>
      <w:widowControl/>
      <w:suppressAutoHyphens w:val="0"/>
      <w:spacing w:after="100" w:line="276" w:lineRule="auto"/>
      <w:ind w:left="1760"/>
      <w:jc w:val="left"/>
    </w:pPr>
    <w:rPr>
      <w:rFonts w:ascii="Calibri" w:eastAsia="Times New Roman" w:hAnsi="Calibri"/>
      <w:kern w:val="0"/>
      <w:sz w:val="22"/>
      <w:szCs w:val="22"/>
    </w:rPr>
  </w:style>
  <w:style w:type="paragraph" w:styleId="Akapitzlist">
    <w:name w:val="List Paragraph"/>
    <w:basedOn w:val="Normalny"/>
    <w:link w:val="AkapitzlistZnak"/>
    <w:uiPriority w:val="34"/>
    <w:qFormat/>
    <w:rsid w:val="003A19EB"/>
    <w:pPr>
      <w:widowControl/>
      <w:suppressAutoHyphens w:val="0"/>
      <w:spacing w:after="200" w:line="276" w:lineRule="auto"/>
      <w:ind w:left="720"/>
      <w:contextualSpacing/>
      <w:jc w:val="left"/>
    </w:pPr>
    <w:rPr>
      <w:rFonts w:ascii="Calibri" w:eastAsia="Calibri" w:hAnsi="Calibri"/>
      <w:kern w:val="0"/>
      <w:sz w:val="22"/>
      <w:szCs w:val="22"/>
      <w:lang w:val="x-none" w:eastAsia="en-US"/>
    </w:rPr>
  </w:style>
  <w:style w:type="table" w:customStyle="1" w:styleId="Tabela-Siatka1">
    <w:name w:val="Tabela - Siatka1"/>
    <w:basedOn w:val="Standardowy"/>
    <w:next w:val="Tabela-Siatka"/>
    <w:uiPriority w:val="59"/>
    <w:rsid w:val="003A19E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Znak">
    <w:name w:val="Nagłówek Znak"/>
    <w:link w:val="Nagwek"/>
    <w:uiPriority w:val="99"/>
    <w:rsid w:val="003A19EB"/>
    <w:rPr>
      <w:rFonts w:ascii="Arial" w:eastAsia="MS Mincho" w:hAnsi="Arial" w:cs="Tahoma"/>
      <w:kern w:val="20"/>
      <w:sz w:val="28"/>
      <w:szCs w:val="28"/>
    </w:rPr>
  </w:style>
  <w:style w:type="paragraph" w:customStyle="1" w:styleId="bup5">
    <w:name w:val="bup 5"/>
    <w:basedOn w:val="Normalny"/>
    <w:next w:val="Normalny"/>
    <w:rsid w:val="003A19EB"/>
    <w:pPr>
      <w:widowControl/>
      <w:tabs>
        <w:tab w:val="left" w:pos="992"/>
      </w:tabs>
      <w:suppressAutoHyphens w:val="0"/>
      <w:spacing w:line="240" w:lineRule="auto"/>
      <w:ind w:left="851"/>
      <w:jc w:val="left"/>
    </w:pPr>
    <w:rPr>
      <w:rFonts w:ascii="Tahoma" w:eastAsia="Times New Roman" w:hAnsi="Tahoma"/>
      <w:kern w:val="0"/>
      <w:sz w:val="22"/>
    </w:rPr>
  </w:style>
  <w:style w:type="paragraph" w:customStyle="1" w:styleId="bup7">
    <w:name w:val="bup 7"/>
    <w:basedOn w:val="Normalny"/>
    <w:rsid w:val="003A19EB"/>
    <w:pPr>
      <w:widowControl/>
      <w:tabs>
        <w:tab w:val="num" w:pos="360"/>
        <w:tab w:val="left" w:pos="1418"/>
      </w:tabs>
      <w:suppressAutoHyphens w:val="0"/>
      <w:spacing w:after="0" w:line="240" w:lineRule="auto"/>
      <w:jc w:val="left"/>
    </w:pPr>
    <w:rPr>
      <w:rFonts w:ascii="Tahoma" w:eastAsia="Times New Roman" w:hAnsi="Tahoma"/>
      <w:kern w:val="0"/>
      <w:sz w:val="22"/>
    </w:rPr>
  </w:style>
  <w:style w:type="paragraph" w:customStyle="1" w:styleId="bup6">
    <w:name w:val="bup 6"/>
    <w:basedOn w:val="bup5"/>
    <w:rsid w:val="003A19EB"/>
    <w:pPr>
      <w:tabs>
        <w:tab w:val="clear" w:pos="992"/>
      </w:tabs>
      <w:ind w:left="1531"/>
    </w:pPr>
  </w:style>
  <w:style w:type="paragraph" w:customStyle="1" w:styleId="Tekstdokumentu">
    <w:name w:val="Tekst dokumentu"/>
    <w:basedOn w:val="Normalny"/>
    <w:rsid w:val="003A19EB"/>
    <w:pPr>
      <w:widowControl/>
      <w:overflowPunct w:val="0"/>
      <w:autoSpaceDE w:val="0"/>
      <w:autoSpaceDN w:val="0"/>
      <w:adjustRightInd w:val="0"/>
      <w:spacing w:after="60" w:line="240" w:lineRule="auto"/>
      <w:ind w:firstLine="720"/>
      <w:textAlignment w:val="baseline"/>
    </w:pPr>
    <w:rPr>
      <w:rFonts w:ascii="Times New Roman" w:eastAsia="Times New Roman" w:hAnsi="Times New Roman"/>
      <w:kern w:val="0"/>
      <w:sz w:val="24"/>
      <w:szCs w:val="20"/>
    </w:rPr>
  </w:style>
  <w:style w:type="paragraph" w:customStyle="1" w:styleId="Akapitzlist1">
    <w:name w:val="Akapit z listą1"/>
    <w:basedOn w:val="Normalny"/>
    <w:rsid w:val="00340C04"/>
    <w:pPr>
      <w:widowControl/>
      <w:spacing w:before="80" w:after="0" w:line="240" w:lineRule="auto"/>
      <w:ind w:left="720"/>
      <w:jc w:val="left"/>
    </w:pPr>
    <w:rPr>
      <w:rFonts w:ascii="Calibri" w:eastAsia="Times New Roman" w:hAnsi="Calibri" w:cs="Calibri"/>
      <w:kern w:val="2"/>
      <w:sz w:val="24"/>
      <w:lang w:eastAsia="fa-IR" w:bidi="fa-IR"/>
    </w:rPr>
  </w:style>
  <w:style w:type="character" w:customStyle="1" w:styleId="AkapitzlistZnak">
    <w:name w:val="Akapit z listą Znak"/>
    <w:link w:val="Akapitzlist"/>
    <w:uiPriority w:val="34"/>
    <w:rsid w:val="00F34D49"/>
    <w:rPr>
      <w:rFonts w:ascii="Calibri" w:eastAsia="Calibri" w:hAnsi="Calibri"/>
      <w:sz w:val="22"/>
      <w:szCs w:val="22"/>
      <w:lang w:eastAsia="en-US"/>
    </w:rPr>
  </w:style>
  <w:style w:type="paragraph" w:customStyle="1" w:styleId="Nagwek41">
    <w:name w:val="Nagłówek 4 1)"/>
    <w:basedOn w:val="Normalny"/>
    <w:link w:val="Nagwek41Znak"/>
    <w:qFormat/>
    <w:rsid w:val="001A5CFF"/>
    <w:pPr>
      <w:keepNext/>
      <w:widowControl/>
      <w:numPr>
        <w:ilvl w:val="3"/>
        <w:numId w:val="5"/>
      </w:numPr>
      <w:tabs>
        <w:tab w:val="left" w:pos="284"/>
      </w:tabs>
      <w:suppressAutoHyphens w:val="0"/>
      <w:spacing w:line="240" w:lineRule="auto"/>
      <w:ind w:left="284" w:hanging="284"/>
      <w:jc w:val="left"/>
      <w:outlineLvl w:val="3"/>
    </w:pPr>
    <w:rPr>
      <w:rFonts w:ascii="Calibri" w:eastAsia="Times New Roman" w:hAnsi="Calibri"/>
      <w:bCs/>
      <w:spacing w:val="-4"/>
      <w:w w:val="95"/>
      <w:kern w:val="0"/>
      <w:sz w:val="25"/>
      <w:szCs w:val="25"/>
      <w:lang w:val="x-none" w:eastAsia="x-none"/>
    </w:rPr>
  </w:style>
  <w:style w:type="character" w:customStyle="1" w:styleId="Nagwek5Znak">
    <w:name w:val="Nagłówek 5 Znak"/>
    <w:link w:val="Nagwek5"/>
    <w:rsid w:val="00C1433B"/>
    <w:rPr>
      <w:rFonts w:ascii="Arial" w:eastAsia="MS Mincho" w:hAnsi="Arial"/>
      <w:b/>
      <w:bCs/>
      <w:kern w:val="20"/>
      <w:sz w:val="24"/>
      <w:szCs w:val="24"/>
      <w:lang w:val="x-none"/>
    </w:rPr>
  </w:style>
  <w:style w:type="character" w:customStyle="1" w:styleId="Nagwek41Znak">
    <w:name w:val="Nagłówek 4 1) Znak"/>
    <w:link w:val="Nagwek41"/>
    <w:rsid w:val="001A5CFF"/>
    <w:rPr>
      <w:rFonts w:ascii="Calibri" w:hAnsi="Calibri"/>
      <w:bCs/>
      <w:spacing w:val="-4"/>
      <w:w w:val="95"/>
      <w:sz w:val="25"/>
      <w:szCs w:val="25"/>
      <w:lang w:val="x-none" w:eastAsia="x-none"/>
    </w:rPr>
  </w:style>
  <w:style w:type="character" w:customStyle="1" w:styleId="Nagwek6Znak">
    <w:name w:val="Nagłówek 6 Znak"/>
    <w:link w:val="Nagwek6"/>
    <w:rsid w:val="00C1433B"/>
    <w:rPr>
      <w:rFonts w:ascii="Arial" w:eastAsia="MS Mincho" w:hAnsi="Arial"/>
      <w:b/>
      <w:bCs/>
      <w:kern w:val="20"/>
      <w:sz w:val="21"/>
      <w:szCs w:val="21"/>
      <w:lang w:val="x-none"/>
    </w:rPr>
  </w:style>
  <w:style w:type="character" w:customStyle="1" w:styleId="TekstpodstawowyZnak">
    <w:name w:val="Tekst podstawowy Znak"/>
    <w:link w:val="Tekstpodstawowy"/>
    <w:rsid w:val="00C1433B"/>
    <w:rPr>
      <w:rFonts w:ascii="DejaVu Sans Condensed" w:eastAsia="Arial Unicode MS" w:hAnsi="DejaVu Sans Condensed"/>
      <w:kern w:val="20"/>
      <w:sz w:val="18"/>
      <w:szCs w:val="24"/>
    </w:rPr>
  </w:style>
  <w:style w:type="character" w:customStyle="1" w:styleId="TytuZnak">
    <w:name w:val="Tytuł Znak"/>
    <w:link w:val="Tytu"/>
    <w:rsid w:val="00FD3D5F"/>
    <w:rPr>
      <w:rFonts w:ascii="DejaVu Sans Condensed" w:hAnsi="DejaVu Sans Condensed"/>
      <w:b/>
      <w:bCs/>
      <w:w w:val="95"/>
      <w:kern w:val="1"/>
      <w:sz w:val="18"/>
      <w:szCs w:val="32"/>
      <w:lang w:val="x-none"/>
    </w:rPr>
  </w:style>
  <w:style w:type="character" w:customStyle="1" w:styleId="PodtytuZnak">
    <w:name w:val="Podtytuł Znak"/>
    <w:aliases w:val="MYŚLNIKI Znak"/>
    <w:link w:val="Podtytu"/>
    <w:rsid w:val="003A086A"/>
    <w:rPr>
      <w:rFonts w:ascii="DejaVu Sans Condensed" w:hAnsi="DejaVu Sans Condensed" w:cs="DejaVu Sans Condensed"/>
      <w:color w:val="000000"/>
      <w:w w:val="95"/>
    </w:rPr>
  </w:style>
  <w:style w:type="character" w:styleId="Odwoaniedelikatne">
    <w:name w:val="Subtle Reference"/>
    <w:uiPriority w:val="31"/>
    <w:qFormat/>
    <w:rsid w:val="000C2216"/>
    <w:rPr>
      <w:rFonts w:ascii="DejaVu Sans Condensed" w:hAnsi="DejaVu Sans Condensed" w:cs="DejaVu Sans Condensed"/>
      <w:w w:val="90"/>
      <w:kern w:val="14"/>
      <w:sz w:val="14"/>
    </w:rPr>
  </w:style>
  <w:style w:type="table" w:customStyle="1" w:styleId="Tabela2">
    <w:name w:val="Tabela 2"/>
    <w:basedOn w:val="Standardowy"/>
    <w:uiPriority w:val="99"/>
    <w:rsid w:val="00BE5D68"/>
    <w:pPr>
      <w:jc w:val="center"/>
    </w:pPr>
    <w:rPr>
      <w:rFonts w:ascii="Calibri" w:hAnsi="Calibri"/>
      <w:color w:val="000000"/>
    </w:rPr>
    <w:tblPr>
      <w:tblBorders>
        <w:top w:val="single" w:sz="4" w:space="0" w:color="000000"/>
        <w:bottom w:val="single" w:sz="4" w:space="0" w:color="000000"/>
        <w:insideH w:val="single" w:sz="4" w:space="0" w:color="000000"/>
      </w:tblBorders>
    </w:tblPr>
    <w:tcPr>
      <w:shd w:val="clear" w:color="auto" w:fill="FFFFFF"/>
      <w:vAlign w:val="center"/>
    </w:tcPr>
    <w:tblStylePr w:type="firstRow">
      <w:rPr>
        <w:rFonts w:ascii="Calibri" w:hAnsi="Calibri"/>
        <w:color w:val="000000"/>
        <w:sz w:val="20"/>
      </w:rPr>
      <w:tblPr/>
      <w:tcPr>
        <w:shd w:val="clear" w:color="auto" w:fill="D9D9D9"/>
      </w:tcPr>
    </w:tblStylePr>
    <w:tblStylePr w:type="firstCol">
      <w:pPr>
        <w:jc w:val="center"/>
      </w:pPr>
      <w:rPr>
        <w:rFonts w:ascii="Calibri" w:hAnsi="Calibri"/>
        <w:sz w:val="20"/>
      </w:rPr>
      <w:tblPr/>
      <w:tcPr>
        <w:shd w:val="clear" w:color="auto" w:fill="F2F2F2"/>
      </w:tcPr>
    </w:tblStylePr>
  </w:style>
  <w:style w:type="paragraph" w:customStyle="1" w:styleId="akapit2">
    <w:name w:val="akapit 2"/>
    <w:basedOn w:val="Normalny"/>
    <w:qFormat/>
    <w:rsid w:val="004E4CA1"/>
    <w:pPr>
      <w:widowControl/>
      <w:numPr>
        <w:numId w:val="23"/>
      </w:numPr>
      <w:tabs>
        <w:tab w:val="left" w:pos="993"/>
      </w:tabs>
      <w:spacing w:after="80" w:line="240" w:lineRule="auto"/>
      <w:jc w:val="left"/>
    </w:pPr>
    <w:rPr>
      <w:rFonts w:ascii="Calibri" w:eastAsia="Calibri" w:hAnsi="Calibri" w:cs="Calibri"/>
      <w:kern w:val="1"/>
      <w:sz w:val="24"/>
      <w:lang w:val="x-none" w:eastAsia="fa-IR" w:bidi="fa-IR"/>
    </w:rPr>
  </w:style>
  <w:style w:type="character" w:styleId="Odwoaniedokomentarza">
    <w:name w:val="annotation reference"/>
    <w:uiPriority w:val="99"/>
    <w:semiHidden/>
    <w:unhideWhenUsed/>
    <w:rsid w:val="001F706E"/>
    <w:rPr>
      <w:sz w:val="16"/>
      <w:szCs w:val="16"/>
    </w:rPr>
  </w:style>
  <w:style w:type="paragraph" w:styleId="Tekstkomentarza">
    <w:name w:val="annotation text"/>
    <w:basedOn w:val="Normalny"/>
    <w:link w:val="TekstkomentarzaZnak"/>
    <w:uiPriority w:val="99"/>
    <w:semiHidden/>
    <w:unhideWhenUsed/>
    <w:rsid w:val="001F706E"/>
    <w:rPr>
      <w:sz w:val="20"/>
      <w:szCs w:val="20"/>
    </w:rPr>
  </w:style>
  <w:style w:type="character" w:customStyle="1" w:styleId="TekstkomentarzaZnak">
    <w:name w:val="Tekst komentarza Znak"/>
    <w:link w:val="Tekstkomentarza"/>
    <w:uiPriority w:val="99"/>
    <w:semiHidden/>
    <w:rsid w:val="001F706E"/>
    <w:rPr>
      <w:rFonts w:ascii="DejaVu Sans Condensed" w:eastAsia="Arial Unicode MS" w:hAnsi="DejaVu Sans Condensed"/>
      <w:kern w:val="20"/>
    </w:rPr>
  </w:style>
  <w:style w:type="paragraph" w:styleId="Tematkomentarza">
    <w:name w:val="annotation subject"/>
    <w:basedOn w:val="Tekstkomentarza"/>
    <w:next w:val="Tekstkomentarza"/>
    <w:link w:val="TematkomentarzaZnak"/>
    <w:uiPriority w:val="99"/>
    <w:semiHidden/>
    <w:unhideWhenUsed/>
    <w:rsid w:val="001F706E"/>
    <w:rPr>
      <w:b/>
      <w:bCs/>
    </w:rPr>
  </w:style>
  <w:style w:type="character" w:customStyle="1" w:styleId="TematkomentarzaZnak">
    <w:name w:val="Temat komentarza Znak"/>
    <w:link w:val="Tematkomentarza"/>
    <w:uiPriority w:val="99"/>
    <w:semiHidden/>
    <w:rsid w:val="001F706E"/>
    <w:rPr>
      <w:rFonts w:ascii="DejaVu Sans Condensed" w:eastAsia="Arial Unicode MS" w:hAnsi="DejaVu Sans Condensed"/>
      <w:b/>
      <w:bCs/>
      <w:kern w:val="20"/>
    </w:rPr>
  </w:style>
  <w:style w:type="paragraph" w:customStyle="1" w:styleId="PSZOK02">
    <w:name w:val="PSZOK_02"/>
    <w:basedOn w:val="Normalny"/>
    <w:qFormat/>
    <w:rsid w:val="002A3A4F"/>
    <w:pPr>
      <w:keepNext/>
      <w:widowControl/>
      <w:numPr>
        <w:ilvl w:val="1"/>
        <w:numId w:val="28"/>
      </w:numPr>
      <w:tabs>
        <w:tab w:val="left" w:pos="709"/>
      </w:tabs>
      <w:suppressAutoHyphens w:val="0"/>
      <w:spacing w:line="276" w:lineRule="auto"/>
      <w:ind w:left="709" w:hanging="709"/>
    </w:pPr>
    <w:rPr>
      <w:rFonts w:eastAsia="Calibri" w:cs="DejaVu Sans Condensed"/>
      <w:b/>
      <w:kern w:val="0"/>
      <w:sz w:val="20"/>
      <w:szCs w:val="20"/>
      <w:lang w:eastAsia="x-none"/>
    </w:rPr>
  </w:style>
  <w:style w:type="paragraph" w:customStyle="1" w:styleId="PSZOK03">
    <w:name w:val="PSZOK_03"/>
    <w:basedOn w:val="PSZOK02"/>
    <w:link w:val="PSZOK03Znak"/>
    <w:qFormat/>
    <w:rsid w:val="002A3A4F"/>
    <w:pPr>
      <w:numPr>
        <w:ilvl w:val="2"/>
      </w:numPr>
      <w:ind w:left="709" w:hanging="709"/>
      <w:jc w:val="left"/>
    </w:pPr>
  </w:style>
  <w:style w:type="character" w:customStyle="1" w:styleId="PSZOK03Znak">
    <w:name w:val="PSZOK_03 Znak"/>
    <w:link w:val="PSZOK03"/>
    <w:rsid w:val="002A3A4F"/>
    <w:rPr>
      <w:rFonts w:ascii="DejaVu Sans Condensed" w:eastAsia="Calibri" w:hAnsi="DejaVu Sans Condensed" w:cs="DejaVu Sans Condensed"/>
      <w:b/>
      <w:lang w:eastAsia="x-none"/>
    </w:rPr>
  </w:style>
  <w:style w:type="paragraph" w:customStyle="1" w:styleId="PSZOKpunktowaniekropka">
    <w:name w:val="PSZOK_punktowanie kropka"/>
    <w:basedOn w:val="Normalny"/>
    <w:link w:val="PSZOKpunktowaniekropkaZnak1"/>
    <w:qFormat/>
    <w:rsid w:val="0054540C"/>
    <w:pPr>
      <w:widowControl/>
      <w:numPr>
        <w:numId w:val="29"/>
      </w:numPr>
      <w:tabs>
        <w:tab w:val="left" w:pos="709"/>
      </w:tabs>
      <w:suppressAutoHyphens w:val="0"/>
      <w:spacing w:line="312" w:lineRule="auto"/>
      <w:ind w:left="709" w:hanging="425"/>
    </w:pPr>
    <w:rPr>
      <w:rFonts w:eastAsia="Calibri" w:cs="DejaVu Sans Condensed"/>
      <w:kern w:val="0"/>
      <w:sz w:val="20"/>
      <w:szCs w:val="22"/>
      <w:lang w:eastAsia="en-US"/>
    </w:rPr>
  </w:style>
  <w:style w:type="character" w:customStyle="1" w:styleId="PSZOKpunktowaniekropkaZnak1">
    <w:name w:val="PSZOK_punktowanie kropka Znak1"/>
    <w:link w:val="PSZOKpunktowaniekropka"/>
    <w:rsid w:val="0054540C"/>
    <w:rPr>
      <w:rFonts w:ascii="DejaVu Sans Condensed" w:eastAsia="Calibri" w:hAnsi="DejaVu Sans Condensed" w:cs="DejaVu Sans Condensed"/>
      <w:szCs w:val="22"/>
      <w:lang w:eastAsia="en-US"/>
    </w:rPr>
  </w:style>
  <w:style w:type="paragraph" w:customStyle="1" w:styleId="Przed-mylinkiem">
    <w:name w:val="Przed -myślinkiem"/>
    <w:basedOn w:val="Normalny"/>
    <w:link w:val="Przed-mylinkiemZnak"/>
    <w:qFormat/>
    <w:rsid w:val="009270D3"/>
    <w:pPr>
      <w:tabs>
        <w:tab w:val="right" w:pos="-1422"/>
        <w:tab w:val="left" w:pos="709"/>
      </w:tabs>
      <w:autoSpaceDE w:val="0"/>
      <w:spacing w:after="60" w:line="312" w:lineRule="auto"/>
    </w:pPr>
    <w:rPr>
      <w:rFonts w:eastAsia="Times New Roman" w:cs="DejaVu Sans Condensed"/>
      <w:color w:val="000000"/>
      <w:w w:val="95"/>
      <w:sz w:val="20"/>
      <w:szCs w:val="20"/>
    </w:rPr>
  </w:style>
  <w:style w:type="character" w:customStyle="1" w:styleId="Przed-mylinkiemZnak">
    <w:name w:val="Przed -myślinkiem Znak"/>
    <w:link w:val="Przed-mylinkiem"/>
    <w:rsid w:val="009270D3"/>
    <w:rPr>
      <w:rFonts w:ascii="DejaVu Sans Condensed" w:hAnsi="DejaVu Sans Condensed" w:cs="DejaVu Sans Condensed"/>
      <w:color w:val="000000"/>
      <w:w w:val="95"/>
      <w:kern w:val="20"/>
    </w:rPr>
  </w:style>
  <w:style w:type="paragraph" w:styleId="Listapunktowana5">
    <w:name w:val="List Bullet 5"/>
    <w:basedOn w:val="Normalny"/>
    <w:rsid w:val="00336C77"/>
    <w:pPr>
      <w:widowControl/>
      <w:numPr>
        <w:numId w:val="31"/>
      </w:numPr>
      <w:suppressAutoHyphens w:val="0"/>
      <w:spacing w:line="312" w:lineRule="auto"/>
    </w:pPr>
    <w:rPr>
      <w:rFonts w:eastAsia="Times New Roman" w:cs="DejaVu Sans Condensed"/>
      <w:kern w:val="0"/>
      <w:sz w:val="20"/>
      <w:szCs w:val="20"/>
    </w:rPr>
  </w:style>
  <w:style w:type="character" w:styleId="Wyrnieniedelikatne">
    <w:name w:val="Subtle Emphasis"/>
    <w:uiPriority w:val="19"/>
    <w:qFormat/>
    <w:rsid w:val="00467115"/>
    <w:rPr>
      <w:i/>
      <w:iCs/>
      <w:color w:val="404040"/>
      <w:sz w:val="12"/>
      <w:lang w:eastAsia="pl-PL"/>
    </w:rPr>
  </w:style>
  <w:style w:type="paragraph" w:styleId="Listapunktowana">
    <w:name w:val="List Bullet"/>
    <w:basedOn w:val="Normalny"/>
    <w:uiPriority w:val="99"/>
    <w:unhideWhenUsed/>
    <w:rsid w:val="002858FB"/>
    <w:pPr>
      <w:numPr>
        <w:numId w:val="41"/>
      </w:numPr>
      <w:contextualSpacing/>
    </w:pPr>
  </w:style>
  <w:style w:type="character" w:customStyle="1" w:styleId="Bodytext2">
    <w:name w:val="Body text (2)_"/>
    <w:basedOn w:val="Domylnaczcionkaakapitu"/>
    <w:link w:val="Bodytext20"/>
    <w:rsid w:val="003A086A"/>
    <w:rPr>
      <w:sz w:val="21"/>
      <w:szCs w:val="21"/>
      <w:shd w:val="clear" w:color="auto" w:fill="FFFFFF"/>
    </w:rPr>
  </w:style>
  <w:style w:type="paragraph" w:customStyle="1" w:styleId="Bodytext20">
    <w:name w:val="Body text (2)"/>
    <w:basedOn w:val="Normalny"/>
    <w:link w:val="Bodytext2"/>
    <w:rsid w:val="003A086A"/>
    <w:pPr>
      <w:shd w:val="clear" w:color="auto" w:fill="FFFFFF"/>
      <w:suppressAutoHyphens w:val="0"/>
      <w:spacing w:before="360" w:after="540" w:line="0" w:lineRule="atLeast"/>
      <w:jc w:val="right"/>
    </w:pPr>
    <w:rPr>
      <w:rFonts w:ascii="Times New Roman" w:eastAsia="Times New Roman" w:hAnsi="Times New Roman"/>
      <w:kern w:val="0"/>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145098">
      <w:bodyDiv w:val="1"/>
      <w:marLeft w:val="0"/>
      <w:marRight w:val="0"/>
      <w:marTop w:val="0"/>
      <w:marBottom w:val="0"/>
      <w:divBdr>
        <w:top w:val="none" w:sz="0" w:space="0" w:color="auto"/>
        <w:left w:val="none" w:sz="0" w:space="0" w:color="auto"/>
        <w:bottom w:val="none" w:sz="0" w:space="0" w:color="auto"/>
        <w:right w:val="none" w:sz="0" w:space="0" w:color="auto"/>
      </w:divBdr>
    </w:div>
    <w:div w:id="140781412">
      <w:bodyDiv w:val="1"/>
      <w:marLeft w:val="0"/>
      <w:marRight w:val="0"/>
      <w:marTop w:val="0"/>
      <w:marBottom w:val="0"/>
      <w:divBdr>
        <w:top w:val="none" w:sz="0" w:space="0" w:color="auto"/>
        <w:left w:val="none" w:sz="0" w:space="0" w:color="auto"/>
        <w:bottom w:val="none" w:sz="0" w:space="0" w:color="auto"/>
        <w:right w:val="none" w:sz="0" w:space="0" w:color="auto"/>
      </w:divBdr>
    </w:div>
    <w:div w:id="161703971">
      <w:bodyDiv w:val="1"/>
      <w:marLeft w:val="0"/>
      <w:marRight w:val="0"/>
      <w:marTop w:val="0"/>
      <w:marBottom w:val="0"/>
      <w:divBdr>
        <w:top w:val="none" w:sz="0" w:space="0" w:color="auto"/>
        <w:left w:val="none" w:sz="0" w:space="0" w:color="auto"/>
        <w:bottom w:val="none" w:sz="0" w:space="0" w:color="auto"/>
        <w:right w:val="none" w:sz="0" w:space="0" w:color="auto"/>
      </w:divBdr>
    </w:div>
    <w:div w:id="176165934">
      <w:bodyDiv w:val="1"/>
      <w:marLeft w:val="0"/>
      <w:marRight w:val="0"/>
      <w:marTop w:val="0"/>
      <w:marBottom w:val="0"/>
      <w:divBdr>
        <w:top w:val="none" w:sz="0" w:space="0" w:color="auto"/>
        <w:left w:val="none" w:sz="0" w:space="0" w:color="auto"/>
        <w:bottom w:val="none" w:sz="0" w:space="0" w:color="auto"/>
        <w:right w:val="none" w:sz="0" w:space="0" w:color="auto"/>
      </w:divBdr>
    </w:div>
    <w:div w:id="206643660">
      <w:bodyDiv w:val="1"/>
      <w:marLeft w:val="0"/>
      <w:marRight w:val="0"/>
      <w:marTop w:val="0"/>
      <w:marBottom w:val="0"/>
      <w:divBdr>
        <w:top w:val="none" w:sz="0" w:space="0" w:color="auto"/>
        <w:left w:val="none" w:sz="0" w:space="0" w:color="auto"/>
        <w:bottom w:val="none" w:sz="0" w:space="0" w:color="auto"/>
        <w:right w:val="none" w:sz="0" w:space="0" w:color="auto"/>
      </w:divBdr>
      <w:divsChild>
        <w:div w:id="111171090">
          <w:marLeft w:val="0"/>
          <w:marRight w:val="0"/>
          <w:marTop w:val="0"/>
          <w:marBottom w:val="0"/>
          <w:divBdr>
            <w:top w:val="none" w:sz="0" w:space="0" w:color="auto"/>
            <w:left w:val="none" w:sz="0" w:space="0" w:color="auto"/>
            <w:bottom w:val="none" w:sz="0" w:space="0" w:color="auto"/>
            <w:right w:val="none" w:sz="0" w:space="0" w:color="auto"/>
          </w:divBdr>
        </w:div>
      </w:divsChild>
    </w:div>
    <w:div w:id="236674710">
      <w:bodyDiv w:val="1"/>
      <w:marLeft w:val="0"/>
      <w:marRight w:val="0"/>
      <w:marTop w:val="0"/>
      <w:marBottom w:val="0"/>
      <w:divBdr>
        <w:top w:val="none" w:sz="0" w:space="0" w:color="auto"/>
        <w:left w:val="none" w:sz="0" w:space="0" w:color="auto"/>
        <w:bottom w:val="none" w:sz="0" w:space="0" w:color="auto"/>
        <w:right w:val="none" w:sz="0" w:space="0" w:color="auto"/>
      </w:divBdr>
    </w:div>
    <w:div w:id="273639374">
      <w:bodyDiv w:val="1"/>
      <w:marLeft w:val="0"/>
      <w:marRight w:val="0"/>
      <w:marTop w:val="0"/>
      <w:marBottom w:val="0"/>
      <w:divBdr>
        <w:top w:val="none" w:sz="0" w:space="0" w:color="auto"/>
        <w:left w:val="none" w:sz="0" w:space="0" w:color="auto"/>
        <w:bottom w:val="none" w:sz="0" w:space="0" w:color="auto"/>
        <w:right w:val="none" w:sz="0" w:space="0" w:color="auto"/>
      </w:divBdr>
    </w:div>
    <w:div w:id="304817048">
      <w:bodyDiv w:val="1"/>
      <w:marLeft w:val="0"/>
      <w:marRight w:val="0"/>
      <w:marTop w:val="0"/>
      <w:marBottom w:val="0"/>
      <w:divBdr>
        <w:top w:val="none" w:sz="0" w:space="0" w:color="auto"/>
        <w:left w:val="none" w:sz="0" w:space="0" w:color="auto"/>
        <w:bottom w:val="none" w:sz="0" w:space="0" w:color="auto"/>
        <w:right w:val="none" w:sz="0" w:space="0" w:color="auto"/>
      </w:divBdr>
    </w:div>
    <w:div w:id="336084030">
      <w:bodyDiv w:val="1"/>
      <w:marLeft w:val="0"/>
      <w:marRight w:val="0"/>
      <w:marTop w:val="0"/>
      <w:marBottom w:val="0"/>
      <w:divBdr>
        <w:top w:val="none" w:sz="0" w:space="0" w:color="auto"/>
        <w:left w:val="none" w:sz="0" w:space="0" w:color="auto"/>
        <w:bottom w:val="none" w:sz="0" w:space="0" w:color="auto"/>
        <w:right w:val="none" w:sz="0" w:space="0" w:color="auto"/>
      </w:divBdr>
    </w:div>
    <w:div w:id="374815598">
      <w:bodyDiv w:val="1"/>
      <w:marLeft w:val="0"/>
      <w:marRight w:val="0"/>
      <w:marTop w:val="0"/>
      <w:marBottom w:val="0"/>
      <w:divBdr>
        <w:top w:val="none" w:sz="0" w:space="0" w:color="auto"/>
        <w:left w:val="none" w:sz="0" w:space="0" w:color="auto"/>
        <w:bottom w:val="none" w:sz="0" w:space="0" w:color="auto"/>
        <w:right w:val="none" w:sz="0" w:space="0" w:color="auto"/>
      </w:divBdr>
    </w:div>
    <w:div w:id="445151212">
      <w:bodyDiv w:val="1"/>
      <w:marLeft w:val="0"/>
      <w:marRight w:val="0"/>
      <w:marTop w:val="0"/>
      <w:marBottom w:val="0"/>
      <w:divBdr>
        <w:top w:val="none" w:sz="0" w:space="0" w:color="auto"/>
        <w:left w:val="none" w:sz="0" w:space="0" w:color="auto"/>
        <w:bottom w:val="none" w:sz="0" w:space="0" w:color="auto"/>
        <w:right w:val="none" w:sz="0" w:space="0" w:color="auto"/>
      </w:divBdr>
    </w:div>
    <w:div w:id="517043565">
      <w:bodyDiv w:val="1"/>
      <w:marLeft w:val="0"/>
      <w:marRight w:val="0"/>
      <w:marTop w:val="0"/>
      <w:marBottom w:val="0"/>
      <w:divBdr>
        <w:top w:val="none" w:sz="0" w:space="0" w:color="auto"/>
        <w:left w:val="none" w:sz="0" w:space="0" w:color="auto"/>
        <w:bottom w:val="none" w:sz="0" w:space="0" w:color="auto"/>
        <w:right w:val="none" w:sz="0" w:space="0" w:color="auto"/>
      </w:divBdr>
    </w:div>
    <w:div w:id="561987124">
      <w:bodyDiv w:val="1"/>
      <w:marLeft w:val="0"/>
      <w:marRight w:val="0"/>
      <w:marTop w:val="0"/>
      <w:marBottom w:val="0"/>
      <w:divBdr>
        <w:top w:val="none" w:sz="0" w:space="0" w:color="auto"/>
        <w:left w:val="none" w:sz="0" w:space="0" w:color="auto"/>
        <w:bottom w:val="none" w:sz="0" w:space="0" w:color="auto"/>
        <w:right w:val="none" w:sz="0" w:space="0" w:color="auto"/>
      </w:divBdr>
    </w:div>
    <w:div w:id="569845570">
      <w:bodyDiv w:val="1"/>
      <w:marLeft w:val="0"/>
      <w:marRight w:val="0"/>
      <w:marTop w:val="0"/>
      <w:marBottom w:val="0"/>
      <w:divBdr>
        <w:top w:val="none" w:sz="0" w:space="0" w:color="auto"/>
        <w:left w:val="none" w:sz="0" w:space="0" w:color="auto"/>
        <w:bottom w:val="none" w:sz="0" w:space="0" w:color="auto"/>
        <w:right w:val="none" w:sz="0" w:space="0" w:color="auto"/>
      </w:divBdr>
    </w:div>
    <w:div w:id="588778867">
      <w:bodyDiv w:val="1"/>
      <w:marLeft w:val="0"/>
      <w:marRight w:val="0"/>
      <w:marTop w:val="0"/>
      <w:marBottom w:val="0"/>
      <w:divBdr>
        <w:top w:val="none" w:sz="0" w:space="0" w:color="auto"/>
        <w:left w:val="none" w:sz="0" w:space="0" w:color="auto"/>
        <w:bottom w:val="none" w:sz="0" w:space="0" w:color="auto"/>
        <w:right w:val="none" w:sz="0" w:space="0" w:color="auto"/>
      </w:divBdr>
    </w:div>
    <w:div w:id="646931776">
      <w:bodyDiv w:val="1"/>
      <w:marLeft w:val="0"/>
      <w:marRight w:val="0"/>
      <w:marTop w:val="0"/>
      <w:marBottom w:val="0"/>
      <w:divBdr>
        <w:top w:val="none" w:sz="0" w:space="0" w:color="auto"/>
        <w:left w:val="none" w:sz="0" w:space="0" w:color="auto"/>
        <w:bottom w:val="none" w:sz="0" w:space="0" w:color="auto"/>
        <w:right w:val="none" w:sz="0" w:space="0" w:color="auto"/>
      </w:divBdr>
    </w:div>
    <w:div w:id="650716254">
      <w:bodyDiv w:val="1"/>
      <w:marLeft w:val="0"/>
      <w:marRight w:val="0"/>
      <w:marTop w:val="0"/>
      <w:marBottom w:val="0"/>
      <w:divBdr>
        <w:top w:val="none" w:sz="0" w:space="0" w:color="auto"/>
        <w:left w:val="none" w:sz="0" w:space="0" w:color="auto"/>
        <w:bottom w:val="none" w:sz="0" w:space="0" w:color="auto"/>
        <w:right w:val="none" w:sz="0" w:space="0" w:color="auto"/>
      </w:divBdr>
      <w:divsChild>
        <w:div w:id="1230919000">
          <w:marLeft w:val="0"/>
          <w:marRight w:val="0"/>
          <w:marTop w:val="0"/>
          <w:marBottom w:val="0"/>
          <w:divBdr>
            <w:top w:val="none" w:sz="0" w:space="0" w:color="auto"/>
            <w:left w:val="none" w:sz="0" w:space="0" w:color="auto"/>
            <w:bottom w:val="none" w:sz="0" w:space="0" w:color="auto"/>
            <w:right w:val="none" w:sz="0" w:space="0" w:color="auto"/>
          </w:divBdr>
        </w:div>
      </w:divsChild>
    </w:div>
    <w:div w:id="670372115">
      <w:bodyDiv w:val="1"/>
      <w:marLeft w:val="0"/>
      <w:marRight w:val="0"/>
      <w:marTop w:val="0"/>
      <w:marBottom w:val="0"/>
      <w:divBdr>
        <w:top w:val="none" w:sz="0" w:space="0" w:color="auto"/>
        <w:left w:val="none" w:sz="0" w:space="0" w:color="auto"/>
        <w:bottom w:val="none" w:sz="0" w:space="0" w:color="auto"/>
        <w:right w:val="none" w:sz="0" w:space="0" w:color="auto"/>
      </w:divBdr>
    </w:div>
    <w:div w:id="787551436">
      <w:bodyDiv w:val="1"/>
      <w:marLeft w:val="0"/>
      <w:marRight w:val="0"/>
      <w:marTop w:val="0"/>
      <w:marBottom w:val="0"/>
      <w:divBdr>
        <w:top w:val="none" w:sz="0" w:space="0" w:color="auto"/>
        <w:left w:val="none" w:sz="0" w:space="0" w:color="auto"/>
        <w:bottom w:val="none" w:sz="0" w:space="0" w:color="auto"/>
        <w:right w:val="none" w:sz="0" w:space="0" w:color="auto"/>
      </w:divBdr>
    </w:div>
    <w:div w:id="789475664">
      <w:bodyDiv w:val="1"/>
      <w:marLeft w:val="0"/>
      <w:marRight w:val="0"/>
      <w:marTop w:val="0"/>
      <w:marBottom w:val="0"/>
      <w:divBdr>
        <w:top w:val="none" w:sz="0" w:space="0" w:color="auto"/>
        <w:left w:val="none" w:sz="0" w:space="0" w:color="auto"/>
        <w:bottom w:val="none" w:sz="0" w:space="0" w:color="auto"/>
        <w:right w:val="none" w:sz="0" w:space="0" w:color="auto"/>
      </w:divBdr>
    </w:div>
    <w:div w:id="830290501">
      <w:bodyDiv w:val="1"/>
      <w:marLeft w:val="0"/>
      <w:marRight w:val="0"/>
      <w:marTop w:val="0"/>
      <w:marBottom w:val="0"/>
      <w:divBdr>
        <w:top w:val="none" w:sz="0" w:space="0" w:color="auto"/>
        <w:left w:val="none" w:sz="0" w:space="0" w:color="auto"/>
        <w:bottom w:val="none" w:sz="0" w:space="0" w:color="auto"/>
        <w:right w:val="none" w:sz="0" w:space="0" w:color="auto"/>
      </w:divBdr>
    </w:div>
    <w:div w:id="838276364">
      <w:bodyDiv w:val="1"/>
      <w:marLeft w:val="0"/>
      <w:marRight w:val="0"/>
      <w:marTop w:val="0"/>
      <w:marBottom w:val="0"/>
      <w:divBdr>
        <w:top w:val="none" w:sz="0" w:space="0" w:color="auto"/>
        <w:left w:val="none" w:sz="0" w:space="0" w:color="auto"/>
        <w:bottom w:val="none" w:sz="0" w:space="0" w:color="auto"/>
        <w:right w:val="none" w:sz="0" w:space="0" w:color="auto"/>
      </w:divBdr>
    </w:div>
    <w:div w:id="859584082">
      <w:bodyDiv w:val="1"/>
      <w:marLeft w:val="0"/>
      <w:marRight w:val="0"/>
      <w:marTop w:val="0"/>
      <w:marBottom w:val="0"/>
      <w:divBdr>
        <w:top w:val="none" w:sz="0" w:space="0" w:color="auto"/>
        <w:left w:val="none" w:sz="0" w:space="0" w:color="auto"/>
        <w:bottom w:val="none" w:sz="0" w:space="0" w:color="auto"/>
        <w:right w:val="none" w:sz="0" w:space="0" w:color="auto"/>
      </w:divBdr>
    </w:div>
    <w:div w:id="913052345">
      <w:bodyDiv w:val="1"/>
      <w:marLeft w:val="0"/>
      <w:marRight w:val="0"/>
      <w:marTop w:val="0"/>
      <w:marBottom w:val="0"/>
      <w:divBdr>
        <w:top w:val="none" w:sz="0" w:space="0" w:color="auto"/>
        <w:left w:val="none" w:sz="0" w:space="0" w:color="auto"/>
        <w:bottom w:val="none" w:sz="0" w:space="0" w:color="auto"/>
        <w:right w:val="none" w:sz="0" w:space="0" w:color="auto"/>
      </w:divBdr>
    </w:div>
    <w:div w:id="956377047">
      <w:bodyDiv w:val="1"/>
      <w:marLeft w:val="0"/>
      <w:marRight w:val="0"/>
      <w:marTop w:val="0"/>
      <w:marBottom w:val="0"/>
      <w:divBdr>
        <w:top w:val="none" w:sz="0" w:space="0" w:color="auto"/>
        <w:left w:val="none" w:sz="0" w:space="0" w:color="auto"/>
        <w:bottom w:val="none" w:sz="0" w:space="0" w:color="auto"/>
        <w:right w:val="none" w:sz="0" w:space="0" w:color="auto"/>
      </w:divBdr>
    </w:div>
    <w:div w:id="1023481945">
      <w:bodyDiv w:val="1"/>
      <w:marLeft w:val="0"/>
      <w:marRight w:val="0"/>
      <w:marTop w:val="0"/>
      <w:marBottom w:val="0"/>
      <w:divBdr>
        <w:top w:val="none" w:sz="0" w:space="0" w:color="auto"/>
        <w:left w:val="none" w:sz="0" w:space="0" w:color="auto"/>
        <w:bottom w:val="none" w:sz="0" w:space="0" w:color="auto"/>
        <w:right w:val="none" w:sz="0" w:space="0" w:color="auto"/>
      </w:divBdr>
    </w:div>
    <w:div w:id="1071274199">
      <w:bodyDiv w:val="1"/>
      <w:marLeft w:val="0"/>
      <w:marRight w:val="0"/>
      <w:marTop w:val="0"/>
      <w:marBottom w:val="0"/>
      <w:divBdr>
        <w:top w:val="none" w:sz="0" w:space="0" w:color="auto"/>
        <w:left w:val="none" w:sz="0" w:space="0" w:color="auto"/>
        <w:bottom w:val="none" w:sz="0" w:space="0" w:color="auto"/>
        <w:right w:val="none" w:sz="0" w:space="0" w:color="auto"/>
      </w:divBdr>
    </w:div>
    <w:div w:id="1091655796">
      <w:bodyDiv w:val="1"/>
      <w:marLeft w:val="0"/>
      <w:marRight w:val="0"/>
      <w:marTop w:val="0"/>
      <w:marBottom w:val="0"/>
      <w:divBdr>
        <w:top w:val="none" w:sz="0" w:space="0" w:color="auto"/>
        <w:left w:val="none" w:sz="0" w:space="0" w:color="auto"/>
        <w:bottom w:val="none" w:sz="0" w:space="0" w:color="auto"/>
        <w:right w:val="none" w:sz="0" w:space="0" w:color="auto"/>
      </w:divBdr>
    </w:div>
    <w:div w:id="1310357021">
      <w:bodyDiv w:val="1"/>
      <w:marLeft w:val="0"/>
      <w:marRight w:val="0"/>
      <w:marTop w:val="0"/>
      <w:marBottom w:val="0"/>
      <w:divBdr>
        <w:top w:val="none" w:sz="0" w:space="0" w:color="auto"/>
        <w:left w:val="none" w:sz="0" w:space="0" w:color="auto"/>
        <w:bottom w:val="none" w:sz="0" w:space="0" w:color="auto"/>
        <w:right w:val="none" w:sz="0" w:space="0" w:color="auto"/>
      </w:divBdr>
    </w:div>
    <w:div w:id="1453133737">
      <w:bodyDiv w:val="1"/>
      <w:marLeft w:val="0"/>
      <w:marRight w:val="0"/>
      <w:marTop w:val="0"/>
      <w:marBottom w:val="0"/>
      <w:divBdr>
        <w:top w:val="none" w:sz="0" w:space="0" w:color="auto"/>
        <w:left w:val="none" w:sz="0" w:space="0" w:color="auto"/>
        <w:bottom w:val="none" w:sz="0" w:space="0" w:color="auto"/>
        <w:right w:val="none" w:sz="0" w:space="0" w:color="auto"/>
      </w:divBdr>
    </w:div>
    <w:div w:id="1456758299">
      <w:bodyDiv w:val="1"/>
      <w:marLeft w:val="0"/>
      <w:marRight w:val="0"/>
      <w:marTop w:val="0"/>
      <w:marBottom w:val="0"/>
      <w:divBdr>
        <w:top w:val="none" w:sz="0" w:space="0" w:color="auto"/>
        <w:left w:val="none" w:sz="0" w:space="0" w:color="auto"/>
        <w:bottom w:val="none" w:sz="0" w:space="0" w:color="auto"/>
        <w:right w:val="none" w:sz="0" w:space="0" w:color="auto"/>
      </w:divBdr>
    </w:div>
    <w:div w:id="1582787144">
      <w:bodyDiv w:val="1"/>
      <w:marLeft w:val="0"/>
      <w:marRight w:val="0"/>
      <w:marTop w:val="0"/>
      <w:marBottom w:val="0"/>
      <w:divBdr>
        <w:top w:val="none" w:sz="0" w:space="0" w:color="auto"/>
        <w:left w:val="none" w:sz="0" w:space="0" w:color="auto"/>
        <w:bottom w:val="none" w:sz="0" w:space="0" w:color="auto"/>
        <w:right w:val="none" w:sz="0" w:space="0" w:color="auto"/>
      </w:divBdr>
    </w:div>
    <w:div w:id="1612977604">
      <w:bodyDiv w:val="1"/>
      <w:marLeft w:val="0"/>
      <w:marRight w:val="0"/>
      <w:marTop w:val="0"/>
      <w:marBottom w:val="0"/>
      <w:divBdr>
        <w:top w:val="none" w:sz="0" w:space="0" w:color="auto"/>
        <w:left w:val="none" w:sz="0" w:space="0" w:color="auto"/>
        <w:bottom w:val="none" w:sz="0" w:space="0" w:color="auto"/>
        <w:right w:val="none" w:sz="0" w:space="0" w:color="auto"/>
      </w:divBdr>
    </w:div>
    <w:div w:id="1689865902">
      <w:bodyDiv w:val="1"/>
      <w:marLeft w:val="0"/>
      <w:marRight w:val="0"/>
      <w:marTop w:val="0"/>
      <w:marBottom w:val="0"/>
      <w:divBdr>
        <w:top w:val="none" w:sz="0" w:space="0" w:color="auto"/>
        <w:left w:val="none" w:sz="0" w:space="0" w:color="auto"/>
        <w:bottom w:val="none" w:sz="0" w:space="0" w:color="auto"/>
        <w:right w:val="none" w:sz="0" w:space="0" w:color="auto"/>
      </w:divBdr>
    </w:div>
    <w:div w:id="1867713884">
      <w:bodyDiv w:val="1"/>
      <w:marLeft w:val="0"/>
      <w:marRight w:val="0"/>
      <w:marTop w:val="0"/>
      <w:marBottom w:val="0"/>
      <w:divBdr>
        <w:top w:val="none" w:sz="0" w:space="0" w:color="auto"/>
        <w:left w:val="none" w:sz="0" w:space="0" w:color="auto"/>
        <w:bottom w:val="none" w:sz="0" w:space="0" w:color="auto"/>
        <w:right w:val="none" w:sz="0" w:space="0" w:color="auto"/>
      </w:divBdr>
    </w:div>
    <w:div w:id="1878007786">
      <w:bodyDiv w:val="1"/>
      <w:marLeft w:val="0"/>
      <w:marRight w:val="0"/>
      <w:marTop w:val="0"/>
      <w:marBottom w:val="0"/>
      <w:divBdr>
        <w:top w:val="none" w:sz="0" w:space="0" w:color="auto"/>
        <w:left w:val="none" w:sz="0" w:space="0" w:color="auto"/>
        <w:bottom w:val="none" w:sz="0" w:space="0" w:color="auto"/>
        <w:right w:val="none" w:sz="0" w:space="0" w:color="auto"/>
      </w:divBdr>
    </w:div>
    <w:div w:id="1893073073">
      <w:bodyDiv w:val="1"/>
      <w:marLeft w:val="0"/>
      <w:marRight w:val="0"/>
      <w:marTop w:val="0"/>
      <w:marBottom w:val="0"/>
      <w:divBdr>
        <w:top w:val="none" w:sz="0" w:space="0" w:color="auto"/>
        <w:left w:val="none" w:sz="0" w:space="0" w:color="auto"/>
        <w:bottom w:val="none" w:sz="0" w:space="0" w:color="auto"/>
        <w:right w:val="none" w:sz="0" w:space="0" w:color="auto"/>
      </w:divBdr>
    </w:div>
    <w:div w:id="19945246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theme" Target="theme/theme1.xml"/><Relationship Id="rId21" Type="http://schemas.openxmlformats.org/officeDocument/2006/relationships/image" Target="media/image10.png"/><Relationship Id="rId34" Type="http://schemas.openxmlformats.org/officeDocument/2006/relationships/image" Target="media/image23.pn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header" Target="header2.xml"/><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8" Type="http://schemas.openxmlformats.org/officeDocument/2006/relationships/image" Target="media/image1.png"/><Relationship Id="rId3"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9182CB-AC3B-4035-B5A8-69D4B071FD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4294967244</TotalTime>
  <Pages>76</Pages>
  <Words>21329</Words>
  <Characters>127979</Characters>
  <Application>Microsoft Office Word</Application>
  <DocSecurity>0</DocSecurity>
  <Lines>1066</Lines>
  <Paragraphs>298</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149010</CharactersWithSpaces>
  <SharedDoc>false</SharedDoc>
  <HLinks>
    <vt:vector size="276" baseType="variant">
      <vt:variant>
        <vt:i4>1114174</vt:i4>
      </vt:variant>
      <vt:variant>
        <vt:i4>272</vt:i4>
      </vt:variant>
      <vt:variant>
        <vt:i4>0</vt:i4>
      </vt:variant>
      <vt:variant>
        <vt:i4>5</vt:i4>
      </vt:variant>
      <vt:variant>
        <vt:lpwstr/>
      </vt:variant>
      <vt:variant>
        <vt:lpwstr>_Toc97134220</vt:lpwstr>
      </vt:variant>
      <vt:variant>
        <vt:i4>1572925</vt:i4>
      </vt:variant>
      <vt:variant>
        <vt:i4>266</vt:i4>
      </vt:variant>
      <vt:variant>
        <vt:i4>0</vt:i4>
      </vt:variant>
      <vt:variant>
        <vt:i4>5</vt:i4>
      </vt:variant>
      <vt:variant>
        <vt:lpwstr/>
      </vt:variant>
      <vt:variant>
        <vt:lpwstr>_Toc97134219</vt:lpwstr>
      </vt:variant>
      <vt:variant>
        <vt:i4>1638461</vt:i4>
      </vt:variant>
      <vt:variant>
        <vt:i4>260</vt:i4>
      </vt:variant>
      <vt:variant>
        <vt:i4>0</vt:i4>
      </vt:variant>
      <vt:variant>
        <vt:i4>5</vt:i4>
      </vt:variant>
      <vt:variant>
        <vt:lpwstr/>
      </vt:variant>
      <vt:variant>
        <vt:lpwstr>_Toc97134218</vt:lpwstr>
      </vt:variant>
      <vt:variant>
        <vt:i4>1441853</vt:i4>
      </vt:variant>
      <vt:variant>
        <vt:i4>254</vt:i4>
      </vt:variant>
      <vt:variant>
        <vt:i4>0</vt:i4>
      </vt:variant>
      <vt:variant>
        <vt:i4>5</vt:i4>
      </vt:variant>
      <vt:variant>
        <vt:lpwstr/>
      </vt:variant>
      <vt:variant>
        <vt:lpwstr>_Toc97134217</vt:lpwstr>
      </vt:variant>
      <vt:variant>
        <vt:i4>1507389</vt:i4>
      </vt:variant>
      <vt:variant>
        <vt:i4>248</vt:i4>
      </vt:variant>
      <vt:variant>
        <vt:i4>0</vt:i4>
      </vt:variant>
      <vt:variant>
        <vt:i4>5</vt:i4>
      </vt:variant>
      <vt:variant>
        <vt:lpwstr/>
      </vt:variant>
      <vt:variant>
        <vt:lpwstr>_Toc97134216</vt:lpwstr>
      </vt:variant>
      <vt:variant>
        <vt:i4>1310781</vt:i4>
      </vt:variant>
      <vt:variant>
        <vt:i4>242</vt:i4>
      </vt:variant>
      <vt:variant>
        <vt:i4>0</vt:i4>
      </vt:variant>
      <vt:variant>
        <vt:i4>5</vt:i4>
      </vt:variant>
      <vt:variant>
        <vt:lpwstr/>
      </vt:variant>
      <vt:variant>
        <vt:lpwstr>_Toc97134215</vt:lpwstr>
      </vt:variant>
      <vt:variant>
        <vt:i4>1376317</vt:i4>
      </vt:variant>
      <vt:variant>
        <vt:i4>236</vt:i4>
      </vt:variant>
      <vt:variant>
        <vt:i4>0</vt:i4>
      </vt:variant>
      <vt:variant>
        <vt:i4>5</vt:i4>
      </vt:variant>
      <vt:variant>
        <vt:lpwstr/>
      </vt:variant>
      <vt:variant>
        <vt:lpwstr>_Toc97134214</vt:lpwstr>
      </vt:variant>
      <vt:variant>
        <vt:i4>1179709</vt:i4>
      </vt:variant>
      <vt:variant>
        <vt:i4>230</vt:i4>
      </vt:variant>
      <vt:variant>
        <vt:i4>0</vt:i4>
      </vt:variant>
      <vt:variant>
        <vt:i4>5</vt:i4>
      </vt:variant>
      <vt:variant>
        <vt:lpwstr/>
      </vt:variant>
      <vt:variant>
        <vt:lpwstr>_Toc97134213</vt:lpwstr>
      </vt:variant>
      <vt:variant>
        <vt:i4>1245245</vt:i4>
      </vt:variant>
      <vt:variant>
        <vt:i4>224</vt:i4>
      </vt:variant>
      <vt:variant>
        <vt:i4>0</vt:i4>
      </vt:variant>
      <vt:variant>
        <vt:i4>5</vt:i4>
      </vt:variant>
      <vt:variant>
        <vt:lpwstr/>
      </vt:variant>
      <vt:variant>
        <vt:lpwstr>_Toc97134212</vt:lpwstr>
      </vt:variant>
      <vt:variant>
        <vt:i4>1048637</vt:i4>
      </vt:variant>
      <vt:variant>
        <vt:i4>218</vt:i4>
      </vt:variant>
      <vt:variant>
        <vt:i4>0</vt:i4>
      </vt:variant>
      <vt:variant>
        <vt:i4>5</vt:i4>
      </vt:variant>
      <vt:variant>
        <vt:lpwstr/>
      </vt:variant>
      <vt:variant>
        <vt:lpwstr>_Toc97134211</vt:lpwstr>
      </vt:variant>
      <vt:variant>
        <vt:i4>1114173</vt:i4>
      </vt:variant>
      <vt:variant>
        <vt:i4>212</vt:i4>
      </vt:variant>
      <vt:variant>
        <vt:i4>0</vt:i4>
      </vt:variant>
      <vt:variant>
        <vt:i4>5</vt:i4>
      </vt:variant>
      <vt:variant>
        <vt:lpwstr/>
      </vt:variant>
      <vt:variant>
        <vt:lpwstr>_Toc97134210</vt:lpwstr>
      </vt:variant>
      <vt:variant>
        <vt:i4>1572924</vt:i4>
      </vt:variant>
      <vt:variant>
        <vt:i4>206</vt:i4>
      </vt:variant>
      <vt:variant>
        <vt:i4>0</vt:i4>
      </vt:variant>
      <vt:variant>
        <vt:i4>5</vt:i4>
      </vt:variant>
      <vt:variant>
        <vt:lpwstr/>
      </vt:variant>
      <vt:variant>
        <vt:lpwstr>_Toc97134209</vt:lpwstr>
      </vt:variant>
      <vt:variant>
        <vt:i4>1638460</vt:i4>
      </vt:variant>
      <vt:variant>
        <vt:i4>200</vt:i4>
      </vt:variant>
      <vt:variant>
        <vt:i4>0</vt:i4>
      </vt:variant>
      <vt:variant>
        <vt:i4>5</vt:i4>
      </vt:variant>
      <vt:variant>
        <vt:lpwstr/>
      </vt:variant>
      <vt:variant>
        <vt:lpwstr>_Toc97134208</vt:lpwstr>
      </vt:variant>
      <vt:variant>
        <vt:i4>1441852</vt:i4>
      </vt:variant>
      <vt:variant>
        <vt:i4>194</vt:i4>
      </vt:variant>
      <vt:variant>
        <vt:i4>0</vt:i4>
      </vt:variant>
      <vt:variant>
        <vt:i4>5</vt:i4>
      </vt:variant>
      <vt:variant>
        <vt:lpwstr/>
      </vt:variant>
      <vt:variant>
        <vt:lpwstr>_Toc97134207</vt:lpwstr>
      </vt:variant>
      <vt:variant>
        <vt:i4>1507388</vt:i4>
      </vt:variant>
      <vt:variant>
        <vt:i4>188</vt:i4>
      </vt:variant>
      <vt:variant>
        <vt:i4>0</vt:i4>
      </vt:variant>
      <vt:variant>
        <vt:i4>5</vt:i4>
      </vt:variant>
      <vt:variant>
        <vt:lpwstr/>
      </vt:variant>
      <vt:variant>
        <vt:lpwstr>_Toc97134206</vt:lpwstr>
      </vt:variant>
      <vt:variant>
        <vt:i4>1310780</vt:i4>
      </vt:variant>
      <vt:variant>
        <vt:i4>182</vt:i4>
      </vt:variant>
      <vt:variant>
        <vt:i4>0</vt:i4>
      </vt:variant>
      <vt:variant>
        <vt:i4>5</vt:i4>
      </vt:variant>
      <vt:variant>
        <vt:lpwstr/>
      </vt:variant>
      <vt:variant>
        <vt:lpwstr>_Toc97134205</vt:lpwstr>
      </vt:variant>
      <vt:variant>
        <vt:i4>1376316</vt:i4>
      </vt:variant>
      <vt:variant>
        <vt:i4>176</vt:i4>
      </vt:variant>
      <vt:variant>
        <vt:i4>0</vt:i4>
      </vt:variant>
      <vt:variant>
        <vt:i4>5</vt:i4>
      </vt:variant>
      <vt:variant>
        <vt:lpwstr/>
      </vt:variant>
      <vt:variant>
        <vt:lpwstr>_Toc97134204</vt:lpwstr>
      </vt:variant>
      <vt:variant>
        <vt:i4>1179708</vt:i4>
      </vt:variant>
      <vt:variant>
        <vt:i4>170</vt:i4>
      </vt:variant>
      <vt:variant>
        <vt:i4>0</vt:i4>
      </vt:variant>
      <vt:variant>
        <vt:i4>5</vt:i4>
      </vt:variant>
      <vt:variant>
        <vt:lpwstr/>
      </vt:variant>
      <vt:variant>
        <vt:lpwstr>_Toc97134203</vt:lpwstr>
      </vt:variant>
      <vt:variant>
        <vt:i4>1245244</vt:i4>
      </vt:variant>
      <vt:variant>
        <vt:i4>164</vt:i4>
      </vt:variant>
      <vt:variant>
        <vt:i4>0</vt:i4>
      </vt:variant>
      <vt:variant>
        <vt:i4>5</vt:i4>
      </vt:variant>
      <vt:variant>
        <vt:lpwstr/>
      </vt:variant>
      <vt:variant>
        <vt:lpwstr>_Toc97134202</vt:lpwstr>
      </vt:variant>
      <vt:variant>
        <vt:i4>1048636</vt:i4>
      </vt:variant>
      <vt:variant>
        <vt:i4>158</vt:i4>
      </vt:variant>
      <vt:variant>
        <vt:i4>0</vt:i4>
      </vt:variant>
      <vt:variant>
        <vt:i4>5</vt:i4>
      </vt:variant>
      <vt:variant>
        <vt:lpwstr/>
      </vt:variant>
      <vt:variant>
        <vt:lpwstr>_Toc97134201</vt:lpwstr>
      </vt:variant>
      <vt:variant>
        <vt:i4>1114172</vt:i4>
      </vt:variant>
      <vt:variant>
        <vt:i4>152</vt:i4>
      </vt:variant>
      <vt:variant>
        <vt:i4>0</vt:i4>
      </vt:variant>
      <vt:variant>
        <vt:i4>5</vt:i4>
      </vt:variant>
      <vt:variant>
        <vt:lpwstr/>
      </vt:variant>
      <vt:variant>
        <vt:lpwstr>_Toc97134200</vt:lpwstr>
      </vt:variant>
      <vt:variant>
        <vt:i4>1769525</vt:i4>
      </vt:variant>
      <vt:variant>
        <vt:i4>146</vt:i4>
      </vt:variant>
      <vt:variant>
        <vt:i4>0</vt:i4>
      </vt:variant>
      <vt:variant>
        <vt:i4>5</vt:i4>
      </vt:variant>
      <vt:variant>
        <vt:lpwstr/>
      </vt:variant>
      <vt:variant>
        <vt:lpwstr>_Toc97134199</vt:lpwstr>
      </vt:variant>
      <vt:variant>
        <vt:i4>1703989</vt:i4>
      </vt:variant>
      <vt:variant>
        <vt:i4>140</vt:i4>
      </vt:variant>
      <vt:variant>
        <vt:i4>0</vt:i4>
      </vt:variant>
      <vt:variant>
        <vt:i4>5</vt:i4>
      </vt:variant>
      <vt:variant>
        <vt:lpwstr/>
      </vt:variant>
      <vt:variant>
        <vt:lpwstr>_Toc97134198</vt:lpwstr>
      </vt:variant>
      <vt:variant>
        <vt:i4>1376309</vt:i4>
      </vt:variant>
      <vt:variant>
        <vt:i4>134</vt:i4>
      </vt:variant>
      <vt:variant>
        <vt:i4>0</vt:i4>
      </vt:variant>
      <vt:variant>
        <vt:i4>5</vt:i4>
      </vt:variant>
      <vt:variant>
        <vt:lpwstr/>
      </vt:variant>
      <vt:variant>
        <vt:lpwstr>_Toc97134197</vt:lpwstr>
      </vt:variant>
      <vt:variant>
        <vt:i4>1310773</vt:i4>
      </vt:variant>
      <vt:variant>
        <vt:i4>128</vt:i4>
      </vt:variant>
      <vt:variant>
        <vt:i4>0</vt:i4>
      </vt:variant>
      <vt:variant>
        <vt:i4>5</vt:i4>
      </vt:variant>
      <vt:variant>
        <vt:lpwstr/>
      </vt:variant>
      <vt:variant>
        <vt:lpwstr>_Toc97134196</vt:lpwstr>
      </vt:variant>
      <vt:variant>
        <vt:i4>1507381</vt:i4>
      </vt:variant>
      <vt:variant>
        <vt:i4>122</vt:i4>
      </vt:variant>
      <vt:variant>
        <vt:i4>0</vt:i4>
      </vt:variant>
      <vt:variant>
        <vt:i4>5</vt:i4>
      </vt:variant>
      <vt:variant>
        <vt:lpwstr/>
      </vt:variant>
      <vt:variant>
        <vt:lpwstr>_Toc97134195</vt:lpwstr>
      </vt:variant>
      <vt:variant>
        <vt:i4>1441845</vt:i4>
      </vt:variant>
      <vt:variant>
        <vt:i4>116</vt:i4>
      </vt:variant>
      <vt:variant>
        <vt:i4>0</vt:i4>
      </vt:variant>
      <vt:variant>
        <vt:i4>5</vt:i4>
      </vt:variant>
      <vt:variant>
        <vt:lpwstr/>
      </vt:variant>
      <vt:variant>
        <vt:lpwstr>_Toc97134194</vt:lpwstr>
      </vt:variant>
      <vt:variant>
        <vt:i4>1114165</vt:i4>
      </vt:variant>
      <vt:variant>
        <vt:i4>110</vt:i4>
      </vt:variant>
      <vt:variant>
        <vt:i4>0</vt:i4>
      </vt:variant>
      <vt:variant>
        <vt:i4>5</vt:i4>
      </vt:variant>
      <vt:variant>
        <vt:lpwstr/>
      </vt:variant>
      <vt:variant>
        <vt:lpwstr>_Toc97134193</vt:lpwstr>
      </vt:variant>
      <vt:variant>
        <vt:i4>1048629</vt:i4>
      </vt:variant>
      <vt:variant>
        <vt:i4>104</vt:i4>
      </vt:variant>
      <vt:variant>
        <vt:i4>0</vt:i4>
      </vt:variant>
      <vt:variant>
        <vt:i4>5</vt:i4>
      </vt:variant>
      <vt:variant>
        <vt:lpwstr/>
      </vt:variant>
      <vt:variant>
        <vt:lpwstr>_Toc97134192</vt:lpwstr>
      </vt:variant>
      <vt:variant>
        <vt:i4>1245237</vt:i4>
      </vt:variant>
      <vt:variant>
        <vt:i4>98</vt:i4>
      </vt:variant>
      <vt:variant>
        <vt:i4>0</vt:i4>
      </vt:variant>
      <vt:variant>
        <vt:i4>5</vt:i4>
      </vt:variant>
      <vt:variant>
        <vt:lpwstr/>
      </vt:variant>
      <vt:variant>
        <vt:lpwstr>_Toc97134191</vt:lpwstr>
      </vt:variant>
      <vt:variant>
        <vt:i4>1179701</vt:i4>
      </vt:variant>
      <vt:variant>
        <vt:i4>92</vt:i4>
      </vt:variant>
      <vt:variant>
        <vt:i4>0</vt:i4>
      </vt:variant>
      <vt:variant>
        <vt:i4>5</vt:i4>
      </vt:variant>
      <vt:variant>
        <vt:lpwstr/>
      </vt:variant>
      <vt:variant>
        <vt:lpwstr>_Toc97134190</vt:lpwstr>
      </vt:variant>
      <vt:variant>
        <vt:i4>1769524</vt:i4>
      </vt:variant>
      <vt:variant>
        <vt:i4>86</vt:i4>
      </vt:variant>
      <vt:variant>
        <vt:i4>0</vt:i4>
      </vt:variant>
      <vt:variant>
        <vt:i4>5</vt:i4>
      </vt:variant>
      <vt:variant>
        <vt:lpwstr/>
      </vt:variant>
      <vt:variant>
        <vt:lpwstr>_Toc97134189</vt:lpwstr>
      </vt:variant>
      <vt:variant>
        <vt:i4>1703988</vt:i4>
      </vt:variant>
      <vt:variant>
        <vt:i4>80</vt:i4>
      </vt:variant>
      <vt:variant>
        <vt:i4>0</vt:i4>
      </vt:variant>
      <vt:variant>
        <vt:i4>5</vt:i4>
      </vt:variant>
      <vt:variant>
        <vt:lpwstr/>
      </vt:variant>
      <vt:variant>
        <vt:lpwstr>_Toc97134188</vt:lpwstr>
      </vt:variant>
      <vt:variant>
        <vt:i4>1376308</vt:i4>
      </vt:variant>
      <vt:variant>
        <vt:i4>74</vt:i4>
      </vt:variant>
      <vt:variant>
        <vt:i4>0</vt:i4>
      </vt:variant>
      <vt:variant>
        <vt:i4>5</vt:i4>
      </vt:variant>
      <vt:variant>
        <vt:lpwstr/>
      </vt:variant>
      <vt:variant>
        <vt:lpwstr>_Toc97134187</vt:lpwstr>
      </vt:variant>
      <vt:variant>
        <vt:i4>1310772</vt:i4>
      </vt:variant>
      <vt:variant>
        <vt:i4>68</vt:i4>
      </vt:variant>
      <vt:variant>
        <vt:i4>0</vt:i4>
      </vt:variant>
      <vt:variant>
        <vt:i4>5</vt:i4>
      </vt:variant>
      <vt:variant>
        <vt:lpwstr/>
      </vt:variant>
      <vt:variant>
        <vt:lpwstr>_Toc97134186</vt:lpwstr>
      </vt:variant>
      <vt:variant>
        <vt:i4>1507380</vt:i4>
      </vt:variant>
      <vt:variant>
        <vt:i4>62</vt:i4>
      </vt:variant>
      <vt:variant>
        <vt:i4>0</vt:i4>
      </vt:variant>
      <vt:variant>
        <vt:i4>5</vt:i4>
      </vt:variant>
      <vt:variant>
        <vt:lpwstr/>
      </vt:variant>
      <vt:variant>
        <vt:lpwstr>_Toc97134185</vt:lpwstr>
      </vt:variant>
      <vt:variant>
        <vt:i4>1441844</vt:i4>
      </vt:variant>
      <vt:variant>
        <vt:i4>56</vt:i4>
      </vt:variant>
      <vt:variant>
        <vt:i4>0</vt:i4>
      </vt:variant>
      <vt:variant>
        <vt:i4>5</vt:i4>
      </vt:variant>
      <vt:variant>
        <vt:lpwstr/>
      </vt:variant>
      <vt:variant>
        <vt:lpwstr>_Toc97134184</vt:lpwstr>
      </vt:variant>
      <vt:variant>
        <vt:i4>1114164</vt:i4>
      </vt:variant>
      <vt:variant>
        <vt:i4>50</vt:i4>
      </vt:variant>
      <vt:variant>
        <vt:i4>0</vt:i4>
      </vt:variant>
      <vt:variant>
        <vt:i4>5</vt:i4>
      </vt:variant>
      <vt:variant>
        <vt:lpwstr/>
      </vt:variant>
      <vt:variant>
        <vt:lpwstr>_Toc97134183</vt:lpwstr>
      </vt:variant>
      <vt:variant>
        <vt:i4>1048628</vt:i4>
      </vt:variant>
      <vt:variant>
        <vt:i4>44</vt:i4>
      </vt:variant>
      <vt:variant>
        <vt:i4>0</vt:i4>
      </vt:variant>
      <vt:variant>
        <vt:i4>5</vt:i4>
      </vt:variant>
      <vt:variant>
        <vt:lpwstr/>
      </vt:variant>
      <vt:variant>
        <vt:lpwstr>_Toc97134182</vt:lpwstr>
      </vt:variant>
      <vt:variant>
        <vt:i4>1245236</vt:i4>
      </vt:variant>
      <vt:variant>
        <vt:i4>38</vt:i4>
      </vt:variant>
      <vt:variant>
        <vt:i4>0</vt:i4>
      </vt:variant>
      <vt:variant>
        <vt:i4>5</vt:i4>
      </vt:variant>
      <vt:variant>
        <vt:lpwstr/>
      </vt:variant>
      <vt:variant>
        <vt:lpwstr>_Toc97134181</vt:lpwstr>
      </vt:variant>
      <vt:variant>
        <vt:i4>1179700</vt:i4>
      </vt:variant>
      <vt:variant>
        <vt:i4>32</vt:i4>
      </vt:variant>
      <vt:variant>
        <vt:i4>0</vt:i4>
      </vt:variant>
      <vt:variant>
        <vt:i4>5</vt:i4>
      </vt:variant>
      <vt:variant>
        <vt:lpwstr/>
      </vt:variant>
      <vt:variant>
        <vt:lpwstr>_Toc97134180</vt:lpwstr>
      </vt:variant>
      <vt:variant>
        <vt:i4>1769531</vt:i4>
      </vt:variant>
      <vt:variant>
        <vt:i4>26</vt:i4>
      </vt:variant>
      <vt:variant>
        <vt:i4>0</vt:i4>
      </vt:variant>
      <vt:variant>
        <vt:i4>5</vt:i4>
      </vt:variant>
      <vt:variant>
        <vt:lpwstr/>
      </vt:variant>
      <vt:variant>
        <vt:lpwstr>_Toc97134179</vt:lpwstr>
      </vt:variant>
      <vt:variant>
        <vt:i4>1703995</vt:i4>
      </vt:variant>
      <vt:variant>
        <vt:i4>20</vt:i4>
      </vt:variant>
      <vt:variant>
        <vt:i4>0</vt:i4>
      </vt:variant>
      <vt:variant>
        <vt:i4>5</vt:i4>
      </vt:variant>
      <vt:variant>
        <vt:lpwstr/>
      </vt:variant>
      <vt:variant>
        <vt:lpwstr>_Toc97134178</vt:lpwstr>
      </vt:variant>
      <vt:variant>
        <vt:i4>1376315</vt:i4>
      </vt:variant>
      <vt:variant>
        <vt:i4>14</vt:i4>
      </vt:variant>
      <vt:variant>
        <vt:i4>0</vt:i4>
      </vt:variant>
      <vt:variant>
        <vt:i4>5</vt:i4>
      </vt:variant>
      <vt:variant>
        <vt:lpwstr/>
      </vt:variant>
      <vt:variant>
        <vt:lpwstr>_Toc97134177</vt:lpwstr>
      </vt:variant>
      <vt:variant>
        <vt:i4>1310779</vt:i4>
      </vt:variant>
      <vt:variant>
        <vt:i4>8</vt:i4>
      </vt:variant>
      <vt:variant>
        <vt:i4>0</vt:i4>
      </vt:variant>
      <vt:variant>
        <vt:i4>5</vt:i4>
      </vt:variant>
      <vt:variant>
        <vt:lpwstr/>
      </vt:variant>
      <vt:variant>
        <vt:lpwstr>_Toc97134176</vt:lpwstr>
      </vt:variant>
      <vt:variant>
        <vt:i4>1507387</vt:i4>
      </vt:variant>
      <vt:variant>
        <vt:i4>2</vt:i4>
      </vt:variant>
      <vt:variant>
        <vt:i4>0</vt:i4>
      </vt:variant>
      <vt:variant>
        <vt:i4>5</vt:i4>
      </vt:variant>
      <vt:variant>
        <vt:lpwstr/>
      </vt:variant>
      <vt:variant>
        <vt:lpwstr>_Toc97134175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CODEX</dc:creator>
  <cp:keywords/>
  <cp:lastModifiedBy>Joanna Płóciennik</cp:lastModifiedBy>
  <cp:revision>5</cp:revision>
  <cp:lastPrinted>2023-11-10T15:09:00Z</cp:lastPrinted>
  <dcterms:created xsi:type="dcterms:W3CDTF">2023-11-10T15:09:00Z</dcterms:created>
  <dcterms:modified xsi:type="dcterms:W3CDTF">2024-01-30T10:23:00Z</dcterms:modified>
</cp:coreProperties>
</file>